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7ED06" w14:textId="77777777" w:rsidR="00C45CE0" w:rsidRDefault="00C45CE0" w:rsidP="00E838B0">
      <w:pPr>
        <w:pStyle w:val="Naslov"/>
        <w:jc w:val="center"/>
        <w:rPr>
          <w:sz w:val="40"/>
          <w:szCs w:val="40"/>
        </w:rPr>
      </w:pPr>
    </w:p>
    <w:p w14:paraId="519BBE6E" w14:textId="77777777" w:rsidR="00C45CE0" w:rsidRDefault="00C45CE0" w:rsidP="00E838B0">
      <w:pPr>
        <w:pStyle w:val="Naslov"/>
        <w:jc w:val="center"/>
        <w:rPr>
          <w:sz w:val="40"/>
          <w:szCs w:val="40"/>
        </w:rPr>
      </w:pPr>
    </w:p>
    <w:p w14:paraId="203356D2" w14:textId="77777777" w:rsidR="00C45CE0" w:rsidRDefault="00C45CE0" w:rsidP="00E838B0">
      <w:pPr>
        <w:pStyle w:val="Naslov"/>
        <w:jc w:val="center"/>
        <w:rPr>
          <w:sz w:val="40"/>
          <w:szCs w:val="40"/>
        </w:rPr>
      </w:pPr>
    </w:p>
    <w:p w14:paraId="61B4D241" w14:textId="77777777" w:rsidR="00C45CE0" w:rsidRDefault="00C45CE0" w:rsidP="00E838B0">
      <w:pPr>
        <w:pStyle w:val="Naslov"/>
        <w:jc w:val="center"/>
        <w:rPr>
          <w:sz w:val="40"/>
          <w:szCs w:val="40"/>
        </w:rPr>
      </w:pPr>
    </w:p>
    <w:p w14:paraId="30A8F1D9" w14:textId="77777777" w:rsidR="00C45CE0" w:rsidRDefault="00C45CE0" w:rsidP="00E838B0">
      <w:pPr>
        <w:pStyle w:val="Naslov"/>
        <w:jc w:val="center"/>
        <w:rPr>
          <w:sz w:val="40"/>
          <w:szCs w:val="40"/>
        </w:rPr>
      </w:pPr>
    </w:p>
    <w:p w14:paraId="734D80FB" w14:textId="77777777" w:rsidR="00C45CE0" w:rsidRDefault="00C45CE0" w:rsidP="00E838B0">
      <w:pPr>
        <w:pStyle w:val="Naslov"/>
        <w:jc w:val="center"/>
        <w:rPr>
          <w:sz w:val="40"/>
          <w:szCs w:val="40"/>
        </w:rPr>
      </w:pPr>
    </w:p>
    <w:p w14:paraId="400666A0" w14:textId="77777777" w:rsidR="00C45CE0" w:rsidRDefault="00C45CE0" w:rsidP="00E838B0">
      <w:pPr>
        <w:pStyle w:val="Naslov"/>
        <w:jc w:val="center"/>
        <w:rPr>
          <w:sz w:val="40"/>
          <w:szCs w:val="40"/>
        </w:rPr>
      </w:pPr>
    </w:p>
    <w:p w14:paraId="3DBFB4F0" w14:textId="77777777" w:rsidR="00412901" w:rsidRDefault="00412901" w:rsidP="00E838B0">
      <w:pPr>
        <w:pStyle w:val="Naslov"/>
        <w:jc w:val="center"/>
        <w:rPr>
          <w:sz w:val="40"/>
          <w:szCs w:val="40"/>
        </w:rPr>
      </w:pPr>
    </w:p>
    <w:p w14:paraId="0607E01D" w14:textId="578FABD3" w:rsidR="00C45CE0" w:rsidRDefault="00412901" w:rsidP="00E838B0">
      <w:pPr>
        <w:pStyle w:val="Naslov"/>
        <w:jc w:val="center"/>
        <w:rPr>
          <w:sz w:val="40"/>
          <w:szCs w:val="40"/>
        </w:rPr>
      </w:pPr>
      <w:r>
        <w:rPr>
          <w:sz w:val="40"/>
          <w:szCs w:val="40"/>
        </w:rPr>
        <w:t>PRILOG 1</w:t>
      </w:r>
    </w:p>
    <w:p w14:paraId="4A2D9655" w14:textId="77777777" w:rsidR="00C45CE0" w:rsidRDefault="00C45CE0" w:rsidP="00412901">
      <w:pPr>
        <w:pStyle w:val="Naslov"/>
        <w:rPr>
          <w:sz w:val="40"/>
          <w:szCs w:val="40"/>
        </w:rPr>
      </w:pPr>
    </w:p>
    <w:p w14:paraId="69F620C4" w14:textId="51ED0CC6" w:rsidR="00C45CE0" w:rsidRDefault="00F8464C" w:rsidP="00E838B0">
      <w:pPr>
        <w:pStyle w:val="Naslov"/>
        <w:jc w:val="center"/>
        <w:rPr>
          <w:sz w:val="40"/>
          <w:szCs w:val="40"/>
        </w:rPr>
      </w:pPr>
      <w:r w:rsidRPr="00E838B0">
        <w:rPr>
          <w:sz w:val="40"/>
          <w:szCs w:val="40"/>
        </w:rPr>
        <w:t>TEHNIČKA SPECIFIKACIJA</w:t>
      </w:r>
    </w:p>
    <w:p w14:paraId="0E0FF63A" w14:textId="63BEB8DE" w:rsidR="00C45CE0" w:rsidRPr="00030134" w:rsidRDefault="00CF0AAF" w:rsidP="00CF0AAF">
      <w:pPr>
        <w:jc w:val="center"/>
        <w:rPr>
          <w:sz w:val="24"/>
          <w:szCs w:val="24"/>
        </w:rPr>
      </w:pPr>
      <w:r w:rsidRPr="00030134">
        <w:rPr>
          <w:sz w:val="24"/>
          <w:szCs w:val="24"/>
        </w:rPr>
        <w:t>Informacijskog sustava Povjerenstva za odlučivanje o sukobu interesa (IS POSI)</w:t>
      </w:r>
    </w:p>
    <w:p w14:paraId="4B6AF6EE" w14:textId="77777777" w:rsidR="00C45CE0" w:rsidRDefault="00C45CE0">
      <w:pPr>
        <w:spacing w:before="0" w:after="160"/>
        <w:jc w:val="left"/>
        <w:rPr>
          <w:rFonts w:asciiTheme="majorHAnsi" w:eastAsiaTheme="majorEastAsia" w:hAnsiTheme="majorHAnsi" w:cstheme="majorBidi"/>
          <w:spacing w:val="-10"/>
          <w:kern w:val="28"/>
          <w:sz w:val="40"/>
          <w:szCs w:val="40"/>
        </w:rPr>
      </w:pPr>
      <w:r>
        <w:rPr>
          <w:sz w:val="40"/>
          <w:szCs w:val="40"/>
        </w:rPr>
        <w:br w:type="page"/>
      </w:r>
    </w:p>
    <w:sdt>
      <w:sdtPr>
        <w:rPr>
          <w:rFonts w:asciiTheme="minorHAnsi" w:eastAsiaTheme="minorHAnsi" w:hAnsiTheme="minorHAnsi" w:cstheme="minorBidi"/>
          <w:color w:val="auto"/>
          <w:sz w:val="22"/>
          <w:szCs w:val="22"/>
          <w:lang w:eastAsia="en-US"/>
        </w:rPr>
        <w:id w:val="-77127551"/>
        <w:docPartObj>
          <w:docPartGallery w:val="Table of Contents"/>
          <w:docPartUnique/>
        </w:docPartObj>
      </w:sdtPr>
      <w:sdtEndPr>
        <w:rPr>
          <w:b/>
          <w:bCs/>
        </w:rPr>
      </w:sdtEndPr>
      <w:sdtContent>
        <w:p w14:paraId="1FC54CE1" w14:textId="3BA32AFA" w:rsidR="00E838B0" w:rsidRDefault="00E838B0">
          <w:pPr>
            <w:pStyle w:val="TOCNaslov"/>
          </w:pPr>
          <w:r>
            <w:t>Sadržaj</w:t>
          </w:r>
        </w:p>
        <w:p w14:paraId="76E73737" w14:textId="46FADB53" w:rsidR="00030134" w:rsidRDefault="00AC3F22">
          <w:pPr>
            <w:pStyle w:val="Sadraj1"/>
            <w:tabs>
              <w:tab w:val="left" w:pos="440"/>
              <w:tab w:val="right" w:leader="dot" w:pos="9062"/>
            </w:tabs>
            <w:rPr>
              <w:rFonts w:eastAsiaTheme="minorEastAsia"/>
              <w:noProof/>
              <w:lang w:eastAsia="hr-HR"/>
            </w:rPr>
          </w:pPr>
          <w:r>
            <w:fldChar w:fldCharType="begin"/>
          </w:r>
          <w:r>
            <w:instrText xml:space="preserve"> TOC \o "1-4" \h \z \u </w:instrText>
          </w:r>
          <w:r>
            <w:fldChar w:fldCharType="separate"/>
          </w:r>
          <w:hyperlink w:anchor="_Toc113261216" w:history="1">
            <w:r w:rsidR="00030134" w:rsidRPr="00DF33A7">
              <w:rPr>
                <w:rStyle w:val="Hiperveza"/>
                <w:noProof/>
              </w:rPr>
              <w:t>1.</w:t>
            </w:r>
            <w:r w:rsidR="00030134">
              <w:rPr>
                <w:rFonts w:eastAsiaTheme="minorEastAsia"/>
                <w:noProof/>
                <w:lang w:eastAsia="hr-HR"/>
              </w:rPr>
              <w:tab/>
            </w:r>
            <w:r w:rsidR="00030134" w:rsidRPr="00DF33A7">
              <w:rPr>
                <w:rStyle w:val="Hiperveza"/>
                <w:noProof/>
              </w:rPr>
              <w:t>Uvod</w:t>
            </w:r>
            <w:r w:rsidR="00030134">
              <w:rPr>
                <w:noProof/>
                <w:webHidden/>
              </w:rPr>
              <w:tab/>
            </w:r>
            <w:r w:rsidR="00030134">
              <w:rPr>
                <w:noProof/>
                <w:webHidden/>
              </w:rPr>
              <w:fldChar w:fldCharType="begin"/>
            </w:r>
            <w:r w:rsidR="00030134">
              <w:rPr>
                <w:noProof/>
                <w:webHidden/>
              </w:rPr>
              <w:instrText xml:space="preserve"> PAGEREF _Toc113261216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1F3E2E78" w14:textId="2D4ABBC4" w:rsidR="00030134" w:rsidRDefault="00E7518B">
          <w:pPr>
            <w:pStyle w:val="Sadraj2"/>
            <w:tabs>
              <w:tab w:val="left" w:pos="880"/>
              <w:tab w:val="right" w:leader="dot" w:pos="9062"/>
            </w:tabs>
            <w:rPr>
              <w:rFonts w:eastAsiaTheme="minorEastAsia"/>
              <w:noProof/>
              <w:lang w:eastAsia="hr-HR"/>
            </w:rPr>
          </w:pPr>
          <w:hyperlink w:anchor="_Toc113261217" w:history="1">
            <w:r w:rsidR="00030134" w:rsidRPr="00DF33A7">
              <w:rPr>
                <w:rStyle w:val="Hiperveza"/>
                <w:noProof/>
              </w:rPr>
              <w:t>1.1.</w:t>
            </w:r>
            <w:r w:rsidR="00030134">
              <w:rPr>
                <w:rFonts w:eastAsiaTheme="minorEastAsia"/>
                <w:noProof/>
                <w:lang w:eastAsia="hr-HR"/>
              </w:rPr>
              <w:tab/>
            </w:r>
            <w:r w:rsidR="00030134" w:rsidRPr="00DF33A7">
              <w:rPr>
                <w:rStyle w:val="Hiperveza"/>
                <w:noProof/>
              </w:rPr>
              <w:t>Svrha projekta</w:t>
            </w:r>
            <w:r w:rsidR="00030134">
              <w:rPr>
                <w:noProof/>
                <w:webHidden/>
              </w:rPr>
              <w:tab/>
            </w:r>
            <w:r w:rsidR="00030134">
              <w:rPr>
                <w:noProof/>
                <w:webHidden/>
              </w:rPr>
              <w:fldChar w:fldCharType="begin"/>
            </w:r>
            <w:r w:rsidR="00030134">
              <w:rPr>
                <w:noProof/>
                <w:webHidden/>
              </w:rPr>
              <w:instrText xml:space="preserve"> PAGEREF _Toc113261217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2F89843E" w14:textId="48F2A553" w:rsidR="00030134" w:rsidRDefault="00E7518B">
          <w:pPr>
            <w:pStyle w:val="Sadraj2"/>
            <w:tabs>
              <w:tab w:val="left" w:pos="880"/>
              <w:tab w:val="right" w:leader="dot" w:pos="9062"/>
            </w:tabs>
            <w:rPr>
              <w:rFonts w:eastAsiaTheme="minorEastAsia"/>
              <w:noProof/>
              <w:lang w:eastAsia="hr-HR"/>
            </w:rPr>
          </w:pPr>
          <w:hyperlink w:anchor="_Toc113261218" w:history="1">
            <w:r w:rsidR="00030134" w:rsidRPr="00DF33A7">
              <w:rPr>
                <w:rStyle w:val="Hiperveza"/>
                <w:noProof/>
              </w:rPr>
              <w:t>1.2.</w:t>
            </w:r>
            <w:r w:rsidR="00030134">
              <w:rPr>
                <w:rFonts w:eastAsiaTheme="minorEastAsia"/>
                <w:noProof/>
                <w:lang w:eastAsia="hr-HR"/>
              </w:rPr>
              <w:tab/>
            </w:r>
            <w:r w:rsidR="00030134" w:rsidRPr="00DF33A7">
              <w:rPr>
                <w:rStyle w:val="Hiperveza"/>
                <w:noProof/>
              </w:rPr>
              <w:t>Opseg projekta</w:t>
            </w:r>
            <w:r w:rsidR="00030134">
              <w:rPr>
                <w:noProof/>
                <w:webHidden/>
              </w:rPr>
              <w:tab/>
            </w:r>
            <w:r w:rsidR="00030134">
              <w:rPr>
                <w:noProof/>
                <w:webHidden/>
              </w:rPr>
              <w:fldChar w:fldCharType="begin"/>
            </w:r>
            <w:r w:rsidR="00030134">
              <w:rPr>
                <w:noProof/>
                <w:webHidden/>
              </w:rPr>
              <w:instrText xml:space="preserve"> PAGEREF _Toc113261218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49A2FF69" w14:textId="7BB43D1F" w:rsidR="00030134" w:rsidRDefault="00E7518B">
          <w:pPr>
            <w:pStyle w:val="Sadraj2"/>
            <w:tabs>
              <w:tab w:val="left" w:pos="880"/>
              <w:tab w:val="right" w:leader="dot" w:pos="9062"/>
            </w:tabs>
            <w:rPr>
              <w:rFonts w:eastAsiaTheme="minorEastAsia"/>
              <w:noProof/>
              <w:lang w:eastAsia="hr-HR"/>
            </w:rPr>
          </w:pPr>
          <w:hyperlink w:anchor="_Toc113261219" w:history="1">
            <w:r w:rsidR="00030134" w:rsidRPr="00DF33A7">
              <w:rPr>
                <w:rStyle w:val="Hiperveza"/>
                <w:noProof/>
              </w:rPr>
              <w:t>1.3.</w:t>
            </w:r>
            <w:r w:rsidR="00030134">
              <w:rPr>
                <w:rFonts w:eastAsiaTheme="minorEastAsia"/>
                <w:noProof/>
                <w:lang w:eastAsia="hr-HR"/>
              </w:rPr>
              <w:tab/>
            </w:r>
            <w:r w:rsidR="00030134" w:rsidRPr="00DF33A7">
              <w:rPr>
                <w:rStyle w:val="Hiperveza"/>
                <w:noProof/>
              </w:rPr>
              <w:t>Ciljevi projekta</w:t>
            </w:r>
            <w:r w:rsidR="00030134">
              <w:rPr>
                <w:noProof/>
                <w:webHidden/>
              </w:rPr>
              <w:tab/>
            </w:r>
            <w:r w:rsidR="00030134">
              <w:rPr>
                <w:noProof/>
                <w:webHidden/>
              </w:rPr>
              <w:fldChar w:fldCharType="begin"/>
            </w:r>
            <w:r w:rsidR="00030134">
              <w:rPr>
                <w:noProof/>
                <w:webHidden/>
              </w:rPr>
              <w:instrText xml:space="preserve"> PAGEREF _Toc113261219 \h </w:instrText>
            </w:r>
            <w:r w:rsidR="00030134">
              <w:rPr>
                <w:noProof/>
                <w:webHidden/>
              </w:rPr>
            </w:r>
            <w:r w:rsidR="00030134">
              <w:rPr>
                <w:noProof/>
                <w:webHidden/>
              </w:rPr>
              <w:fldChar w:fldCharType="separate"/>
            </w:r>
            <w:r w:rsidR="00030134">
              <w:rPr>
                <w:noProof/>
                <w:webHidden/>
              </w:rPr>
              <w:t>4</w:t>
            </w:r>
            <w:r w:rsidR="00030134">
              <w:rPr>
                <w:noProof/>
                <w:webHidden/>
              </w:rPr>
              <w:fldChar w:fldCharType="end"/>
            </w:r>
          </w:hyperlink>
        </w:p>
        <w:p w14:paraId="0D2D4487" w14:textId="19F518D5" w:rsidR="00030134" w:rsidRDefault="00E7518B">
          <w:pPr>
            <w:pStyle w:val="Sadraj2"/>
            <w:tabs>
              <w:tab w:val="left" w:pos="880"/>
              <w:tab w:val="right" w:leader="dot" w:pos="9062"/>
            </w:tabs>
            <w:rPr>
              <w:rFonts w:eastAsiaTheme="minorEastAsia"/>
              <w:noProof/>
              <w:lang w:eastAsia="hr-HR"/>
            </w:rPr>
          </w:pPr>
          <w:hyperlink w:anchor="_Toc113261220" w:history="1">
            <w:r w:rsidR="00030134" w:rsidRPr="00DF33A7">
              <w:rPr>
                <w:rStyle w:val="Hiperveza"/>
                <w:noProof/>
              </w:rPr>
              <w:t>1.4.</w:t>
            </w:r>
            <w:r w:rsidR="00030134">
              <w:rPr>
                <w:rFonts w:eastAsiaTheme="minorEastAsia"/>
                <w:noProof/>
                <w:lang w:eastAsia="hr-HR"/>
              </w:rPr>
              <w:tab/>
            </w:r>
            <w:r w:rsidR="00030134" w:rsidRPr="00DF33A7">
              <w:rPr>
                <w:rStyle w:val="Hiperveza"/>
                <w:noProof/>
              </w:rPr>
              <w:t>Sudionici projekta</w:t>
            </w:r>
            <w:r w:rsidR="00030134">
              <w:rPr>
                <w:noProof/>
                <w:webHidden/>
              </w:rPr>
              <w:tab/>
            </w:r>
            <w:r w:rsidR="00030134">
              <w:rPr>
                <w:noProof/>
                <w:webHidden/>
              </w:rPr>
              <w:fldChar w:fldCharType="begin"/>
            </w:r>
            <w:r w:rsidR="00030134">
              <w:rPr>
                <w:noProof/>
                <w:webHidden/>
              </w:rPr>
              <w:instrText xml:space="preserve"> PAGEREF _Toc113261220 \h </w:instrText>
            </w:r>
            <w:r w:rsidR="00030134">
              <w:rPr>
                <w:noProof/>
                <w:webHidden/>
              </w:rPr>
            </w:r>
            <w:r w:rsidR="00030134">
              <w:rPr>
                <w:noProof/>
                <w:webHidden/>
              </w:rPr>
              <w:fldChar w:fldCharType="separate"/>
            </w:r>
            <w:r w:rsidR="00030134">
              <w:rPr>
                <w:noProof/>
                <w:webHidden/>
              </w:rPr>
              <w:t>5</w:t>
            </w:r>
            <w:r w:rsidR="00030134">
              <w:rPr>
                <w:noProof/>
                <w:webHidden/>
              </w:rPr>
              <w:fldChar w:fldCharType="end"/>
            </w:r>
          </w:hyperlink>
        </w:p>
        <w:p w14:paraId="1CAA994E" w14:textId="5AA6A366" w:rsidR="00030134" w:rsidRDefault="00E7518B">
          <w:pPr>
            <w:pStyle w:val="Sadraj2"/>
            <w:tabs>
              <w:tab w:val="left" w:pos="880"/>
              <w:tab w:val="right" w:leader="dot" w:pos="9062"/>
            </w:tabs>
            <w:rPr>
              <w:rFonts w:eastAsiaTheme="minorEastAsia"/>
              <w:noProof/>
              <w:lang w:eastAsia="hr-HR"/>
            </w:rPr>
          </w:pPr>
          <w:hyperlink w:anchor="_Toc113261221" w:history="1">
            <w:r w:rsidR="00030134" w:rsidRPr="00DF33A7">
              <w:rPr>
                <w:rStyle w:val="Hiperveza"/>
                <w:noProof/>
              </w:rPr>
              <w:t>1.5.</w:t>
            </w:r>
            <w:r w:rsidR="00030134">
              <w:rPr>
                <w:rFonts w:eastAsiaTheme="minorEastAsia"/>
                <w:noProof/>
                <w:lang w:eastAsia="hr-HR"/>
              </w:rPr>
              <w:tab/>
            </w:r>
            <w:r w:rsidR="00030134" w:rsidRPr="00DF33A7">
              <w:rPr>
                <w:rStyle w:val="Hiperveza"/>
                <w:noProof/>
              </w:rPr>
              <w:t>Popis kratica</w:t>
            </w:r>
            <w:r w:rsidR="00030134">
              <w:rPr>
                <w:noProof/>
                <w:webHidden/>
              </w:rPr>
              <w:tab/>
            </w:r>
            <w:r w:rsidR="00030134">
              <w:rPr>
                <w:noProof/>
                <w:webHidden/>
              </w:rPr>
              <w:fldChar w:fldCharType="begin"/>
            </w:r>
            <w:r w:rsidR="00030134">
              <w:rPr>
                <w:noProof/>
                <w:webHidden/>
              </w:rPr>
              <w:instrText xml:space="preserve"> PAGEREF _Toc113261221 \h </w:instrText>
            </w:r>
            <w:r w:rsidR="00030134">
              <w:rPr>
                <w:noProof/>
                <w:webHidden/>
              </w:rPr>
            </w:r>
            <w:r w:rsidR="00030134">
              <w:rPr>
                <w:noProof/>
                <w:webHidden/>
              </w:rPr>
              <w:fldChar w:fldCharType="separate"/>
            </w:r>
            <w:r w:rsidR="00030134">
              <w:rPr>
                <w:noProof/>
                <w:webHidden/>
              </w:rPr>
              <w:t>5</w:t>
            </w:r>
            <w:r w:rsidR="00030134">
              <w:rPr>
                <w:noProof/>
                <w:webHidden/>
              </w:rPr>
              <w:fldChar w:fldCharType="end"/>
            </w:r>
          </w:hyperlink>
        </w:p>
        <w:p w14:paraId="57C809E5" w14:textId="01381387" w:rsidR="00030134" w:rsidRDefault="00E7518B">
          <w:pPr>
            <w:pStyle w:val="Sadraj1"/>
            <w:tabs>
              <w:tab w:val="left" w:pos="440"/>
              <w:tab w:val="right" w:leader="dot" w:pos="9062"/>
            </w:tabs>
            <w:rPr>
              <w:rFonts w:eastAsiaTheme="minorEastAsia"/>
              <w:noProof/>
              <w:lang w:eastAsia="hr-HR"/>
            </w:rPr>
          </w:pPr>
          <w:hyperlink w:anchor="_Toc113261222" w:history="1">
            <w:r w:rsidR="00030134" w:rsidRPr="00DF33A7">
              <w:rPr>
                <w:rStyle w:val="Hiperveza"/>
                <w:noProof/>
              </w:rPr>
              <w:t>2.</w:t>
            </w:r>
            <w:r w:rsidR="00030134">
              <w:rPr>
                <w:rFonts w:eastAsiaTheme="minorEastAsia"/>
                <w:noProof/>
                <w:lang w:eastAsia="hr-HR"/>
              </w:rPr>
              <w:tab/>
            </w:r>
            <w:r w:rsidR="00030134" w:rsidRPr="00DF33A7">
              <w:rPr>
                <w:rStyle w:val="Hiperveza"/>
                <w:noProof/>
              </w:rPr>
              <w:t>Model poslovnog procesa</w:t>
            </w:r>
            <w:r w:rsidR="00030134">
              <w:rPr>
                <w:noProof/>
                <w:webHidden/>
              </w:rPr>
              <w:tab/>
            </w:r>
            <w:r w:rsidR="00030134">
              <w:rPr>
                <w:noProof/>
                <w:webHidden/>
              </w:rPr>
              <w:fldChar w:fldCharType="begin"/>
            </w:r>
            <w:r w:rsidR="00030134">
              <w:rPr>
                <w:noProof/>
                <w:webHidden/>
              </w:rPr>
              <w:instrText xml:space="preserve"> PAGEREF _Toc113261222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303077C0" w14:textId="07AEBA91" w:rsidR="00030134" w:rsidRDefault="00E7518B">
          <w:pPr>
            <w:pStyle w:val="Sadraj2"/>
            <w:tabs>
              <w:tab w:val="left" w:pos="880"/>
              <w:tab w:val="right" w:leader="dot" w:pos="9062"/>
            </w:tabs>
            <w:rPr>
              <w:rFonts w:eastAsiaTheme="minorEastAsia"/>
              <w:noProof/>
              <w:lang w:eastAsia="hr-HR"/>
            </w:rPr>
          </w:pPr>
          <w:hyperlink w:anchor="_Toc113261223" w:history="1">
            <w:r w:rsidR="00030134" w:rsidRPr="00DF33A7">
              <w:rPr>
                <w:rStyle w:val="Hiperveza"/>
                <w:noProof/>
              </w:rPr>
              <w:t>2.1.</w:t>
            </w:r>
            <w:r w:rsidR="00030134">
              <w:rPr>
                <w:rFonts w:eastAsiaTheme="minorEastAsia"/>
                <w:noProof/>
                <w:lang w:eastAsia="hr-HR"/>
              </w:rPr>
              <w:tab/>
            </w:r>
            <w:r w:rsidR="00030134" w:rsidRPr="00DF33A7">
              <w:rPr>
                <w:rStyle w:val="Hiperveza"/>
                <w:noProof/>
              </w:rPr>
              <w:t>Opis postojećeg stanja</w:t>
            </w:r>
            <w:r w:rsidR="00030134">
              <w:rPr>
                <w:noProof/>
                <w:webHidden/>
              </w:rPr>
              <w:tab/>
            </w:r>
            <w:r w:rsidR="00030134">
              <w:rPr>
                <w:noProof/>
                <w:webHidden/>
              </w:rPr>
              <w:fldChar w:fldCharType="begin"/>
            </w:r>
            <w:r w:rsidR="00030134">
              <w:rPr>
                <w:noProof/>
                <w:webHidden/>
              </w:rPr>
              <w:instrText xml:space="preserve"> PAGEREF _Toc113261223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4E6EC742" w14:textId="748E71C9" w:rsidR="00030134" w:rsidRDefault="00E7518B">
          <w:pPr>
            <w:pStyle w:val="Sadraj3"/>
            <w:tabs>
              <w:tab w:val="left" w:pos="1320"/>
              <w:tab w:val="right" w:leader="dot" w:pos="9062"/>
            </w:tabs>
            <w:rPr>
              <w:rFonts w:eastAsiaTheme="minorEastAsia"/>
              <w:noProof/>
              <w:lang w:eastAsia="hr-HR"/>
            </w:rPr>
          </w:pPr>
          <w:hyperlink w:anchor="_Toc113261224" w:history="1">
            <w:r w:rsidR="00030134" w:rsidRPr="00DF33A7">
              <w:rPr>
                <w:rStyle w:val="Hiperveza"/>
                <w:noProof/>
              </w:rPr>
              <w:t>2.1.1.</w:t>
            </w:r>
            <w:r w:rsidR="00030134">
              <w:rPr>
                <w:rFonts w:eastAsiaTheme="minorEastAsia"/>
                <w:noProof/>
                <w:lang w:eastAsia="hr-HR"/>
              </w:rPr>
              <w:tab/>
            </w:r>
            <w:r w:rsidR="00030134" w:rsidRPr="00DF33A7">
              <w:rPr>
                <w:rStyle w:val="Hiperveza"/>
                <w:noProof/>
              </w:rPr>
              <w:t>Aplikacija za uredsko poslovanje</w:t>
            </w:r>
            <w:r w:rsidR="00030134">
              <w:rPr>
                <w:noProof/>
                <w:webHidden/>
              </w:rPr>
              <w:tab/>
            </w:r>
            <w:r w:rsidR="00030134">
              <w:rPr>
                <w:noProof/>
                <w:webHidden/>
              </w:rPr>
              <w:fldChar w:fldCharType="begin"/>
            </w:r>
            <w:r w:rsidR="00030134">
              <w:rPr>
                <w:noProof/>
                <w:webHidden/>
              </w:rPr>
              <w:instrText xml:space="preserve"> PAGEREF _Toc113261224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0ADF05E6" w14:textId="670D6624" w:rsidR="00030134" w:rsidRDefault="00E7518B">
          <w:pPr>
            <w:pStyle w:val="Sadraj4"/>
            <w:tabs>
              <w:tab w:val="left" w:pos="1760"/>
              <w:tab w:val="right" w:leader="dot" w:pos="9062"/>
            </w:tabs>
            <w:rPr>
              <w:rFonts w:eastAsiaTheme="minorEastAsia"/>
              <w:noProof/>
              <w:lang w:eastAsia="hr-HR"/>
            </w:rPr>
          </w:pPr>
          <w:hyperlink w:anchor="_Toc113261225" w:history="1">
            <w:r w:rsidR="00030134" w:rsidRPr="00DF33A7">
              <w:rPr>
                <w:rStyle w:val="Hiperveza"/>
                <w:noProof/>
              </w:rPr>
              <w:t>2.1.1.1.</w:t>
            </w:r>
            <w:r w:rsidR="00030134">
              <w:rPr>
                <w:rFonts w:eastAsiaTheme="minorEastAsia"/>
                <w:noProof/>
                <w:lang w:eastAsia="hr-HR"/>
              </w:rPr>
              <w:tab/>
            </w:r>
            <w:r w:rsidR="00030134" w:rsidRPr="00DF33A7">
              <w:rPr>
                <w:rStyle w:val="Hiperveza"/>
                <w:noProof/>
              </w:rPr>
              <w:t>Upisnici</w:t>
            </w:r>
            <w:r w:rsidR="00030134">
              <w:rPr>
                <w:noProof/>
                <w:webHidden/>
              </w:rPr>
              <w:tab/>
            </w:r>
            <w:r w:rsidR="00030134">
              <w:rPr>
                <w:noProof/>
                <w:webHidden/>
              </w:rPr>
              <w:fldChar w:fldCharType="begin"/>
            </w:r>
            <w:r w:rsidR="00030134">
              <w:rPr>
                <w:noProof/>
                <w:webHidden/>
              </w:rPr>
              <w:instrText xml:space="preserve"> PAGEREF _Toc113261225 \h </w:instrText>
            </w:r>
            <w:r w:rsidR="00030134">
              <w:rPr>
                <w:noProof/>
                <w:webHidden/>
              </w:rPr>
            </w:r>
            <w:r w:rsidR="00030134">
              <w:rPr>
                <w:noProof/>
                <w:webHidden/>
              </w:rPr>
              <w:fldChar w:fldCharType="separate"/>
            </w:r>
            <w:r w:rsidR="00030134">
              <w:rPr>
                <w:noProof/>
                <w:webHidden/>
              </w:rPr>
              <w:t>6</w:t>
            </w:r>
            <w:r w:rsidR="00030134">
              <w:rPr>
                <w:noProof/>
                <w:webHidden/>
              </w:rPr>
              <w:fldChar w:fldCharType="end"/>
            </w:r>
          </w:hyperlink>
        </w:p>
        <w:p w14:paraId="28F1F0A5" w14:textId="0A0F4753" w:rsidR="00030134" w:rsidRDefault="00E7518B">
          <w:pPr>
            <w:pStyle w:val="Sadraj4"/>
            <w:tabs>
              <w:tab w:val="left" w:pos="1760"/>
              <w:tab w:val="right" w:leader="dot" w:pos="9062"/>
            </w:tabs>
            <w:rPr>
              <w:rFonts w:eastAsiaTheme="minorEastAsia"/>
              <w:noProof/>
              <w:lang w:eastAsia="hr-HR"/>
            </w:rPr>
          </w:pPr>
          <w:hyperlink w:anchor="_Toc113261226" w:history="1">
            <w:r w:rsidR="00030134" w:rsidRPr="00DF33A7">
              <w:rPr>
                <w:rStyle w:val="Hiperveza"/>
                <w:noProof/>
              </w:rPr>
              <w:t>2.1.1.2.</w:t>
            </w:r>
            <w:r w:rsidR="00030134">
              <w:rPr>
                <w:rFonts w:eastAsiaTheme="minorEastAsia"/>
                <w:noProof/>
                <w:lang w:eastAsia="hr-HR"/>
              </w:rPr>
              <w:tab/>
            </w:r>
            <w:r w:rsidR="00030134" w:rsidRPr="00DF33A7">
              <w:rPr>
                <w:rStyle w:val="Hiperveza"/>
                <w:noProof/>
              </w:rPr>
              <w:t>Očevidnici</w:t>
            </w:r>
            <w:r w:rsidR="00030134">
              <w:rPr>
                <w:noProof/>
                <w:webHidden/>
              </w:rPr>
              <w:tab/>
            </w:r>
            <w:r w:rsidR="00030134">
              <w:rPr>
                <w:noProof/>
                <w:webHidden/>
              </w:rPr>
              <w:fldChar w:fldCharType="begin"/>
            </w:r>
            <w:r w:rsidR="00030134">
              <w:rPr>
                <w:noProof/>
                <w:webHidden/>
              </w:rPr>
              <w:instrText xml:space="preserve"> PAGEREF _Toc113261226 \h </w:instrText>
            </w:r>
            <w:r w:rsidR="00030134">
              <w:rPr>
                <w:noProof/>
                <w:webHidden/>
              </w:rPr>
            </w:r>
            <w:r w:rsidR="00030134">
              <w:rPr>
                <w:noProof/>
                <w:webHidden/>
              </w:rPr>
              <w:fldChar w:fldCharType="separate"/>
            </w:r>
            <w:r w:rsidR="00030134">
              <w:rPr>
                <w:noProof/>
                <w:webHidden/>
              </w:rPr>
              <w:t>8</w:t>
            </w:r>
            <w:r w:rsidR="00030134">
              <w:rPr>
                <w:noProof/>
                <w:webHidden/>
              </w:rPr>
              <w:fldChar w:fldCharType="end"/>
            </w:r>
          </w:hyperlink>
        </w:p>
        <w:p w14:paraId="64A9A43C" w14:textId="3862004F" w:rsidR="00030134" w:rsidRDefault="00E7518B">
          <w:pPr>
            <w:pStyle w:val="Sadraj4"/>
            <w:tabs>
              <w:tab w:val="left" w:pos="1760"/>
              <w:tab w:val="right" w:leader="dot" w:pos="9062"/>
            </w:tabs>
            <w:rPr>
              <w:rFonts w:eastAsiaTheme="minorEastAsia"/>
              <w:noProof/>
              <w:lang w:eastAsia="hr-HR"/>
            </w:rPr>
          </w:pPr>
          <w:hyperlink w:anchor="_Toc113261227" w:history="1">
            <w:r w:rsidR="00030134" w:rsidRPr="00DF33A7">
              <w:rPr>
                <w:rStyle w:val="Hiperveza"/>
                <w:noProof/>
              </w:rPr>
              <w:t>2.1.1.3.</w:t>
            </w:r>
            <w:r w:rsidR="00030134">
              <w:rPr>
                <w:rFonts w:eastAsiaTheme="minorEastAsia"/>
                <w:noProof/>
                <w:lang w:eastAsia="hr-HR"/>
              </w:rPr>
              <w:tab/>
            </w:r>
            <w:r w:rsidR="00030134" w:rsidRPr="00DF33A7">
              <w:rPr>
                <w:rStyle w:val="Hiperveza"/>
                <w:noProof/>
              </w:rPr>
              <w:t>Registri</w:t>
            </w:r>
            <w:r w:rsidR="00030134">
              <w:rPr>
                <w:noProof/>
                <w:webHidden/>
              </w:rPr>
              <w:tab/>
            </w:r>
            <w:r w:rsidR="00030134">
              <w:rPr>
                <w:noProof/>
                <w:webHidden/>
              </w:rPr>
              <w:fldChar w:fldCharType="begin"/>
            </w:r>
            <w:r w:rsidR="00030134">
              <w:rPr>
                <w:noProof/>
                <w:webHidden/>
              </w:rPr>
              <w:instrText xml:space="preserve"> PAGEREF _Toc113261227 \h </w:instrText>
            </w:r>
            <w:r w:rsidR="00030134">
              <w:rPr>
                <w:noProof/>
                <w:webHidden/>
              </w:rPr>
            </w:r>
            <w:r w:rsidR="00030134">
              <w:rPr>
                <w:noProof/>
                <w:webHidden/>
              </w:rPr>
              <w:fldChar w:fldCharType="separate"/>
            </w:r>
            <w:r w:rsidR="00030134">
              <w:rPr>
                <w:noProof/>
                <w:webHidden/>
              </w:rPr>
              <w:t>11</w:t>
            </w:r>
            <w:r w:rsidR="00030134">
              <w:rPr>
                <w:noProof/>
                <w:webHidden/>
              </w:rPr>
              <w:fldChar w:fldCharType="end"/>
            </w:r>
          </w:hyperlink>
        </w:p>
        <w:p w14:paraId="5B0E77C6" w14:textId="6073FCD8" w:rsidR="00030134" w:rsidRDefault="00E7518B">
          <w:pPr>
            <w:pStyle w:val="Sadraj4"/>
            <w:tabs>
              <w:tab w:val="left" w:pos="1760"/>
              <w:tab w:val="right" w:leader="dot" w:pos="9062"/>
            </w:tabs>
            <w:rPr>
              <w:rFonts w:eastAsiaTheme="minorEastAsia"/>
              <w:noProof/>
              <w:lang w:eastAsia="hr-HR"/>
            </w:rPr>
          </w:pPr>
          <w:hyperlink w:anchor="_Toc113261228" w:history="1">
            <w:r w:rsidR="00030134" w:rsidRPr="00DF33A7">
              <w:rPr>
                <w:rStyle w:val="Hiperveza"/>
                <w:noProof/>
              </w:rPr>
              <w:t>2.1.1.4.</w:t>
            </w:r>
            <w:r w:rsidR="00030134">
              <w:rPr>
                <w:rFonts w:eastAsiaTheme="minorEastAsia"/>
                <w:noProof/>
                <w:lang w:eastAsia="hr-HR"/>
              </w:rPr>
              <w:tab/>
            </w:r>
            <w:r w:rsidR="00030134" w:rsidRPr="00DF33A7">
              <w:rPr>
                <w:rStyle w:val="Hiperveza"/>
                <w:noProof/>
              </w:rPr>
              <w:t>Imovinske kartice</w:t>
            </w:r>
            <w:r w:rsidR="00030134">
              <w:rPr>
                <w:noProof/>
                <w:webHidden/>
              </w:rPr>
              <w:tab/>
            </w:r>
            <w:r w:rsidR="00030134">
              <w:rPr>
                <w:noProof/>
                <w:webHidden/>
              </w:rPr>
              <w:fldChar w:fldCharType="begin"/>
            </w:r>
            <w:r w:rsidR="00030134">
              <w:rPr>
                <w:noProof/>
                <w:webHidden/>
              </w:rPr>
              <w:instrText xml:space="preserve"> PAGEREF _Toc113261228 \h </w:instrText>
            </w:r>
            <w:r w:rsidR="00030134">
              <w:rPr>
                <w:noProof/>
                <w:webHidden/>
              </w:rPr>
            </w:r>
            <w:r w:rsidR="00030134">
              <w:rPr>
                <w:noProof/>
                <w:webHidden/>
              </w:rPr>
              <w:fldChar w:fldCharType="separate"/>
            </w:r>
            <w:r w:rsidR="00030134">
              <w:rPr>
                <w:noProof/>
                <w:webHidden/>
              </w:rPr>
              <w:t>14</w:t>
            </w:r>
            <w:r w:rsidR="00030134">
              <w:rPr>
                <w:noProof/>
                <w:webHidden/>
              </w:rPr>
              <w:fldChar w:fldCharType="end"/>
            </w:r>
          </w:hyperlink>
        </w:p>
        <w:p w14:paraId="5515C8EF" w14:textId="7D705175" w:rsidR="00030134" w:rsidRDefault="00E7518B">
          <w:pPr>
            <w:pStyle w:val="Sadraj4"/>
            <w:tabs>
              <w:tab w:val="left" w:pos="1760"/>
              <w:tab w:val="right" w:leader="dot" w:pos="9062"/>
            </w:tabs>
            <w:rPr>
              <w:rFonts w:eastAsiaTheme="minorEastAsia"/>
              <w:noProof/>
              <w:lang w:eastAsia="hr-HR"/>
            </w:rPr>
          </w:pPr>
          <w:hyperlink w:anchor="_Toc113261229" w:history="1">
            <w:r w:rsidR="00030134" w:rsidRPr="00DF33A7">
              <w:rPr>
                <w:rStyle w:val="Hiperveza"/>
                <w:noProof/>
              </w:rPr>
              <w:t>2.1.1.5.</w:t>
            </w:r>
            <w:r w:rsidR="00030134">
              <w:rPr>
                <w:rFonts w:eastAsiaTheme="minorEastAsia"/>
                <w:noProof/>
                <w:lang w:eastAsia="hr-HR"/>
              </w:rPr>
              <w:tab/>
            </w:r>
            <w:r w:rsidR="00030134" w:rsidRPr="00DF33A7">
              <w:rPr>
                <w:rStyle w:val="Hiperveza"/>
                <w:noProof/>
              </w:rPr>
              <w:t>HR</w:t>
            </w:r>
            <w:r w:rsidR="00030134">
              <w:rPr>
                <w:noProof/>
                <w:webHidden/>
              </w:rPr>
              <w:tab/>
            </w:r>
            <w:r w:rsidR="00030134">
              <w:rPr>
                <w:noProof/>
                <w:webHidden/>
              </w:rPr>
              <w:fldChar w:fldCharType="begin"/>
            </w:r>
            <w:r w:rsidR="00030134">
              <w:rPr>
                <w:noProof/>
                <w:webHidden/>
              </w:rPr>
              <w:instrText xml:space="preserve"> PAGEREF _Toc113261229 \h </w:instrText>
            </w:r>
            <w:r w:rsidR="00030134">
              <w:rPr>
                <w:noProof/>
                <w:webHidden/>
              </w:rPr>
            </w:r>
            <w:r w:rsidR="00030134">
              <w:rPr>
                <w:noProof/>
                <w:webHidden/>
              </w:rPr>
              <w:fldChar w:fldCharType="separate"/>
            </w:r>
            <w:r w:rsidR="00030134">
              <w:rPr>
                <w:noProof/>
                <w:webHidden/>
              </w:rPr>
              <w:t>21</w:t>
            </w:r>
            <w:r w:rsidR="00030134">
              <w:rPr>
                <w:noProof/>
                <w:webHidden/>
              </w:rPr>
              <w:fldChar w:fldCharType="end"/>
            </w:r>
          </w:hyperlink>
        </w:p>
        <w:p w14:paraId="3FCA6924" w14:textId="6542B68E" w:rsidR="00030134" w:rsidRDefault="00E7518B">
          <w:pPr>
            <w:pStyle w:val="Sadraj3"/>
            <w:tabs>
              <w:tab w:val="left" w:pos="1320"/>
              <w:tab w:val="right" w:leader="dot" w:pos="9062"/>
            </w:tabs>
            <w:rPr>
              <w:rFonts w:eastAsiaTheme="minorEastAsia"/>
              <w:noProof/>
              <w:lang w:eastAsia="hr-HR"/>
            </w:rPr>
          </w:pPr>
          <w:hyperlink w:anchor="_Toc113261230" w:history="1">
            <w:r w:rsidR="00030134" w:rsidRPr="00DF33A7">
              <w:rPr>
                <w:rStyle w:val="Hiperveza"/>
                <w:noProof/>
              </w:rPr>
              <w:t>2.1.2.</w:t>
            </w:r>
            <w:r w:rsidR="00030134">
              <w:rPr>
                <w:rFonts w:eastAsiaTheme="minorEastAsia"/>
                <w:noProof/>
                <w:lang w:eastAsia="hr-HR"/>
              </w:rPr>
              <w:tab/>
            </w:r>
            <w:r w:rsidR="00030134" w:rsidRPr="00DF33A7">
              <w:rPr>
                <w:rStyle w:val="Hiperveza"/>
                <w:noProof/>
              </w:rPr>
              <w:t>Web aplikacija POSI</w:t>
            </w:r>
            <w:r w:rsidR="00030134">
              <w:rPr>
                <w:noProof/>
                <w:webHidden/>
              </w:rPr>
              <w:tab/>
            </w:r>
            <w:r w:rsidR="00030134">
              <w:rPr>
                <w:noProof/>
                <w:webHidden/>
              </w:rPr>
              <w:fldChar w:fldCharType="begin"/>
            </w:r>
            <w:r w:rsidR="00030134">
              <w:rPr>
                <w:noProof/>
                <w:webHidden/>
              </w:rPr>
              <w:instrText xml:space="preserve"> PAGEREF _Toc113261230 \h </w:instrText>
            </w:r>
            <w:r w:rsidR="00030134">
              <w:rPr>
                <w:noProof/>
                <w:webHidden/>
              </w:rPr>
            </w:r>
            <w:r w:rsidR="00030134">
              <w:rPr>
                <w:noProof/>
                <w:webHidden/>
              </w:rPr>
              <w:fldChar w:fldCharType="separate"/>
            </w:r>
            <w:r w:rsidR="00030134">
              <w:rPr>
                <w:noProof/>
                <w:webHidden/>
              </w:rPr>
              <w:t>21</w:t>
            </w:r>
            <w:r w:rsidR="00030134">
              <w:rPr>
                <w:noProof/>
                <w:webHidden/>
              </w:rPr>
              <w:fldChar w:fldCharType="end"/>
            </w:r>
          </w:hyperlink>
        </w:p>
        <w:p w14:paraId="53306EA2" w14:textId="51775B60" w:rsidR="00030134" w:rsidRDefault="00E7518B">
          <w:pPr>
            <w:pStyle w:val="Sadraj4"/>
            <w:tabs>
              <w:tab w:val="left" w:pos="1760"/>
              <w:tab w:val="right" w:leader="dot" w:pos="9062"/>
            </w:tabs>
            <w:rPr>
              <w:rFonts w:eastAsiaTheme="minorEastAsia"/>
              <w:noProof/>
              <w:lang w:eastAsia="hr-HR"/>
            </w:rPr>
          </w:pPr>
          <w:hyperlink w:anchor="_Toc113261231" w:history="1">
            <w:r w:rsidR="00030134" w:rsidRPr="00DF33A7">
              <w:rPr>
                <w:rStyle w:val="Hiperveza"/>
                <w:noProof/>
              </w:rPr>
              <w:t>2.1.2.1.</w:t>
            </w:r>
            <w:r w:rsidR="00030134">
              <w:rPr>
                <w:rFonts w:eastAsiaTheme="minorEastAsia"/>
                <w:noProof/>
                <w:lang w:eastAsia="hr-HR"/>
              </w:rPr>
              <w:tab/>
            </w:r>
            <w:r w:rsidR="00030134" w:rsidRPr="00DF33A7">
              <w:rPr>
                <w:rStyle w:val="Hiperveza"/>
                <w:noProof/>
              </w:rPr>
              <w:t>Upravljanje korisničkim računom</w:t>
            </w:r>
            <w:r w:rsidR="00030134">
              <w:rPr>
                <w:noProof/>
                <w:webHidden/>
              </w:rPr>
              <w:tab/>
            </w:r>
            <w:r w:rsidR="00030134">
              <w:rPr>
                <w:noProof/>
                <w:webHidden/>
              </w:rPr>
              <w:fldChar w:fldCharType="begin"/>
            </w:r>
            <w:r w:rsidR="00030134">
              <w:rPr>
                <w:noProof/>
                <w:webHidden/>
              </w:rPr>
              <w:instrText xml:space="preserve"> PAGEREF _Toc113261231 \h </w:instrText>
            </w:r>
            <w:r w:rsidR="00030134">
              <w:rPr>
                <w:noProof/>
                <w:webHidden/>
              </w:rPr>
            </w:r>
            <w:r w:rsidR="00030134">
              <w:rPr>
                <w:noProof/>
                <w:webHidden/>
              </w:rPr>
              <w:fldChar w:fldCharType="separate"/>
            </w:r>
            <w:r w:rsidR="00030134">
              <w:rPr>
                <w:noProof/>
                <w:webHidden/>
              </w:rPr>
              <w:t>22</w:t>
            </w:r>
            <w:r w:rsidR="00030134">
              <w:rPr>
                <w:noProof/>
                <w:webHidden/>
              </w:rPr>
              <w:fldChar w:fldCharType="end"/>
            </w:r>
          </w:hyperlink>
        </w:p>
        <w:p w14:paraId="04110D8E" w14:textId="380E4B7D" w:rsidR="00030134" w:rsidRDefault="00E7518B">
          <w:pPr>
            <w:pStyle w:val="Sadraj4"/>
            <w:tabs>
              <w:tab w:val="left" w:pos="1760"/>
              <w:tab w:val="right" w:leader="dot" w:pos="9062"/>
            </w:tabs>
            <w:rPr>
              <w:rFonts w:eastAsiaTheme="minorEastAsia"/>
              <w:noProof/>
              <w:lang w:eastAsia="hr-HR"/>
            </w:rPr>
          </w:pPr>
          <w:hyperlink w:anchor="_Toc113261232" w:history="1">
            <w:r w:rsidR="00030134" w:rsidRPr="00DF33A7">
              <w:rPr>
                <w:rStyle w:val="Hiperveza"/>
                <w:noProof/>
              </w:rPr>
              <w:t>2.1.2.2.</w:t>
            </w:r>
            <w:r w:rsidR="00030134">
              <w:rPr>
                <w:rFonts w:eastAsiaTheme="minorEastAsia"/>
                <w:noProof/>
                <w:lang w:eastAsia="hr-HR"/>
              </w:rPr>
              <w:tab/>
            </w:r>
            <w:r w:rsidR="00030134" w:rsidRPr="00DF33A7">
              <w:rPr>
                <w:rStyle w:val="Hiperveza"/>
                <w:noProof/>
              </w:rPr>
              <w:t>Proces podnošenja IK</w:t>
            </w:r>
            <w:r w:rsidR="00030134">
              <w:rPr>
                <w:noProof/>
                <w:webHidden/>
              </w:rPr>
              <w:tab/>
            </w:r>
            <w:r w:rsidR="00030134">
              <w:rPr>
                <w:noProof/>
                <w:webHidden/>
              </w:rPr>
              <w:fldChar w:fldCharType="begin"/>
            </w:r>
            <w:r w:rsidR="00030134">
              <w:rPr>
                <w:noProof/>
                <w:webHidden/>
              </w:rPr>
              <w:instrText xml:space="preserve"> PAGEREF _Toc113261232 \h </w:instrText>
            </w:r>
            <w:r w:rsidR="00030134">
              <w:rPr>
                <w:noProof/>
                <w:webHidden/>
              </w:rPr>
            </w:r>
            <w:r w:rsidR="00030134">
              <w:rPr>
                <w:noProof/>
                <w:webHidden/>
              </w:rPr>
              <w:fldChar w:fldCharType="separate"/>
            </w:r>
            <w:r w:rsidR="00030134">
              <w:rPr>
                <w:noProof/>
                <w:webHidden/>
              </w:rPr>
              <w:t>24</w:t>
            </w:r>
            <w:r w:rsidR="00030134">
              <w:rPr>
                <w:noProof/>
                <w:webHidden/>
              </w:rPr>
              <w:fldChar w:fldCharType="end"/>
            </w:r>
          </w:hyperlink>
        </w:p>
        <w:p w14:paraId="1D41A5C1" w14:textId="7DB5E983" w:rsidR="00030134" w:rsidRDefault="00E7518B">
          <w:pPr>
            <w:pStyle w:val="Sadraj4"/>
            <w:tabs>
              <w:tab w:val="left" w:pos="1760"/>
              <w:tab w:val="right" w:leader="dot" w:pos="9062"/>
            </w:tabs>
            <w:rPr>
              <w:rFonts w:eastAsiaTheme="minorEastAsia"/>
              <w:noProof/>
              <w:lang w:eastAsia="hr-HR"/>
            </w:rPr>
          </w:pPr>
          <w:hyperlink w:anchor="_Toc113261233" w:history="1">
            <w:r w:rsidR="00030134" w:rsidRPr="00DF33A7">
              <w:rPr>
                <w:rStyle w:val="Hiperveza"/>
                <w:noProof/>
              </w:rPr>
              <w:t>2.1.2.3.</w:t>
            </w:r>
            <w:r w:rsidR="00030134">
              <w:rPr>
                <w:rFonts w:eastAsiaTheme="minorEastAsia"/>
                <w:noProof/>
                <w:lang w:eastAsia="hr-HR"/>
              </w:rPr>
              <w:tab/>
            </w:r>
            <w:r w:rsidR="00030134" w:rsidRPr="00DF33A7">
              <w:rPr>
                <w:rStyle w:val="Hiperveza"/>
                <w:noProof/>
              </w:rPr>
              <w:t>Obrazac za podnošenje IK</w:t>
            </w:r>
            <w:r w:rsidR="00030134">
              <w:rPr>
                <w:noProof/>
                <w:webHidden/>
              </w:rPr>
              <w:tab/>
            </w:r>
            <w:r w:rsidR="00030134">
              <w:rPr>
                <w:noProof/>
                <w:webHidden/>
              </w:rPr>
              <w:fldChar w:fldCharType="begin"/>
            </w:r>
            <w:r w:rsidR="00030134">
              <w:rPr>
                <w:noProof/>
                <w:webHidden/>
              </w:rPr>
              <w:instrText xml:space="preserve"> PAGEREF _Toc113261233 \h </w:instrText>
            </w:r>
            <w:r w:rsidR="00030134">
              <w:rPr>
                <w:noProof/>
                <w:webHidden/>
              </w:rPr>
            </w:r>
            <w:r w:rsidR="00030134">
              <w:rPr>
                <w:noProof/>
                <w:webHidden/>
              </w:rPr>
              <w:fldChar w:fldCharType="separate"/>
            </w:r>
            <w:r w:rsidR="00030134">
              <w:rPr>
                <w:noProof/>
                <w:webHidden/>
              </w:rPr>
              <w:t>25</w:t>
            </w:r>
            <w:r w:rsidR="00030134">
              <w:rPr>
                <w:noProof/>
                <w:webHidden/>
              </w:rPr>
              <w:fldChar w:fldCharType="end"/>
            </w:r>
          </w:hyperlink>
        </w:p>
        <w:p w14:paraId="7A80942F" w14:textId="7A601A8F" w:rsidR="00030134" w:rsidRDefault="00E7518B">
          <w:pPr>
            <w:pStyle w:val="Sadraj4"/>
            <w:tabs>
              <w:tab w:val="left" w:pos="1760"/>
              <w:tab w:val="right" w:leader="dot" w:pos="9062"/>
            </w:tabs>
            <w:rPr>
              <w:rFonts w:eastAsiaTheme="minorEastAsia"/>
              <w:noProof/>
              <w:lang w:eastAsia="hr-HR"/>
            </w:rPr>
          </w:pPr>
          <w:hyperlink w:anchor="_Toc113261234" w:history="1">
            <w:r w:rsidR="00030134" w:rsidRPr="00DF33A7">
              <w:rPr>
                <w:rStyle w:val="Hiperveza"/>
                <w:noProof/>
              </w:rPr>
              <w:t>2.1.2.4.</w:t>
            </w:r>
            <w:r w:rsidR="00030134">
              <w:rPr>
                <w:rFonts w:eastAsiaTheme="minorEastAsia"/>
                <w:noProof/>
                <w:lang w:eastAsia="hr-HR"/>
              </w:rPr>
              <w:tab/>
            </w:r>
            <w:r w:rsidR="00030134" w:rsidRPr="00DF33A7">
              <w:rPr>
                <w:rStyle w:val="Hiperveza"/>
                <w:noProof/>
              </w:rPr>
              <w:t>Uvid u objavljene IK</w:t>
            </w:r>
            <w:r w:rsidR="00030134">
              <w:rPr>
                <w:noProof/>
                <w:webHidden/>
              </w:rPr>
              <w:tab/>
            </w:r>
            <w:r w:rsidR="00030134">
              <w:rPr>
                <w:noProof/>
                <w:webHidden/>
              </w:rPr>
              <w:fldChar w:fldCharType="begin"/>
            </w:r>
            <w:r w:rsidR="00030134">
              <w:rPr>
                <w:noProof/>
                <w:webHidden/>
              </w:rPr>
              <w:instrText xml:space="preserve"> PAGEREF _Toc113261234 \h </w:instrText>
            </w:r>
            <w:r w:rsidR="00030134">
              <w:rPr>
                <w:noProof/>
                <w:webHidden/>
              </w:rPr>
            </w:r>
            <w:r w:rsidR="00030134">
              <w:rPr>
                <w:noProof/>
                <w:webHidden/>
              </w:rPr>
              <w:fldChar w:fldCharType="separate"/>
            </w:r>
            <w:r w:rsidR="00030134">
              <w:rPr>
                <w:noProof/>
                <w:webHidden/>
              </w:rPr>
              <w:t>28</w:t>
            </w:r>
            <w:r w:rsidR="00030134">
              <w:rPr>
                <w:noProof/>
                <w:webHidden/>
              </w:rPr>
              <w:fldChar w:fldCharType="end"/>
            </w:r>
          </w:hyperlink>
        </w:p>
        <w:p w14:paraId="31C1BC52" w14:textId="3251B541" w:rsidR="00030134" w:rsidRDefault="00E7518B">
          <w:pPr>
            <w:pStyle w:val="Sadraj4"/>
            <w:tabs>
              <w:tab w:val="left" w:pos="1760"/>
              <w:tab w:val="right" w:leader="dot" w:pos="9062"/>
            </w:tabs>
            <w:rPr>
              <w:rFonts w:eastAsiaTheme="minorEastAsia"/>
              <w:noProof/>
              <w:lang w:eastAsia="hr-HR"/>
            </w:rPr>
          </w:pPr>
          <w:hyperlink w:anchor="_Toc113261235" w:history="1">
            <w:r w:rsidR="00030134" w:rsidRPr="00DF33A7">
              <w:rPr>
                <w:rStyle w:val="Hiperveza"/>
                <w:noProof/>
              </w:rPr>
              <w:t>2.1.2.5.</w:t>
            </w:r>
            <w:r w:rsidR="00030134">
              <w:rPr>
                <w:rFonts w:eastAsiaTheme="minorEastAsia"/>
                <w:noProof/>
                <w:lang w:eastAsia="hr-HR"/>
              </w:rPr>
              <w:tab/>
            </w:r>
            <w:r w:rsidR="00030134" w:rsidRPr="00DF33A7">
              <w:rPr>
                <w:rStyle w:val="Hiperveza"/>
                <w:noProof/>
              </w:rPr>
              <w:t>E-sandučić korisnika</w:t>
            </w:r>
            <w:r w:rsidR="00030134">
              <w:rPr>
                <w:noProof/>
                <w:webHidden/>
              </w:rPr>
              <w:tab/>
            </w:r>
            <w:r w:rsidR="00030134">
              <w:rPr>
                <w:noProof/>
                <w:webHidden/>
              </w:rPr>
              <w:fldChar w:fldCharType="begin"/>
            </w:r>
            <w:r w:rsidR="00030134">
              <w:rPr>
                <w:noProof/>
                <w:webHidden/>
              </w:rPr>
              <w:instrText xml:space="preserve"> PAGEREF _Toc113261235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70626955" w14:textId="1DDC0131" w:rsidR="00030134" w:rsidRDefault="00E7518B">
          <w:pPr>
            <w:pStyle w:val="Sadraj4"/>
            <w:tabs>
              <w:tab w:val="left" w:pos="1760"/>
              <w:tab w:val="right" w:leader="dot" w:pos="9062"/>
            </w:tabs>
            <w:rPr>
              <w:rFonts w:eastAsiaTheme="minorEastAsia"/>
              <w:noProof/>
              <w:lang w:eastAsia="hr-HR"/>
            </w:rPr>
          </w:pPr>
          <w:hyperlink w:anchor="_Toc113261236" w:history="1">
            <w:r w:rsidR="00030134" w:rsidRPr="00DF33A7">
              <w:rPr>
                <w:rStyle w:val="Hiperveza"/>
                <w:noProof/>
              </w:rPr>
              <w:t>2.1.2.6.</w:t>
            </w:r>
            <w:r w:rsidR="00030134">
              <w:rPr>
                <w:rFonts w:eastAsiaTheme="minorEastAsia"/>
                <w:noProof/>
                <w:lang w:eastAsia="hr-HR"/>
              </w:rPr>
              <w:tab/>
            </w:r>
            <w:r w:rsidR="00030134" w:rsidRPr="00DF33A7">
              <w:rPr>
                <w:rStyle w:val="Hiperveza"/>
                <w:noProof/>
              </w:rPr>
              <w:t>Obrazac za upit/traženje mišljenja</w:t>
            </w:r>
            <w:r w:rsidR="00030134">
              <w:rPr>
                <w:noProof/>
                <w:webHidden/>
              </w:rPr>
              <w:tab/>
            </w:r>
            <w:r w:rsidR="00030134">
              <w:rPr>
                <w:noProof/>
                <w:webHidden/>
              </w:rPr>
              <w:fldChar w:fldCharType="begin"/>
            </w:r>
            <w:r w:rsidR="00030134">
              <w:rPr>
                <w:noProof/>
                <w:webHidden/>
              </w:rPr>
              <w:instrText xml:space="preserve"> PAGEREF _Toc113261236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0A6FD007" w14:textId="43C1639F" w:rsidR="00030134" w:rsidRDefault="00E7518B">
          <w:pPr>
            <w:pStyle w:val="Sadraj4"/>
            <w:tabs>
              <w:tab w:val="left" w:pos="1760"/>
              <w:tab w:val="right" w:leader="dot" w:pos="9062"/>
            </w:tabs>
            <w:rPr>
              <w:rFonts w:eastAsiaTheme="minorEastAsia"/>
              <w:noProof/>
              <w:lang w:eastAsia="hr-HR"/>
            </w:rPr>
          </w:pPr>
          <w:hyperlink w:anchor="_Toc113261237" w:history="1">
            <w:r w:rsidR="00030134" w:rsidRPr="00DF33A7">
              <w:rPr>
                <w:rStyle w:val="Hiperveza"/>
                <w:noProof/>
              </w:rPr>
              <w:t>2.1.2.7.</w:t>
            </w:r>
            <w:r w:rsidR="00030134">
              <w:rPr>
                <w:rFonts w:eastAsiaTheme="minorEastAsia"/>
                <w:noProof/>
                <w:lang w:eastAsia="hr-HR"/>
              </w:rPr>
              <w:tab/>
            </w:r>
            <w:r w:rsidR="00030134" w:rsidRPr="00DF33A7">
              <w:rPr>
                <w:rStyle w:val="Hiperveza"/>
                <w:noProof/>
              </w:rPr>
              <w:t>Obrazac za prijavu sukoba interesa</w:t>
            </w:r>
            <w:r w:rsidR="00030134">
              <w:rPr>
                <w:noProof/>
                <w:webHidden/>
              </w:rPr>
              <w:tab/>
            </w:r>
            <w:r w:rsidR="00030134">
              <w:rPr>
                <w:noProof/>
                <w:webHidden/>
              </w:rPr>
              <w:fldChar w:fldCharType="begin"/>
            </w:r>
            <w:r w:rsidR="00030134">
              <w:rPr>
                <w:noProof/>
                <w:webHidden/>
              </w:rPr>
              <w:instrText xml:space="preserve"> PAGEREF _Toc113261237 \h </w:instrText>
            </w:r>
            <w:r w:rsidR="00030134">
              <w:rPr>
                <w:noProof/>
                <w:webHidden/>
              </w:rPr>
            </w:r>
            <w:r w:rsidR="00030134">
              <w:rPr>
                <w:noProof/>
                <w:webHidden/>
              </w:rPr>
              <w:fldChar w:fldCharType="separate"/>
            </w:r>
            <w:r w:rsidR="00030134">
              <w:rPr>
                <w:noProof/>
                <w:webHidden/>
              </w:rPr>
              <w:t>29</w:t>
            </w:r>
            <w:r w:rsidR="00030134">
              <w:rPr>
                <w:noProof/>
                <w:webHidden/>
              </w:rPr>
              <w:fldChar w:fldCharType="end"/>
            </w:r>
          </w:hyperlink>
        </w:p>
        <w:p w14:paraId="7E8C509D" w14:textId="4664101D" w:rsidR="00030134" w:rsidRDefault="00E7518B">
          <w:pPr>
            <w:pStyle w:val="Sadraj4"/>
            <w:tabs>
              <w:tab w:val="left" w:pos="1760"/>
              <w:tab w:val="right" w:leader="dot" w:pos="9062"/>
            </w:tabs>
            <w:rPr>
              <w:rFonts w:eastAsiaTheme="minorEastAsia"/>
              <w:noProof/>
              <w:lang w:eastAsia="hr-HR"/>
            </w:rPr>
          </w:pPr>
          <w:hyperlink w:anchor="_Toc113261238" w:history="1">
            <w:r w:rsidR="00030134" w:rsidRPr="00DF33A7">
              <w:rPr>
                <w:rStyle w:val="Hiperveza"/>
                <w:noProof/>
              </w:rPr>
              <w:t>2.1.2.8.</w:t>
            </w:r>
            <w:r w:rsidR="00030134">
              <w:rPr>
                <w:rFonts w:eastAsiaTheme="minorEastAsia"/>
                <w:noProof/>
                <w:lang w:eastAsia="hr-HR"/>
              </w:rPr>
              <w:tab/>
            </w:r>
            <w:r w:rsidR="00030134" w:rsidRPr="00DF33A7">
              <w:rPr>
                <w:rStyle w:val="Hiperveza"/>
                <w:noProof/>
              </w:rPr>
              <w:t>Pregled registara</w:t>
            </w:r>
            <w:r w:rsidR="00030134">
              <w:rPr>
                <w:noProof/>
                <w:webHidden/>
              </w:rPr>
              <w:tab/>
            </w:r>
            <w:r w:rsidR="00030134">
              <w:rPr>
                <w:noProof/>
                <w:webHidden/>
              </w:rPr>
              <w:fldChar w:fldCharType="begin"/>
            </w:r>
            <w:r w:rsidR="00030134">
              <w:rPr>
                <w:noProof/>
                <w:webHidden/>
              </w:rPr>
              <w:instrText xml:space="preserve"> PAGEREF _Toc113261238 \h </w:instrText>
            </w:r>
            <w:r w:rsidR="00030134">
              <w:rPr>
                <w:noProof/>
                <w:webHidden/>
              </w:rPr>
            </w:r>
            <w:r w:rsidR="00030134">
              <w:rPr>
                <w:noProof/>
                <w:webHidden/>
              </w:rPr>
              <w:fldChar w:fldCharType="separate"/>
            </w:r>
            <w:r w:rsidR="00030134">
              <w:rPr>
                <w:noProof/>
                <w:webHidden/>
              </w:rPr>
              <w:t>30</w:t>
            </w:r>
            <w:r w:rsidR="00030134">
              <w:rPr>
                <w:noProof/>
                <w:webHidden/>
              </w:rPr>
              <w:fldChar w:fldCharType="end"/>
            </w:r>
          </w:hyperlink>
        </w:p>
        <w:p w14:paraId="67FDA074" w14:textId="39B9F825" w:rsidR="00030134" w:rsidRDefault="00E7518B">
          <w:pPr>
            <w:pStyle w:val="Sadraj4"/>
            <w:tabs>
              <w:tab w:val="left" w:pos="1760"/>
              <w:tab w:val="right" w:leader="dot" w:pos="9062"/>
            </w:tabs>
            <w:rPr>
              <w:rFonts w:eastAsiaTheme="minorEastAsia"/>
              <w:noProof/>
              <w:lang w:eastAsia="hr-HR"/>
            </w:rPr>
          </w:pPr>
          <w:hyperlink w:anchor="_Toc113261239" w:history="1">
            <w:r w:rsidR="00030134" w:rsidRPr="00DF33A7">
              <w:rPr>
                <w:rStyle w:val="Hiperveza"/>
                <w:noProof/>
              </w:rPr>
              <w:t>2.1.2.9.</w:t>
            </w:r>
            <w:r w:rsidR="00030134">
              <w:rPr>
                <w:rFonts w:eastAsiaTheme="minorEastAsia"/>
                <w:noProof/>
                <w:lang w:eastAsia="hr-HR"/>
              </w:rPr>
              <w:tab/>
            </w:r>
            <w:r w:rsidR="00030134" w:rsidRPr="00DF33A7">
              <w:rPr>
                <w:rStyle w:val="Hiperveza"/>
                <w:noProof/>
              </w:rPr>
              <w:t>Pretraga mišljenja i odluka</w:t>
            </w:r>
            <w:r w:rsidR="00030134">
              <w:rPr>
                <w:noProof/>
                <w:webHidden/>
              </w:rPr>
              <w:tab/>
            </w:r>
            <w:r w:rsidR="00030134">
              <w:rPr>
                <w:noProof/>
                <w:webHidden/>
              </w:rPr>
              <w:fldChar w:fldCharType="begin"/>
            </w:r>
            <w:r w:rsidR="00030134">
              <w:rPr>
                <w:noProof/>
                <w:webHidden/>
              </w:rPr>
              <w:instrText xml:space="preserve"> PAGEREF _Toc113261239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08016114" w14:textId="2D103CF9" w:rsidR="00030134" w:rsidRDefault="00E7518B">
          <w:pPr>
            <w:pStyle w:val="Sadraj3"/>
            <w:tabs>
              <w:tab w:val="left" w:pos="1320"/>
              <w:tab w:val="right" w:leader="dot" w:pos="9062"/>
            </w:tabs>
            <w:rPr>
              <w:rFonts w:eastAsiaTheme="minorEastAsia"/>
              <w:noProof/>
              <w:lang w:eastAsia="hr-HR"/>
            </w:rPr>
          </w:pPr>
          <w:hyperlink w:anchor="_Toc113261240" w:history="1">
            <w:r w:rsidR="00030134" w:rsidRPr="00DF33A7">
              <w:rPr>
                <w:rStyle w:val="Hiperveza"/>
                <w:noProof/>
              </w:rPr>
              <w:t>2.1.3.</w:t>
            </w:r>
            <w:r w:rsidR="00030134">
              <w:rPr>
                <w:rFonts w:eastAsiaTheme="minorEastAsia"/>
                <w:noProof/>
                <w:lang w:eastAsia="hr-HR"/>
              </w:rPr>
              <w:tab/>
            </w:r>
            <w:r w:rsidR="00030134" w:rsidRPr="00DF33A7">
              <w:rPr>
                <w:rStyle w:val="Hiperveza"/>
                <w:noProof/>
              </w:rPr>
              <w:t>Arhitektura sustava</w:t>
            </w:r>
            <w:r w:rsidR="00030134">
              <w:rPr>
                <w:noProof/>
                <w:webHidden/>
              </w:rPr>
              <w:tab/>
            </w:r>
            <w:r w:rsidR="00030134">
              <w:rPr>
                <w:noProof/>
                <w:webHidden/>
              </w:rPr>
              <w:fldChar w:fldCharType="begin"/>
            </w:r>
            <w:r w:rsidR="00030134">
              <w:rPr>
                <w:noProof/>
                <w:webHidden/>
              </w:rPr>
              <w:instrText xml:space="preserve"> PAGEREF _Toc113261240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37F5F510" w14:textId="12A387FC" w:rsidR="00030134" w:rsidRDefault="00E7518B">
          <w:pPr>
            <w:pStyle w:val="Sadraj4"/>
            <w:tabs>
              <w:tab w:val="left" w:pos="1760"/>
              <w:tab w:val="right" w:leader="dot" w:pos="9062"/>
            </w:tabs>
            <w:rPr>
              <w:rFonts w:eastAsiaTheme="minorEastAsia"/>
              <w:noProof/>
              <w:lang w:eastAsia="hr-HR"/>
            </w:rPr>
          </w:pPr>
          <w:hyperlink w:anchor="_Toc113261241" w:history="1">
            <w:r w:rsidR="00030134" w:rsidRPr="00DF33A7">
              <w:rPr>
                <w:rStyle w:val="Hiperveza"/>
                <w:noProof/>
              </w:rPr>
              <w:t>2.1.3.1.</w:t>
            </w:r>
            <w:r w:rsidR="00030134">
              <w:rPr>
                <w:rFonts w:eastAsiaTheme="minorEastAsia"/>
                <w:noProof/>
                <w:lang w:eastAsia="hr-HR"/>
              </w:rPr>
              <w:tab/>
            </w:r>
            <w:r w:rsidR="00030134" w:rsidRPr="00DF33A7">
              <w:rPr>
                <w:rStyle w:val="Hiperveza"/>
                <w:noProof/>
              </w:rPr>
              <w:t>Tehnička arhitektura sustava</w:t>
            </w:r>
            <w:r w:rsidR="00030134">
              <w:rPr>
                <w:noProof/>
                <w:webHidden/>
              </w:rPr>
              <w:tab/>
            </w:r>
            <w:r w:rsidR="00030134">
              <w:rPr>
                <w:noProof/>
                <w:webHidden/>
              </w:rPr>
              <w:fldChar w:fldCharType="begin"/>
            </w:r>
            <w:r w:rsidR="00030134">
              <w:rPr>
                <w:noProof/>
                <w:webHidden/>
              </w:rPr>
              <w:instrText xml:space="preserve"> PAGEREF _Toc113261241 \h </w:instrText>
            </w:r>
            <w:r w:rsidR="00030134">
              <w:rPr>
                <w:noProof/>
                <w:webHidden/>
              </w:rPr>
            </w:r>
            <w:r w:rsidR="00030134">
              <w:rPr>
                <w:noProof/>
                <w:webHidden/>
              </w:rPr>
              <w:fldChar w:fldCharType="separate"/>
            </w:r>
            <w:r w:rsidR="00030134">
              <w:rPr>
                <w:noProof/>
                <w:webHidden/>
              </w:rPr>
              <w:t>31</w:t>
            </w:r>
            <w:r w:rsidR="00030134">
              <w:rPr>
                <w:noProof/>
                <w:webHidden/>
              </w:rPr>
              <w:fldChar w:fldCharType="end"/>
            </w:r>
          </w:hyperlink>
        </w:p>
        <w:p w14:paraId="71C73483" w14:textId="6DACD41F" w:rsidR="00030134" w:rsidRDefault="00E7518B">
          <w:pPr>
            <w:pStyle w:val="Sadraj4"/>
            <w:tabs>
              <w:tab w:val="left" w:pos="1760"/>
              <w:tab w:val="right" w:leader="dot" w:pos="9062"/>
            </w:tabs>
            <w:rPr>
              <w:rFonts w:eastAsiaTheme="minorEastAsia"/>
              <w:noProof/>
              <w:lang w:eastAsia="hr-HR"/>
            </w:rPr>
          </w:pPr>
          <w:hyperlink w:anchor="_Toc113261242" w:history="1">
            <w:r w:rsidR="00030134" w:rsidRPr="00DF33A7">
              <w:rPr>
                <w:rStyle w:val="Hiperveza"/>
                <w:noProof/>
              </w:rPr>
              <w:t>2.1.3.2.</w:t>
            </w:r>
            <w:r w:rsidR="00030134">
              <w:rPr>
                <w:rFonts w:eastAsiaTheme="minorEastAsia"/>
                <w:noProof/>
                <w:lang w:eastAsia="hr-HR"/>
              </w:rPr>
              <w:tab/>
            </w:r>
            <w:r w:rsidR="00030134" w:rsidRPr="00DF33A7">
              <w:rPr>
                <w:rStyle w:val="Hiperveza"/>
                <w:noProof/>
              </w:rPr>
              <w:t>Poslovna arhitektura sustava</w:t>
            </w:r>
            <w:r w:rsidR="00030134">
              <w:rPr>
                <w:noProof/>
                <w:webHidden/>
              </w:rPr>
              <w:tab/>
            </w:r>
            <w:r w:rsidR="00030134">
              <w:rPr>
                <w:noProof/>
                <w:webHidden/>
              </w:rPr>
              <w:fldChar w:fldCharType="begin"/>
            </w:r>
            <w:r w:rsidR="00030134">
              <w:rPr>
                <w:noProof/>
                <w:webHidden/>
              </w:rPr>
              <w:instrText xml:space="preserve"> PAGEREF _Toc113261242 \h </w:instrText>
            </w:r>
            <w:r w:rsidR="00030134">
              <w:rPr>
                <w:noProof/>
                <w:webHidden/>
              </w:rPr>
            </w:r>
            <w:r w:rsidR="00030134">
              <w:rPr>
                <w:noProof/>
                <w:webHidden/>
              </w:rPr>
              <w:fldChar w:fldCharType="separate"/>
            </w:r>
            <w:r w:rsidR="00030134">
              <w:rPr>
                <w:noProof/>
                <w:webHidden/>
              </w:rPr>
              <w:t>32</w:t>
            </w:r>
            <w:r w:rsidR="00030134">
              <w:rPr>
                <w:noProof/>
                <w:webHidden/>
              </w:rPr>
              <w:fldChar w:fldCharType="end"/>
            </w:r>
          </w:hyperlink>
        </w:p>
        <w:p w14:paraId="02366D4B" w14:textId="5D1A4B49" w:rsidR="00030134" w:rsidRDefault="00E7518B">
          <w:pPr>
            <w:pStyle w:val="Sadraj2"/>
            <w:tabs>
              <w:tab w:val="left" w:pos="880"/>
              <w:tab w:val="right" w:leader="dot" w:pos="9062"/>
            </w:tabs>
            <w:rPr>
              <w:rFonts w:eastAsiaTheme="minorEastAsia"/>
              <w:noProof/>
              <w:lang w:eastAsia="hr-HR"/>
            </w:rPr>
          </w:pPr>
          <w:hyperlink w:anchor="_Toc113261243" w:history="1">
            <w:r w:rsidR="00030134" w:rsidRPr="00DF33A7">
              <w:rPr>
                <w:rStyle w:val="Hiperveza"/>
                <w:noProof/>
              </w:rPr>
              <w:t>2.2.</w:t>
            </w:r>
            <w:r w:rsidR="00030134">
              <w:rPr>
                <w:rFonts w:eastAsiaTheme="minorEastAsia"/>
                <w:noProof/>
                <w:lang w:eastAsia="hr-HR"/>
              </w:rPr>
              <w:tab/>
            </w:r>
            <w:r w:rsidR="00030134" w:rsidRPr="00DF33A7">
              <w:rPr>
                <w:rStyle w:val="Hiperveza"/>
                <w:noProof/>
              </w:rPr>
              <w:t>Opis budućeg stanja</w:t>
            </w:r>
            <w:r w:rsidR="00030134">
              <w:rPr>
                <w:noProof/>
                <w:webHidden/>
              </w:rPr>
              <w:tab/>
            </w:r>
            <w:r w:rsidR="00030134">
              <w:rPr>
                <w:noProof/>
                <w:webHidden/>
              </w:rPr>
              <w:fldChar w:fldCharType="begin"/>
            </w:r>
            <w:r w:rsidR="00030134">
              <w:rPr>
                <w:noProof/>
                <w:webHidden/>
              </w:rPr>
              <w:instrText xml:space="preserve"> PAGEREF _Toc113261243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7D0B98B4" w14:textId="0AF2D400" w:rsidR="00030134" w:rsidRDefault="00E7518B">
          <w:pPr>
            <w:pStyle w:val="Sadraj3"/>
            <w:tabs>
              <w:tab w:val="left" w:pos="1320"/>
              <w:tab w:val="right" w:leader="dot" w:pos="9062"/>
            </w:tabs>
            <w:rPr>
              <w:rFonts w:eastAsiaTheme="minorEastAsia"/>
              <w:noProof/>
              <w:lang w:eastAsia="hr-HR"/>
            </w:rPr>
          </w:pPr>
          <w:hyperlink w:anchor="_Toc113261244" w:history="1">
            <w:r w:rsidR="00030134" w:rsidRPr="00DF33A7">
              <w:rPr>
                <w:rStyle w:val="Hiperveza"/>
                <w:noProof/>
              </w:rPr>
              <w:t>2.2.1.</w:t>
            </w:r>
            <w:r w:rsidR="00030134">
              <w:rPr>
                <w:rFonts w:eastAsiaTheme="minorEastAsia"/>
                <w:noProof/>
                <w:lang w:eastAsia="hr-HR"/>
              </w:rPr>
              <w:tab/>
            </w:r>
            <w:r w:rsidR="00030134" w:rsidRPr="00DF33A7">
              <w:rPr>
                <w:rStyle w:val="Hiperveza"/>
                <w:noProof/>
              </w:rPr>
              <w:t>Aplikacija za uredsko poslovanje</w:t>
            </w:r>
            <w:r w:rsidR="00030134">
              <w:rPr>
                <w:noProof/>
                <w:webHidden/>
              </w:rPr>
              <w:tab/>
            </w:r>
            <w:r w:rsidR="00030134">
              <w:rPr>
                <w:noProof/>
                <w:webHidden/>
              </w:rPr>
              <w:fldChar w:fldCharType="begin"/>
            </w:r>
            <w:r w:rsidR="00030134">
              <w:rPr>
                <w:noProof/>
                <w:webHidden/>
              </w:rPr>
              <w:instrText xml:space="preserve"> PAGEREF _Toc113261244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40EE3604" w14:textId="35105072" w:rsidR="00030134" w:rsidRDefault="00E7518B">
          <w:pPr>
            <w:pStyle w:val="Sadraj4"/>
            <w:tabs>
              <w:tab w:val="left" w:pos="1760"/>
              <w:tab w:val="right" w:leader="dot" w:pos="9062"/>
            </w:tabs>
            <w:rPr>
              <w:rFonts w:eastAsiaTheme="minorEastAsia"/>
              <w:noProof/>
              <w:lang w:eastAsia="hr-HR"/>
            </w:rPr>
          </w:pPr>
          <w:hyperlink w:anchor="_Toc113261245" w:history="1">
            <w:r w:rsidR="00030134" w:rsidRPr="00DF33A7">
              <w:rPr>
                <w:rStyle w:val="Hiperveza"/>
                <w:noProof/>
              </w:rPr>
              <w:t>2.2.1.1.</w:t>
            </w:r>
            <w:r w:rsidR="00030134">
              <w:rPr>
                <w:rFonts w:eastAsiaTheme="minorEastAsia"/>
                <w:noProof/>
                <w:lang w:eastAsia="hr-HR"/>
              </w:rPr>
              <w:tab/>
            </w:r>
            <w:r w:rsidR="00030134" w:rsidRPr="00DF33A7">
              <w:rPr>
                <w:rStyle w:val="Hiperveza"/>
                <w:noProof/>
              </w:rPr>
              <w:t>Novi HR modul (kadrovska evidencija)</w:t>
            </w:r>
            <w:r w:rsidR="00030134">
              <w:rPr>
                <w:noProof/>
                <w:webHidden/>
              </w:rPr>
              <w:tab/>
            </w:r>
            <w:r w:rsidR="00030134">
              <w:rPr>
                <w:noProof/>
                <w:webHidden/>
              </w:rPr>
              <w:fldChar w:fldCharType="begin"/>
            </w:r>
            <w:r w:rsidR="00030134">
              <w:rPr>
                <w:noProof/>
                <w:webHidden/>
              </w:rPr>
              <w:instrText xml:space="preserve"> PAGEREF _Toc113261245 \h </w:instrText>
            </w:r>
            <w:r w:rsidR="00030134">
              <w:rPr>
                <w:noProof/>
                <w:webHidden/>
              </w:rPr>
            </w:r>
            <w:r w:rsidR="00030134">
              <w:rPr>
                <w:noProof/>
                <w:webHidden/>
              </w:rPr>
              <w:fldChar w:fldCharType="separate"/>
            </w:r>
            <w:r w:rsidR="00030134">
              <w:rPr>
                <w:noProof/>
                <w:webHidden/>
              </w:rPr>
              <w:t>34</w:t>
            </w:r>
            <w:r w:rsidR="00030134">
              <w:rPr>
                <w:noProof/>
                <w:webHidden/>
              </w:rPr>
              <w:fldChar w:fldCharType="end"/>
            </w:r>
          </w:hyperlink>
        </w:p>
        <w:p w14:paraId="0D9B1557" w14:textId="1B688CBE" w:rsidR="00030134" w:rsidRDefault="00E7518B">
          <w:pPr>
            <w:pStyle w:val="Sadraj3"/>
            <w:tabs>
              <w:tab w:val="left" w:pos="1320"/>
              <w:tab w:val="right" w:leader="dot" w:pos="9062"/>
            </w:tabs>
            <w:rPr>
              <w:rFonts w:eastAsiaTheme="minorEastAsia"/>
              <w:noProof/>
              <w:lang w:eastAsia="hr-HR"/>
            </w:rPr>
          </w:pPr>
          <w:hyperlink w:anchor="_Toc113261246" w:history="1">
            <w:r w:rsidR="00030134" w:rsidRPr="00DF33A7">
              <w:rPr>
                <w:rStyle w:val="Hiperveza"/>
                <w:noProof/>
              </w:rPr>
              <w:t>2.2.2.</w:t>
            </w:r>
            <w:r w:rsidR="00030134">
              <w:rPr>
                <w:rFonts w:eastAsiaTheme="minorEastAsia"/>
                <w:noProof/>
                <w:lang w:eastAsia="hr-HR"/>
              </w:rPr>
              <w:tab/>
            </w:r>
            <w:r w:rsidR="00030134" w:rsidRPr="00DF33A7">
              <w:rPr>
                <w:rStyle w:val="Hiperveza"/>
                <w:noProof/>
              </w:rPr>
              <w:t>Web aplikacija</w:t>
            </w:r>
            <w:r w:rsidR="00030134">
              <w:rPr>
                <w:noProof/>
                <w:webHidden/>
              </w:rPr>
              <w:tab/>
            </w:r>
            <w:r w:rsidR="00030134">
              <w:rPr>
                <w:noProof/>
                <w:webHidden/>
              </w:rPr>
              <w:fldChar w:fldCharType="begin"/>
            </w:r>
            <w:r w:rsidR="00030134">
              <w:rPr>
                <w:noProof/>
                <w:webHidden/>
              </w:rPr>
              <w:instrText xml:space="preserve"> PAGEREF _Toc113261246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118E74F0" w14:textId="1B1624A8" w:rsidR="00030134" w:rsidRDefault="00E7518B">
          <w:pPr>
            <w:pStyle w:val="Sadraj3"/>
            <w:tabs>
              <w:tab w:val="left" w:pos="1320"/>
              <w:tab w:val="right" w:leader="dot" w:pos="9062"/>
            </w:tabs>
            <w:rPr>
              <w:rFonts w:eastAsiaTheme="minorEastAsia"/>
              <w:noProof/>
              <w:lang w:eastAsia="hr-HR"/>
            </w:rPr>
          </w:pPr>
          <w:hyperlink w:anchor="_Toc113261247" w:history="1">
            <w:r w:rsidR="00030134" w:rsidRPr="00DF33A7">
              <w:rPr>
                <w:rStyle w:val="Hiperveza"/>
                <w:noProof/>
              </w:rPr>
              <w:t>2.2.3.</w:t>
            </w:r>
            <w:r w:rsidR="00030134">
              <w:rPr>
                <w:rFonts w:eastAsiaTheme="minorEastAsia"/>
                <w:noProof/>
                <w:lang w:eastAsia="hr-HR"/>
              </w:rPr>
              <w:tab/>
            </w:r>
            <w:r w:rsidR="00030134" w:rsidRPr="00DF33A7">
              <w:rPr>
                <w:rStyle w:val="Hiperveza"/>
                <w:noProof/>
              </w:rPr>
              <w:t>Arhitektura sustava</w:t>
            </w:r>
            <w:r w:rsidR="00030134">
              <w:rPr>
                <w:noProof/>
                <w:webHidden/>
              </w:rPr>
              <w:tab/>
            </w:r>
            <w:r w:rsidR="00030134">
              <w:rPr>
                <w:noProof/>
                <w:webHidden/>
              </w:rPr>
              <w:fldChar w:fldCharType="begin"/>
            </w:r>
            <w:r w:rsidR="00030134">
              <w:rPr>
                <w:noProof/>
                <w:webHidden/>
              </w:rPr>
              <w:instrText xml:space="preserve"> PAGEREF _Toc113261247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2128D5DC" w14:textId="04B95304" w:rsidR="00030134" w:rsidRDefault="00E7518B">
          <w:pPr>
            <w:pStyle w:val="Sadraj3"/>
            <w:tabs>
              <w:tab w:val="left" w:pos="1320"/>
              <w:tab w:val="right" w:leader="dot" w:pos="9062"/>
            </w:tabs>
            <w:rPr>
              <w:rFonts w:eastAsiaTheme="minorEastAsia"/>
              <w:noProof/>
              <w:lang w:eastAsia="hr-HR"/>
            </w:rPr>
          </w:pPr>
          <w:hyperlink w:anchor="_Toc113261248" w:history="1">
            <w:r w:rsidR="00030134" w:rsidRPr="00DF33A7">
              <w:rPr>
                <w:rStyle w:val="Hiperveza"/>
                <w:noProof/>
              </w:rPr>
              <w:t>2.2.4.</w:t>
            </w:r>
            <w:r w:rsidR="00030134">
              <w:rPr>
                <w:rFonts w:eastAsiaTheme="minorEastAsia"/>
                <w:noProof/>
                <w:lang w:eastAsia="hr-HR"/>
              </w:rPr>
              <w:tab/>
            </w:r>
            <w:r w:rsidR="00030134" w:rsidRPr="00DF33A7">
              <w:rPr>
                <w:rStyle w:val="Hiperveza"/>
                <w:noProof/>
              </w:rPr>
              <w:t>Migracija podataka</w:t>
            </w:r>
            <w:r w:rsidR="00030134">
              <w:rPr>
                <w:noProof/>
                <w:webHidden/>
              </w:rPr>
              <w:tab/>
            </w:r>
            <w:r w:rsidR="00030134">
              <w:rPr>
                <w:noProof/>
                <w:webHidden/>
              </w:rPr>
              <w:fldChar w:fldCharType="begin"/>
            </w:r>
            <w:r w:rsidR="00030134">
              <w:rPr>
                <w:noProof/>
                <w:webHidden/>
              </w:rPr>
              <w:instrText xml:space="preserve"> PAGEREF _Toc113261248 \h </w:instrText>
            </w:r>
            <w:r w:rsidR="00030134">
              <w:rPr>
                <w:noProof/>
                <w:webHidden/>
              </w:rPr>
            </w:r>
            <w:r w:rsidR="00030134">
              <w:rPr>
                <w:noProof/>
                <w:webHidden/>
              </w:rPr>
              <w:fldChar w:fldCharType="separate"/>
            </w:r>
            <w:r w:rsidR="00030134">
              <w:rPr>
                <w:noProof/>
                <w:webHidden/>
              </w:rPr>
              <w:t>35</w:t>
            </w:r>
            <w:r w:rsidR="00030134">
              <w:rPr>
                <w:noProof/>
                <w:webHidden/>
              </w:rPr>
              <w:fldChar w:fldCharType="end"/>
            </w:r>
          </w:hyperlink>
        </w:p>
        <w:p w14:paraId="36A11504" w14:textId="41772BE8" w:rsidR="00030134" w:rsidRDefault="00E7518B">
          <w:pPr>
            <w:pStyle w:val="Sadraj1"/>
            <w:tabs>
              <w:tab w:val="left" w:pos="440"/>
              <w:tab w:val="right" w:leader="dot" w:pos="9062"/>
            </w:tabs>
            <w:rPr>
              <w:rFonts w:eastAsiaTheme="minorEastAsia"/>
              <w:noProof/>
              <w:lang w:eastAsia="hr-HR"/>
            </w:rPr>
          </w:pPr>
          <w:hyperlink w:anchor="_Toc113261249" w:history="1">
            <w:r w:rsidR="00030134" w:rsidRPr="00DF33A7">
              <w:rPr>
                <w:rStyle w:val="Hiperveza"/>
                <w:noProof/>
              </w:rPr>
              <w:t>3.</w:t>
            </w:r>
            <w:r w:rsidR="00030134">
              <w:rPr>
                <w:rFonts w:eastAsiaTheme="minorEastAsia"/>
                <w:noProof/>
                <w:lang w:eastAsia="hr-HR"/>
              </w:rPr>
              <w:tab/>
            </w:r>
            <w:r w:rsidR="00030134" w:rsidRPr="00DF33A7">
              <w:rPr>
                <w:rStyle w:val="Hiperveza"/>
                <w:noProof/>
              </w:rPr>
              <w:t>Funkcionalni zahtjevi</w:t>
            </w:r>
            <w:r w:rsidR="00030134">
              <w:rPr>
                <w:noProof/>
                <w:webHidden/>
              </w:rPr>
              <w:tab/>
            </w:r>
            <w:r w:rsidR="00030134">
              <w:rPr>
                <w:noProof/>
                <w:webHidden/>
              </w:rPr>
              <w:fldChar w:fldCharType="begin"/>
            </w:r>
            <w:r w:rsidR="00030134">
              <w:rPr>
                <w:noProof/>
                <w:webHidden/>
              </w:rPr>
              <w:instrText xml:space="preserve"> PAGEREF _Toc113261249 \h </w:instrText>
            </w:r>
            <w:r w:rsidR="00030134">
              <w:rPr>
                <w:noProof/>
                <w:webHidden/>
              </w:rPr>
            </w:r>
            <w:r w:rsidR="00030134">
              <w:rPr>
                <w:noProof/>
                <w:webHidden/>
              </w:rPr>
              <w:fldChar w:fldCharType="separate"/>
            </w:r>
            <w:r w:rsidR="00030134">
              <w:rPr>
                <w:noProof/>
                <w:webHidden/>
              </w:rPr>
              <w:t>36</w:t>
            </w:r>
            <w:r w:rsidR="00030134">
              <w:rPr>
                <w:noProof/>
                <w:webHidden/>
              </w:rPr>
              <w:fldChar w:fldCharType="end"/>
            </w:r>
          </w:hyperlink>
        </w:p>
        <w:p w14:paraId="5CB007DA" w14:textId="278D077F" w:rsidR="00030134" w:rsidRDefault="00E7518B">
          <w:pPr>
            <w:pStyle w:val="Sadraj1"/>
            <w:tabs>
              <w:tab w:val="left" w:pos="440"/>
              <w:tab w:val="right" w:leader="dot" w:pos="9062"/>
            </w:tabs>
            <w:rPr>
              <w:rFonts w:eastAsiaTheme="minorEastAsia"/>
              <w:noProof/>
              <w:lang w:eastAsia="hr-HR"/>
            </w:rPr>
          </w:pPr>
          <w:hyperlink w:anchor="_Toc113261250" w:history="1">
            <w:r w:rsidR="00030134" w:rsidRPr="00DF33A7">
              <w:rPr>
                <w:rStyle w:val="Hiperveza"/>
                <w:noProof/>
              </w:rPr>
              <w:t>4.</w:t>
            </w:r>
            <w:r w:rsidR="00030134">
              <w:rPr>
                <w:rFonts w:eastAsiaTheme="minorEastAsia"/>
                <w:noProof/>
                <w:lang w:eastAsia="hr-HR"/>
              </w:rPr>
              <w:tab/>
            </w:r>
            <w:r w:rsidR="00030134" w:rsidRPr="00DF33A7">
              <w:rPr>
                <w:rStyle w:val="Hiperveza"/>
                <w:noProof/>
              </w:rPr>
              <w:t>Nefunkcionalni zahtjevi</w:t>
            </w:r>
            <w:r w:rsidR="00030134">
              <w:rPr>
                <w:noProof/>
                <w:webHidden/>
              </w:rPr>
              <w:tab/>
            </w:r>
            <w:r w:rsidR="00030134">
              <w:rPr>
                <w:noProof/>
                <w:webHidden/>
              </w:rPr>
              <w:fldChar w:fldCharType="begin"/>
            </w:r>
            <w:r w:rsidR="00030134">
              <w:rPr>
                <w:noProof/>
                <w:webHidden/>
              </w:rPr>
              <w:instrText xml:space="preserve"> PAGEREF _Toc113261250 \h </w:instrText>
            </w:r>
            <w:r w:rsidR="00030134">
              <w:rPr>
                <w:noProof/>
                <w:webHidden/>
              </w:rPr>
            </w:r>
            <w:r w:rsidR="00030134">
              <w:rPr>
                <w:noProof/>
                <w:webHidden/>
              </w:rPr>
              <w:fldChar w:fldCharType="separate"/>
            </w:r>
            <w:r w:rsidR="00030134">
              <w:rPr>
                <w:noProof/>
                <w:webHidden/>
              </w:rPr>
              <w:t>41</w:t>
            </w:r>
            <w:r w:rsidR="00030134">
              <w:rPr>
                <w:noProof/>
                <w:webHidden/>
              </w:rPr>
              <w:fldChar w:fldCharType="end"/>
            </w:r>
          </w:hyperlink>
        </w:p>
        <w:p w14:paraId="682A2862" w14:textId="3C46F3BF" w:rsidR="00030134" w:rsidRDefault="00E7518B">
          <w:pPr>
            <w:pStyle w:val="Sadraj1"/>
            <w:tabs>
              <w:tab w:val="left" w:pos="440"/>
              <w:tab w:val="right" w:leader="dot" w:pos="9062"/>
            </w:tabs>
            <w:rPr>
              <w:rFonts w:eastAsiaTheme="minorEastAsia"/>
              <w:noProof/>
              <w:lang w:eastAsia="hr-HR"/>
            </w:rPr>
          </w:pPr>
          <w:hyperlink w:anchor="_Toc113261251" w:history="1">
            <w:r w:rsidR="00030134" w:rsidRPr="00DF33A7">
              <w:rPr>
                <w:rStyle w:val="Hiperveza"/>
                <w:noProof/>
              </w:rPr>
              <w:t>5.</w:t>
            </w:r>
            <w:r w:rsidR="00030134">
              <w:rPr>
                <w:rFonts w:eastAsiaTheme="minorEastAsia"/>
                <w:noProof/>
                <w:lang w:eastAsia="hr-HR"/>
              </w:rPr>
              <w:tab/>
            </w:r>
            <w:r w:rsidR="00030134" w:rsidRPr="00DF33A7">
              <w:rPr>
                <w:rStyle w:val="Hiperveza"/>
                <w:noProof/>
              </w:rPr>
              <w:t>Vremenski plan projekta</w:t>
            </w:r>
            <w:r w:rsidR="00030134">
              <w:rPr>
                <w:noProof/>
                <w:webHidden/>
              </w:rPr>
              <w:tab/>
            </w:r>
            <w:r w:rsidR="00030134">
              <w:rPr>
                <w:noProof/>
                <w:webHidden/>
              </w:rPr>
              <w:fldChar w:fldCharType="begin"/>
            </w:r>
            <w:r w:rsidR="00030134">
              <w:rPr>
                <w:noProof/>
                <w:webHidden/>
              </w:rPr>
              <w:instrText xml:space="preserve"> PAGEREF _Toc113261251 \h </w:instrText>
            </w:r>
            <w:r w:rsidR="00030134">
              <w:rPr>
                <w:noProof/>
                <w:webHidden/>
              </w:rPr>
            </w:r>
            <w:r w:rsidR="00030134">
              <w:rPr>
                <w:noProof/>
                <w:webHidden/>
              </w:rPr>
              <w:fldChar w:fldCharType="separate"/>
            </w:r>
            <w:r w:rsidR="00030134">
              <w:rPr>
                <w:noProof/>
                <w:webHidden/>
              </w:rPr>
              <w:t>44</w:t>
            </w:r>
            <w:r w:rsidR="00030134">
              <w:rPr>
                <w:noProof/>
                <w:webHidden/>
              </w:rPr>
              <w:fldChar w:fldCharType="end"/>
            </w:r>
          </w:hyperlink>
        </w:p>
        <w:p w14:paraId="6F231812" w14:textId="345C30E9" w:rsidR="00E838B0" w:rsidRDefault="00AC3F22">
          <w:r>
            <w:fldChar w:fldCharType="end"/>
          </w:r>
        </w:p>
      </w:sdtContent>
    </w:sdt>
    <w:p w14:paraId="016A44CB" w14:textId="3AFB235E" w:rsidR="004C7FE7" w:rsidRDefault="004C7FE7">
      <w:pPr>
        <w:spacing w:before="0" w:after="160"/>
        <w:jc w:val="left"/>
        <w:rPr>
          <w:rFonts w:asciiTheme="majorHAnsi" w:eastAsiaTheme="majorEastAsia" w:hAnsiTheme="majorHAnsi" w:cstheme="majorBidi"/>
          <w:color w:val="2F5496" w:themeColor="accent1" w:themeShade="BF"/>
          <w:sz w:val="32"/>
          <w:szCs w:val="32"/>
        </w:rPr>
      </w:pPr>
      <w:r>
        <w:br w:type="page"/>
      </w:r>
    </w:p>
    <w:p w14:paraId="0BAAE842" w14:textId="22F3E378" w:rsidR="00F8464C" w:rsidRPr="001B4261" w:rsidRDefault="00F8464C" w:rsidP="00940E5E">
      <w:pPr>
        <w:pStyle w:val="Naslov1"/>
      </w:pPr>
      <w:bookmarkStart w:id="0" w:name="_Toc113261216"/>
      <w:r w:rsidRPr="001B4261">
        <w:lastRenderedPageBreak/>
        <w:t>Uvod</w:t>
      </w:r>
      <w:bookmarkEnd w:id="0"/>
    </w:p>
    <w:p w14:paraId="6AC149E5" w14:textId="1808A0EB" w:rsidR="00B8491F" w:rsidRPr="001B4261" w:rsidRDefault="002D63B2" w:rsidP="001A65BD">
      <w:pPr>
        <w:pStyle w:val="Naslov2"/>
      </w:pPr>
      <w:bookmarkStart w:id="1" w:name="_Toc113261217"/>
      <w:bookmarkStart w:id="2" w:name="_Hlk111631067"/>
      <w:r w:rsidRPr="001B4261">
        <w:t xml:space="preserve">Svrha </w:t>
      </w:r>
      <w:r w:rsidR="009B46C8" w:rsidRPr="001B4261">
        <w:t>projekta</w:t>
      </w:r>
      <w:bookmarkEnd w:id="1"/>
    </w:p>
    <w:bookmarkEnd w:id="2"/>
    <w:p w14:paraId="6EAFB4A1" w14:textId="1471EB94" w:rsidR="00F8464C" w:rsidRPr="001B4261" w:rsidRDefault="00431AFB" w:rsidP="00940E5E">
      <w:r w:rsidRPr="001B4261">
        <w:t xml:space="preserve">Povjerenstvo za odlučivanje o sukobu interesa (POSI) </w:t>
      </w:r>
      <w:r w:rsidR="00C86009" w:rsidRPr="001B4261">
        <w:t xml:space="preserve">unaprjeđuje postojeći informacijski sustav na način da mijenja tehnološku </w:t>
      </w:r>
      <w:r w:rsidR="009A3E41" w:rsidRPr="001B4261">
        <w:t xml:space="preserve">platformu i unaprjeđuje </w:t>
      </w:r>
      <w:r w:rsidR="00C935F1" w:rsidRPr="001B4261">
        <w:t xml:space="preserve">implementirane </w:t>
      </w:r>
      <w:r w:rsidR="009A3E41" w:rsidRPr="001B4261">
        <w:t>poslovne procese</w:t>
      </w:r>
      <w:r w:rsidR="00906A7F" w:rsidRPr="001B4261">
        <w:t xml:space="preserve"> </w:t>
      </w:r>
      <w:r w:rsidR="00410C16" w:rsidRPr="001B4261">
        <w:t>uz usklađivanje s novom Uredbom o uredskom poslovanju.</w:t>
      </w:r>
    </w:p>
    <w:p w14:paraId="145220BA" w14:textId="53DCE6FA" w:rsidR="00262765" w:rsidRPr="001B4261" w:rsidRDefault="00AB4A41" w:rsidP="001A65BD">
      <w:pPr>
        <w:pStyle w:val="Naslov2"/>
      </w:pPr>
      <w:bookmarkStart w:id="3" w:name="_Toc113261218"/>
      <w:r w:rsidRPr="001B4261">
        <w:t>Opseg</w:t>
      </w:r>
      <w:r w:rsidR="00262765" w:rsidRPr="001B4261">
        <w:t xml:space="preserve"> projekta</w:t>
      </w:r>
      <w:bookmarkEnd w:id="3"/>
    </w:p>
    <w:p w14:paraId="60B6F868" w14:textId="2E20A06E" w:rsidR="00262765" w:rsidRPr="001B4261" w:rsidRDefault="00B64097" w:rsidP="00940E5E">
      <w:r w:rsidRPr="001B4261">
        <w:t xml:space="preserve">Nova informatička platforma, odnosno sustav mora podržavati sve poslovne procese POSI što u bitnome obuhvaća: </w:t>
      </w:r>
      <w:r w:rsidR="006B4701">
        <w:t>U</w:t>
      </w:r>
      <w:r w:rsidRPr="001B4261">
        <w:t>pisnik za zaprimanje pismena, imovinskih kartica obveznika (dužnosnika) i izlazne dokumente, Očevidnik za izradu i obradu internih word dokumenata, sustav objave dokumenata na mrežnoj stranici Povjerenstva, aplikacije za pregled i pretraživanje dokumenata, uz doradu digitalizacije arhive, zatim, specifično za Povjerenstvo, digitalne registre obveznika i pravnih osoba u kojima obnašaju dužnost uz povezivanje podataka obveznika u registru s korisničkim računom svakog obveznika i sustavom i obrascem imovinske kartice na web stranici Povjerenstva, zatim aplikacije koje prate protek rokova za podnošenje imovinskih kartica za svakog pojedinog obveznika (3000-4000 osoba) uz što je povezan i sustav automatskih podsjetnika obveznicima (mailom) za početak i kraj rokova za podnošenje imovinskih kartica</w:t>
      </w:r>
      <w:r w:rsidR="00E4689C">
        <w:t xml:space="preserve"> te za podnošenje imovinskih kartica u fizičkom obliku</w:t>
      </w:r>
      <w:r w:rsidRPr="001B4261">
        <w:t>, zatim same razrađen</w:t>
      </w:r>
      <w:r w:rsidR="00F62933">
        <w:t>e</w:t>
      </w:r>
      <w:r w:rsidRPr="001B4261">
        <w:t xml:space="preserve"> preglednike svih podnesenih imovinskih kartica, zatim dodatne preglednike imovinskih podataka </w:t>
      </w:r>
      <w:r w:rsidR="00801C72">
        <w:t>preuzetih</w:t>
      </w:r>
      <w:r w:rsidRPr="001B4261">
        <w:t xml:space="preserve"> preko Državne sabirnice ili izravno iz registara nadležnih tijela (Porezna uprava, Evidencije prihoda i dohodaka, registri vozila, SKDD, sudski registar, digitalne zemljišne knjige i </w:t>
      </w:r>
      <w:r w:rsidR="00801C72">
        <w:t>katastar</w:t>
      </w:r>
      <w:r w:rsidRPr="001B4261">
        <w:t xml:space="preserve"> i slično) te konačno sustav i preglednik automatske provjere odnosno usporedbe podataka iz imovinske kartice i podataka iz registara koji se mogu obrađivati te prikaz rezultata te provjere.</w:t>
      </w:r>
    </w:p>
    <w:p w14:paraId="766024E4" w14:textId="036D08F0" w:rsidR="00402C61" w:rsidRDefault="00402C61" w:rsidP="00940E5E">
      <w:r w:rsidRPr="001B4261">
        <w:t>Službena mrežna stranica Povjerenstva je povezana s postojećim informatičkim sustavom odnosno platformom za uredsko poslovanje kroz aplikacije za objavu akata Povjerenstva i objavu elektroničkih imovinskih kartica. Nova informatička platforma mora se povezati s mrežnom stranicom i sa sustavom elektroničkog obrasca imovinske kartice na isti način kao i postojeća</w:t>
      </w:r>
      <w:r w:rsidR="007B62B4" w:rsidRPr="001B4261">
        <w:t>.</w:t>
      </w:r>
      <w:r w:rsidR="0016303F" w:rsidRPr="001B4261">
        <w:t xml:space="preserve"> Nadalje, kroz novu platformu mora se primijeniti Uredb</w:t>
      </w:r>
      <w:r w:rsidR="003B509D">
        <w:t>a</w:t>
      </w:r>
      <w:r w:rsidR="0016303F" w:rsidRPr="001B4261">
        <w:t xml:space="preserve"> o uredskom poslovanju</w:t>
      </w:r>
      <w:r w:rsidR="00595150">
        <w:t xml:space="preserve"> (</w:t>
      </w:r>
      <w:r w:rsidR="00595150" w:rsidRPr="00595150">
        <w:t>Narodne novine broj 75/21</w:t>
      </w:r>
      <w:r w:rsidR="00595150">
        <w:t>)</w:t>
      </w:r>
      <w:r w:rsidR="0016303F" w:rsidRPr="001B4261">
        <w:t xml:space="preserve"> te ostvariti digitalizacija arhive i određena poboljšanja postojećih rješenja u platformi.</w:t>
      </w:r>
    </w:p>
    <w:p w14:paraId="08FC960A" w14:textId="12CDFD9D" w:rsidR="00226AE7" w:rsidRPr="001B4261" w:rsidRDefault="00226AE7" w:rsidP="00940E5E">
      <w:r w:rsidRPr="00226AE7">
        <w:t>Nova informatička platforma mora biti funkcionalno i informatički u potpunosti kompatibilna odnosno sposobna za prihvat i obradu podataka iz javnih registara koji su migrirani (ili će se uskoro migrirati) na Državnu sabirnicu (GSB) te iz javnih registara na koje će informatička platforma Naručitelja ostati izravno povezana</w:t>
      </w:r>
      <w:r w:rsidR="00CD523F">
        <w:t>.</w:t>
      </w:r>
    </w:p>
    <w:p w14:paraId="6A7C601D" w14:textId="75B2DB99" w:rsidR="007774A3" w:rsidRPr="001B4261" w:rsidRDefault="007774A3" w:rsidP="001A65BD">
      <w:pPr>
        <w:pStyle w:val="Naslov2"/>
      </w:pPr>
      <w:bookmarkStart w:id="4" w:name="_Toc113261219"/>
      <w:r w:rsidRPr="001B4261">
        <w:t>Ciljevi projekta</w:t>
      </w:r>
      <w:bookmarkEnd w:id="4"/>
    </w:p>
    <w:p w14:paraId="61FDF375" w14:textId="3FCDB4F9" w:rsidR="009B3635" w:rsidRPr="001B4261" w:rsidRDefault="00B607B3" w:rsidP="00940E5E">
      <w:r w:rsidRPr="001B4261">
        <w:t>Ciljevi projekta su:</w:t>
      </w:r>
    </w:p>
    <w:p w14:paraId="51A49244" w14:textId="1D0F51C3" w:rsidR="00B607B3" w:rsidRPr="001B4261" w:rsidRDefault="00B607B3" w:rsidP="003A1B71">
      <w:pPr>
        <w:pStyle w:val="Odlomakpopisa"/>
        <w:numPr>
          <w:ilvl w:val="0"/>
          <w:numId w:val="1"/>
        </w:numPr>
      </w:pPr>
      <w:r w:rsidRPr="001B4261">
        <w:t xml:space="preserve">Uspostaviti informacijski sustav POSI na novoj </w:t>
      </w:r>
      <w:r w:rsidR="00C86BD9">
        <w:t xml:space="preserve">održivoj </w:t>
      </w:r>
      <w:r w:rsidRPr="001B4261">
        <w:t xml:space="preserve">tehnološkoj platformi koja omogućava </w:t>
      </w:r>
      <w:r w:rsidR="00120824" w:rsidRPr="001B4261">
        <w:t>servisno povezivanje s drugim državnim registrima</w:t>
      </w:r>
      <w:r w:rsidR="006A1DAE">
        <w:t xml:space="preserve"> putem GSB-a</w:t>
      </w:r>
    </w:p>
    <w:p w14:paraId="26E908D9" w14:textId="33B15A4D" w:rsidR="00120824" w:rsidRPr="001B4261" w:rsidRDefault="00120824" w:rsidP="003A1B71">
      <w:pPr>
        <w:pStyle w:val="Odlomakpopisa"/>
        <w:numPr>
          <w:ilvl w:val="0"/>
          <w:numId w:val="1"/>
        </w:numPr>
      </w:pPr>
      <w:r w:rsidRPr="001B4261">
        <w:t xml:space="preserve">Unaprijediti </w:t>
      </w:r>
      <w:r w:rsidR="009F4D61" w:rsidRPr="001B4261">
        <w:t xml:space="preserve">informatičku potporu </w:t>
      </w:r>
      <w:r w:rsidR="00063D2F" w:rsidRPr="001B4261">
        <w:t xml:space="preserve">u poslovnim </w:t>
      </w:r>
      <w:r w:rsidR="00385A55" w:rsidRPr="001B4261">
        <w:t>proces</w:t>
      </w:r>
      <w:r w:rsidR="009F4D61" w:rsidRPr="001B4261">
        <w:t>ima</w:t>
      </w:r>
      <w:r w:rsidR="00063D2F" w:rsidRPr="001B4261">
        <w:t xml:space="preserve"> POSI</w:t>
      </w:r>
    </w:p>
    <w:p w14:paraId="35E2034E" w14:textId="0DDA890A" w:rsidR="00063D2F" w:rsidRDefault="00C31C22" w:rsidP="003A1B71">
      <w:pPr>
        <w:pStyle w:val="Odlomakpopisa"/>
        <w:numPr>
          <w:ilvl w:val="0"/>
          <w:numId w:val="1"/>
        </w:numPr>
      </w:pPr>
      <w:r>
        <w:t>Uspostav</w:t>
      </w:r>
      <w:r w:rsidR="00F23CD1">
        <w:t>a</w:t>
      </w:r>
      <w:r>
        <w:t xml:space="preserve"> informacijskog sustava POSI, </w:t>
      </w:r>
      <w:r w:rsidR="00947112">
        <w:t xml:space="preserve">aplikacije za uredsko poslovanje, </w:t>
      </w:r>
      <w:r w:rsidR="00F23CD1">
        <w:t>u skladu s</w:t>
      </w:r>
      <w:r w:rsidR="0070517E" w:rsidRPr="001B4261">
        <w:t xml:space="preserve"> nov</w:t>
      </w:r>
      <w:r w:rsidR="00F23CD1">
        <w:t>om</w:t>
      </w:r>
      <w:r w:rsidR="0070517E" w:rsidRPr="001B4261">
        <w:t xml:space="preserve"> Uredb</w:t>
      </w:r>
      <w:r w:rsidR="00F23CD1">
        <w:t>om</w:t>
      </w:r>
      <w:r w:rsidR="0070517E" w:rsidRPr="001B4261">
        <w:t xml:space="preserve"> o uredskom poslovanju</w:t>
      </w:r>
    </w:p>
    <w:p w14:paraId="26CED750" w14:textId="0A17593C" w:rsidR="0027444C" w:rsidRDefault="0027444C" w:rsidP="003A1B71">
      <w:pPr>
        <w:pStyle w:val="Odlomakpopisa"/>
        <w:numPr>
          <w:ilvl w:val="0"/>
          <w:numId w:val="1"/>
        </w:numPr>
      </w:pPr>
      <w:r>
        <w:t>Migrirani podaci iz starog u novi sustav</w:t>
      </w:r>
    </w:p>
    <w:p w14:paraId="3CC705C0" w14:textId="16764F34" w:rsidR="00C13A9E" w:rsidRPr="001B4261" w:rsidRDefault="008E7A45" w:rsidP="003A1B71">
      <w:pPr>
        <w:pStyle w:val="Odlomakpopisa"/>
        <w:numPr>
          <w:ilvl w:val="0"/>
          <w:numId w:val="1"/>
        </w:numPr>
      </w:pPr>
      <w:r>
        <w:t>Uspostavljeno redovito i adaptivno održavanje sustava</w:t>
      </w:r>
    </w:p>
    <w:p w14:paraId="5CA49DCF" w14:textId="07DA7E68" w:rsidR="00F65CC6" w:rsidRDefault="00F65CC6" w:rsidP="00E1535D">
      <w:pPr>
        <w:pStyle w:val="Naslov2"/>
        <w:spacing w:after="240"/>
        <w:ind w:left="850" w:hanging="493"/>
      </w:pPr>
      <w:bookmarkStart w:id="5" w:name="_Toc113261220"/>
      <w:r w:rsidRPr="001B4261">
        <w:lastRenderedPageBreak/>
        <w:t>Sudionici projekta</w:t>
      </w:r>
      <w:bookmarkEnd w:id="5"/>
    </w:p>
    <w:tbl>
      <w:tblPr>
        <w:tblStyle w:val="ivopisnatablicareetke7-isticanje5"/>
        <w:tblW w:w="0" w:type="auto"/>
        <w:tblLook w:val="0420" w:firstRow="1" w:lastRow="0" w:firstColumn="0" w:lastColumn="0" w:noHBand="0" w:noVBand="1"/>
      </w:tblPr>
      <w:tblGrid>
        <w:gridCol w:w="2689"/>
        <w:gridCol w:w="6373"/>
      </w:tblGrid>
      <w:tr w:rsidR="00067D36" w:rsidRPr="00067D36" w14:paraId="55CE4D3B" w14:textId="77777777" w:rsidTr="00E7518B">
        <w:trPr>
          <w:cnfStyle w:val="100000000000" w:firstRow="1" w:lastRow="0" w:firstColumn="0" w:lastColumn="0" w:oddVBand="0" w:evenVBand="0" w:oddHBand="0" w:evenHBand="0" w:firstRowFirstColumn="0" w:firstRowLastColumn="0" w:lastRowFirstColumn="0" w:lastRowLastColumn="0"/>
        </w:trPr>
        <w:tc>
          <w:tcPr>
            <w:tcW w:w="2689" w:type="dxa"/>
          </w:tcPr>
          <w:p w14:paraId="2E558DD4" w14:textId="27C3DE5F" w:rsidR="004670E1" w:rsidRPr="00067D36" w:rsidRDefault="004670E1" w:rsidP="00E7518B">
            <w:pPr>
              <w:rPr>
                <w:color w:val="auto"/>
                <w:sz w:val="20"/>
              </w:rPr>
            </w:pPr>
            <w:r w:rsidRPr="00067D36">
              <w:rPr>
                <w:color w:val="auto"/>
                <w:sz w:val="20"/>
              </w:rPr>
              <w:t>Ime i prezime člana tima</w:t>
            </w:r>
          </w:p>
        </w:tc>
        <w:tc>
          <w:tcPr>
            <w:tcW w:w="6373" w:type="dxa"/>
          </w:tcPr>
          <w:p w14:paraId="232ECF2A" w14:textId="5D7F8E82" w:rsidR="004670E1" w:rsidRPr="00067D36" w:rsidRDefault="000C5548" w:rsidP="00E7518B">
            <w:pPr>
              <w:rPr>
                <w:color w:val="auto"/>
                <w:sz w:val="20"/>
              </w:rPr>
            </w:pPr>
            <w:r w:rsidRPr="00067D36">
              <w:rPr>
                <w:color w:val="auto"/>
                <w:sz w:val="20"/>
              </w:rPr>
              <w:t>Funkcija i pozicija u timu</w:t>
            </w:r>
          </w:p>
        </w:tc>
      </w:tr>
      <w:tr w:rsidR="00067D36" w:rsidRPr="00067D36" w14:paraId="226A0EB0" w14:textId="77777777" w:rsidTr="00E7518B">
        <w:trPr>
          <w:cnfStyle w:val="000000100000" w:firstRow="0" w:lastRow="0" w:firstColumn="0" w:lastColumn="0" w:oddVBand="0" w:evenVBand="0" w:oddHBand="1" w:evenHBand="0" w:firstRowFirstColumn="0" w:firstRowLastColumn="0" w:lastRowFirstColumn="0" w:lastRowLastColumn="0"/>
        </w:trPr>
        <w:tc>
          <w:tcPr>
            <w:tcW w:w="2689" w:type="dxa"/>
          </w:tcPr>
          <w:p w14:paraId="6675BB81" w14:textId="42583851" w:rsidR="004670E1" w:rsidRPr="00067D36" w:rsidRDefault="000C5548" w:rsidP="00E7518B">
            <w:pPr>
              <w:rPr>
                <w:color w:val="auto"/>
                <w:sz w:val="20"/>
              </w:rPr>
            </w:pPr>
            <w:r w:rsidRPr="00067D36">
              <w:rPr>
                <w:color w:val="auto"/>
                <w:sz w:val="20"/>
              </w:rPr>
              <w:t>Majda Uzelac</w:t>
            </w:r>
          </w:p>
        </w:tc>
        <w:tc>
          <w:tcPr>
            <w:tcW w:w="6373" w:type="dxa"/>
          </w:tcPr>
          <w:p w14:paraId="4DA7335B" w14:textId="10391CB7" w:rsidR="004670E1" w:rsidRPr="00067D36" w:rsidRDefault="000C5548" w:rsidP="00E7518B">
            <w:pPr>
              <w:rPr>
                <w:color w:val="auto"/>
                <w:sz w:val="20"/>
              </w:rPr>
            </w:pPr>
            <w:r w:rsidRPr="00067D36">
              <w:rPr>
                <w:color w:val="auto"/>
                <w:sz w:val="20"/>
              </w:rPr>
              <w:t xml:space="preserve">Predstojnica </w:t>
            </w:r>
            <w:r w:rsidR="00AD78CD" w:rsidRPr="00067D36">
              <w:rPr>
                <w:color w:val="auto"/>
                <w:sz w:val="20"/>
              </w:rPr>
              <w:t>U</w:t>
            </w:r>
            <w:r w:rsidRPr="00067D36">
              <w:rPr>
                <w:color w:val="auto"/>
                <w:sz w:val="20"/>
              </w:rPr>
              <w:t xml:space="preserve">reda Povjerenstva za odlučivanje o sukobu interesa, </w:t>
            </w:r>
            <w:r w:rsidR="00DC3599" w:rsidRPr="00067D36">
              <w:rPr>
                <w:color w:val="auto"/>
                <w:sz w:val="20"/>
              </w:rPr>
              <w:t>v</w:t>
            </w:r>
            <w:r w:rsidR="00584310" w:rsidRPr="00067D36">
              <w:rPr>
                <w:color w:val="auto"/>
                <w:sz w:val="20"/>
              </w:rPr>
              <w:t>oditeljica projekta</w:t>
            </w:r>
          </w:p>
        </w:tc>
      </w:tr>
      <w:tr w:rsidR="00067D36" w:rsidRPr="00067D36" w14:paraId="2ECA1C4B" w14:textId="77777777" w:rsidTr="00E7518B">
        <w:tc>
          <w:tcPr>
            <w:tcW w:w="2689" w:type="dxa"/>
          </w:tcPr>
          <w:p w14:paraId="59C24D9A" w14:textId="4DD81336" w:rsidR="004670E1" w:rsidRPr="00067D36" w:rsidRDefault="00584310" w:rsidP="00E7518B">
            <w:pPr>
              <w:rPr>
                <w:color w:val="auto"/>
                <w:sz w:val="20"/>
              </w:rPr>
            </w:pPr>
            <w:r w:rsidRPr="00067D36">
              <w:rPr>
                <w:color w:val="auto"/>
                <w:sz w:val="20"/>
              </w:rPr>
              <w:t>Ivan Matić</w:t>
            </w:r>
          </w:p>
        </w:tc>
        <w:tc>
          <w:tcPr>
            <w:tcW w:w="6373" w:type="dxa"/>
          </w:tcPr>
          <w:p w14:paraId="0E27FAB8" w14:textId="21EBE6E2" w:rsidR="004670E1" w:rsidRPr="00067D36" w:rsidRDefault="00584310" w:rsidP="00E7518B">
            <w:pPr>
              <w:rPr>
                <w:color w:val="auto"/>
                <w:sz w:val="20"/>
              </w:rPr>
            </w:pPr>
            <w:r w:rsidRPr="00067D36">
              <w:rPr>
                <w:color w:val="auto"/>
                <w:sz w:val="20"/>
              </w:rPr>
              <w:t xml:space="preserve">Tajnik </w:t>
            </w:r>
            <w:r w:rsidR="00FD331B" w:rsidRPr="00067D36">
              <w:rPr>
                <w:color w:val="auto"/>
                <w:sz w:val="20"/>
              </w:rPr>
              <w:t>U</w:t>
            </w:r>
            <w:r w:rsidRPr="00067D36">
              <w:rPr>
                <w:color w:val="auto"/>
                <w:sz w:val="20"/>
              </w:rPr>
              <w:t xml:space="preserve">reda Povjerenstva za odlučivanje o sukobu interesa, </w:t>
            </w:r>
            <w:r w:rsidR="00DC3599" w:rsidRPr="00067D36">
              <w:rPr>
                <w:color w:val="auto"/>
                <w:sz w:val="20"/>
              </w:rPr>
              <w:t>član tima</w:t>
            </w:r>
          </w:p>
        </w:tc>
      </w:tr>
      <w:tr w:rsidR="00067D36" w:rsidRPr="00067D36" w14:paraId="35825FF3" w14:textId="77777777" w:rsidTr="00E7518B">
        <w:trPr>
          <w:cnfStyle w:val="000000100000" w:firstRow="0" w:lastRow="0" w:firstColumn="0" w:lastColumn="0" w:oddVBand="0" w:evenVBand="0" w:oddHBand="1" w:evenHBand="0" w:firstRowFirstColumn="0" w:firstRowLastColumn="0" w:lastRowFirstColumn="0" w:lastRowLastColumn="0"/>
        </w:trPr>
        <w:tc>
          <w:tcPr>
            <w:tcW w:w="2689" w:type="dxa"/>
          </w:tcPr>
          <w:p w14:paraId="1AAC2C9C" w14:textId="42F9ADB7" w:rsidR="004670E1" w:rsidRPr="00067D36" w:rsidRDefault="00584310" w:rsidP="00E7518B">
            <w:pPr>
              <w:rPr>
                <w:color w:val="auto"/>
                <w:sz w:val="20"/>
              </w:rPr>
            </w:pPr>
            <w:r w:rsidRPr="00067D36">
              <w:rPr>
                <w:color w:val="auto"/>
                <w:sz w:val="20"/>
              </w:rPr>
              <w:t>Filip Štefan</w:t>
            </w:r>
          </w:p>
        </w:tc>
        <w:tc>
          <w:tcPr>
            <w:tcW w:w="6373" w:type="dxa"/>
          </w:tcPr>
          <w:p w14:paraId="5A381B76" w14:textId="4E6D4AD4" w:rsidR="004670E1" w:rsidRPr="00067D36" w:rsidRDefault="00584310" w:rsidP="00E7518B">
            <w:pPr>
              <w:rPr>
                <w:color w:val="auto"/>
                <w:sz w:val="20"/>
              </w:rPr>
            </w:pPr>
            <w:r w:rsidRPr="00067D36">
              <w:rPr>
                <w:color w:val="auto"/>
                <w:sz w:val="20"/>
              </w:rPr>
              <w:t xml:space="preserve">Voditelj </w:t>
            </w:r>
            <w:r w:rsidR="00FD331B" w:rsidRPr="00067D36">
              <w:rPr>
                <w:color w:val="auto"/>
                <w:sz w:val="20"/>
              </w:rPr>
              <w:t>O</w:t>
            </w:r>
            <w:r w:rsidR="00A94E92" w:rsidRPr="00067D36">
              <w:rPr>
                <w:color w:val="auto"/>
                <w:sz w:val="20"/>
              </w:rPr>
              <w:t>djela</w:t>
            </w:r>
            <w:r w:rsidRPr="00067D36">
              <w:rPr>
                <w:color w:val="auto"/>
                <w:sz w:val="20"/>
              </w:rPr>
              <w:t xml:space="preserve"> za </w:t>
            </w:r>
            <w:r w:rsidR="00897F30" w:rsidRPr="00067D36">
              <w:rPr>
                <w:color w:val="auto"/>
                <w:sz w:val="20"/>
              </w:rPr>
              <w:t xml:space="preserve">provjeru izvješća o imovinskom stanju i vođenje </w:t>
            </w:r>
            <w:r w:rsidR="00A94E92" w:rsidRPr="00067D36">
              <w:rPr>
                <w:color w:val="auto"/>
                <w:sz w:val="20"/>
              </w:rPr>
              <w:t>regist</w:t>
            </w:r>
            <w:r w:rsidR="00897F30" w:rsidRPr="00067D36">
              <w:rPr>
                <w:color w:val="auto"/>
                <w:sz w:val="20"/>
              </w:rPr>
              <w:t>ara</w:t>
            </w:r>
            <w:r w:rsidR="006C22F4" w:rsidRPr="00067D36">
              <w:rPr>
                <w:color w:val="auto"/>
                <w:sz w:val="20"/>
              </w:rPr>
              <w:t>, član tima</w:t>
            </w:r>
          </w:p>
        </w:tc>
      </w:tr>
      <w:tr w:rsidR="00067D36" w:rsidRPr="00067D36" w14:paraId="0D25DC74" w14:textId="77777777" w:rsidTr="00E7518B">
        <w:tc>
          <w:tcPr>
            <w:tcW w:w="2689" w:type="dxa"/>
          </w:tcPr>
          <w:p w14:paraId="346FFAAC" w14:textId="289A7AAA" w:rsidR="00EC57D1" w:rsidRPr="00067D36" w:rsidRDefault="00EC57D1" w:rsidP="00E7518B">
            <w:pPr>
              <w:rPr>
                <w:color w:val="auto"/>
                <w:sz w:val="20"/>
              </w:rPr>
            </w:pPr>
            <w:r w:rsidRPr="00067D36">
              <w:rPr>
                <w:color w:val="auto"/>
                <w:sz w:val="20"/>
              </w:rPr>
              <w:t>Daniel Žabčić</w:t>
            </w:r>
          </w:p>
        </w:tc>
        <w:tc>
          <w:tcPr>
            <w:tcW w:w="6373" w:type="dxa"/>
          </w:tcPr>
          <w:p w14:paraId="46F05626" w14:textId="3570FBA0" w:rsidR="00EC57D1" w:rsidRPr="00067D36" w:rsidRDefault="00A54DB0" w:rsidP="00E7518B">
            <w:pPr>
              <w:rPr>
                <w:color w:val="auto"/>
                <w:sz w:val="20"/>
              </w:rPr>
            </w:pPr>
            <w:r w:rsidRPr="00067D36">
              <w:rPr>
                <w:color w:val="auto"/>
                <w:sz w:val="20"/>
              </w:rPr>
              <w:t>Voditelj Odjela za pripremu postupaka</w:t>
            </w:r>
            <w:r w:rsidR="004E5FBA">
              <w:rPr>
                <w:color w:val="auto"/>
                <w:sz w:val="20"/>
              </w:rPr>
              <w:t>, izradu akata</w:t>
            </w:r>
            <w:r w:rsidRPr="00067D36">
              <w:rPr>
                <w:color w:val="auto"/>
                <w:sz w:val="20"/>
              </w:rPr>
              <w:t xml:space="preserve"> i suradnju</w:t>
            </w:r>
          </w:p>
        </w:tc>
      </w:tr>
      <w:tr w:rsidR="00067D36" w:rsidRPr="00067D36" w14:paraId="624DE23F" w14:textId="77777777" w:rsidTr="00E7518B">
        <w:trPr>
          <w:cnfStyle w:val="000000100000" w:firstRow="0" w:lastRow="0" w:firstColumn="0" w:lastColumn="0" w:oddVBand="0" w:evenVBand="0" w:oddHBand="1" w:evenHBand="0" w:firstRowFirstColumn="0" w:firstRowLastColumn="0" w:lastRowFirstColumn="0" w:lastRowLastColumn="0"/>
        </w:trPr>
        <w:tc>
          <w:tcPr>
            <w:tcW w:w="2689" w:type="dxa"/>
          </w:tcPr>
          <w:p w14:paraId="0AA39F7C" w14:textId="5756ACB9" w:rsidR="00EC57D1" w:rsidRPr="00067D36" w:rsidRDefault="00EC57D1" w:rsidP="00E7518B">
            <w:pPr>
              <w:rPr>
                <w:color w:val="auto"/>
                <w:sz w:val="20"/>
              </w:rPr>
            </w:pPr>
            <w:r w:rsidRPr="00067D36">
              <w:rPr>
                <w:color w:val="auto"/>
                <w:sz w:val="20"/>
              </w:rPr>
              <w:t>Mia Jurinić</w:t>
            </w:r>
          </w:p>
        </w:tc>
        <w:tc>
          <w:tcPr>
            <w:tcW w:w="6373" w:type="dxa"/>
          </w:tcPr>
          <w:p w14:paraId="422A0D52" w14:textId="20FE493F" w:rsidR="00EC57D1" w:rsidRPr="00067D36" w:rsidRDefault="00A54DB0" w:rsidP="00E7518B">
            <w:pPr>
              <w:rPr>
                <w:color w:val="auto"/>
                <w:sz w:val="20"/>
              </w:rPr>
            </w:pPr>
            <w:r w:rsidRPr="00067D36">
              <w:rPr>
                <w:color w:val="auto"/>
                <w:sz w:val="20"/>
              </w:rPr>
              <w:t>Savjetnica u Uredu Povjerenstva za odlučivanje o sukobu interesa, član tima</w:t>
            </w:r>
          </w:p>
        </w:tc>
      </w:tr>
      <w:tr w:rsidR="00067D36" w:rsidRPr="00067D36" w14:paraId="79FB3F9D" w14:textId="77777777" w:rsidTr="00E7518B">
        <w:tc>
          <w:tcPr>
            <w:tcW w:w="2689" w:type="dxa"/>
          </w:tcPr>
          <w:p w14:paraId="45C1AC72" w14:textId="693ADDEA" w:rsidR="00EC57D1" w:rsidRPr="00067D36" w:rsidRDefault="00EC57D1" w:rsidP="00E7518B">
            <w:pPr>
              <w:rPr>
                <w:color w:val="auto"/>
                <w:sz w:val="20"/>
              </w:rPr>
            </w:pPr>
            <w:r w:rsidRPr="00067D36">
              <w:rPr>
                <w:color w:val="auto"/>
                <w:sz w:val="20"/>
              </w:rPr>
              <w:t>Ivana Fekete</w:t>
            </w:r>
          </w:p>
        </w:tc>
        <w:tc>
          <w:tcPr>
            <w:tcW w:w="6373" w:type="dxa"/>
          </w:tcPr>
          <w:p w14:paraId="32016137" w14:textId="6D7A62CA" w:rsidR="00A54DB0" w:rsidRPr="00067D36" w:rsidRDefault="00A54DB0" w:rsidP="00E7518B">
            <w:pPr>
              <w:rPr>
                <w:color w:val="auto"/>
                <w:sz w:val="20"/>
              </w:rPr>
            </w:pPr>
            <w:r w:rsidRPr="00067D36">
              <w:rPr>
                <w:color w:val="auto"/>
                <w:sz w:val="20"/>
              </w:rPr>
              <w:t>Savjetnica u Uredu Povjerenstva za odlučivanje o sukobu interesa, član tima</w:t>
            </w:r>
          </w:p>
        </w:tc>
      </w:tr>
      <w:tr w:rsidR="00067D36" w:rsidRPr="00067D36" w14:paraId="782AF919" w14:textId="77777777" w:rsidTr="00E7518B">
        <w:trPr>
          <w:cnfStyle w:val="000000100000" w:firstRow="0" w:lastRow="0" w:firstColumn="0" w:lastColumn="0" w:oddVBand="0" w:evenVBand="0" w:oddHBand="1" w:evenHBand="0" w:firstRowFirstColumn="0" w:firstRowLastColumn="0" w:lastRowFirstColumn="0" w:lastRowLastColumn="0"/>
        </w:trPr>
        <w:tc>
          <w:tcPr>
            <w:tcW w:w="2689" w:type="dxa"/>
          </w:tcPr>
          <w:p w14:paraId="2590B30C" w14:textId="0825F99B" w:rsidR="006C22F4" w:rsidRPr="00067D36" w:rsidRDefault="006C22F4" w:rsidP="00E7518B">
            <w:pPr>
              <w:rPr>
                <w:color w:val="auto"/>
                <w:sz w:val="20"/>
              </w:rPr>
            </w:pPr>
            <w:r w:rsidRPr="00067D36">
              <w:rPr>
                <w:color w:val="auto"/>
                <w:sz w:val="20"/>
              </w:rPr>
              <w:t>Dario Mikić</w:t>
            </w:r>
          </w:p>
        </w:tc>
        <w:tc>
          <w:tcPr>
            <w:tcW w:w="6373" w:type="dxa"/>
          </w:tcPr>
          <w:p w14:paraId="3B3194EC" w14:textId="712EC018" w:rsidR="006C22F4" w:rsidRPr="00067D36" w:rsidRDefault="006C22F4" w:rsidP="00E7518B">
            <w:pPr>
              <w:rPr>
                <w:color w:val="auto"/>
                <w:sz w:val="20"/>
              </w:rPr>
            </w:pPr>
            <w:r w:rsidRPr="00067D36">
              <w:rPr>
                <w:color w:val="auto"/>
                <w:sz w:val="20"/>
              </w:rPr>
              <w:t>IT konzultant, član tima</w:t>
            </w:r>
          </w:p>
        </w:tc>
      </w:tr>
    </w:tbl>
    <w:p w14:paraId="524F470C" w14:textId="3B45CA39" w:rsidR="00B05E83" w:rsidRPr="001B4261" w:rsidRDefault="00B05E83" w:rsidP="00A97252">
      <w:pPr>
        <w:pStyle w:val="Naslov2"/>
        <w:spacing w:before="480" w:after="240"/>
        <w:ind w:left="850" w:hanging="493"/>
      </w:pPr>
      <w:bookmarkStart w:id="6" w:name="_Toc113261221"/>
      <w:r w:rsidRPr="001B4261">
        <w:t>Popis kratica</w:t>
      </w:r>
      <w:bookmarkEnd w:id="6"/>
    </w:p>
    <w:tbl>
      <w:tblPr>
        <w:tblStyle w:val="ivopisnatablicareetke7-isticanje5"/>
        <w:tblW w:w="0" w:type="auto"/>
        <w:tblLook w:val="0420" w:firstRow="1" w:lastRow="0" w:firstColumn="0" w:lastColumn="0" w:noHBand="0" w:noVBand="1"/>
      </w:tblPr>
      <w:tblGrid>
        <w:gridCol w:w="2689"/>
        <w:gridCol w:w="6373"/>
      </w:tblGrid>
      <w:tr w:rsidR="00E435B8" w:rsidRPr="00E435B8" w14:paraId="1BFD1CF6" w14:textId="77777777" w:rsidTr="00ED2D80">
        <w:trPr>
          <w:cnfStyle w:val="100000000000" w:firstRow="1" w:lastRow="0" w:firstColumn="0" w:lastColumn="0" w:oddVBand="0" w:evenVBand="0" w:oddHBand="0" w:evenHBand="0" w:firstRowFirstColumn="0" w:firstRowLastColumn="0" w:lastRowFirstColumn="0" w:lastRowLastColumn="0"/>
        </w:trPr>
        <w:tc>
          <w:tcPr>
            <w:tcW w:w="2689" w:type="dxa"/>
          </w:tcPr>
          <w:p w14:paraId="66AEEC29" w14:textId="77777777" w:rsidR="001B4261" w:rsidRPr="00E435B8" w:rsidRDefault="001B4261" w:rsidP="00E7518B">
            <w:pPr>
              <w:rPr>
                <w:color w:val="auto"/>
                <w:sz w:val="20"/>
              </w:rPr>
            </w:pPr>
            <w:r w:rsidRPr="00E435B8">
              <w:rPr>
                <w:color w:val="auto"/>
                <w:sz w:val="20"/>
              </w:rPr>
              <w:t>Naziv / Kratica</w:t>
            </w:r>
          </w:p>
        </w:tc>
        <w:tc>
          <w:tcPr>
            <w:tcW w:w="6373" w:type="dxa"/>
          </w:tcPr>
          <w:p w14:paraId="5FA6C5BF" w14:textId="77777777" w:rsidR="001B4261" w:rsidRPr="00E435B8" w:rsidRDefault="001B4261" w:rsidP="00E7518B">
            <w:pPr>
              <w:rPr>
                <w:color w:val="auto"/>
                <w:sz w:val="20"/>
              </w:rPr>
            </w:pPr>
            <w:r w:rsidRPr="00E435B8">
              <w:rPr>
                <w:color w:val="auto"/>
                <w:sz w:val="20"/>
              </w:rPr>
              <w:t>Definicija</w:t>
            </w:r>
          </w:p>
        </w:tc>
      </w:tr>
      <w:tr w:rsidR="00E435B8" w:rsidRPr="00E435B8" w14:paraId="2A4E6025"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1776E34F" w14:textId="3E2CC1C9" w:rsidR="00CF4DBC" w:rsidRPr="00E435B8" w:rsidRDefault="00CF4DBC" w:rsidP="00E7518B">
            <w:pPr>
              <w:rPr>
                <w:color w:val="auto"/>
                <w:sz w:val="20"/>
              </w:rPr>
            </w:pPr>
            <w:r w:rsidRPr="00E435B8">
              <w:rPr>
                <w:color w:val="auto"/>
                <w:sz w:val="20"/>
              </w:rPr>
              <w:t>EDIP</w:t>
            </w:r>
          </w:p>
        </w:tc>
        <w:tc>
          <w:tcPr>
            <w:tcW w:w="6373" w:type="dxa"/>
          </w:tcPr>
          <w:p w14:paraId="46FB1B2D" w14:textId="6850E98C" w:rsidR="00CF4DBC" w:rsidRPr="00E435B8" w:rsidRDefault="00CF4DBC" w:rsidP="00E7518B">
            <w:pPr>
              <w:rPr>
                <w:color w:val="auto"/>
                <w:sz w:val="20"/>
              </w:rPr>
            </w:pPr>
            <w:r w:rsidRPr="00E435B8">
              <w:rPr>
                <w:color w:val="auto"/>
                <w:sz w:val="20"/>
              </w:rPr>
              <w:t>Evidencija dohodaka i primitaka</w:t>
            </w:r>
          </w:p>
        </w:tc>
      </w:tr>
      <w:tr w:rsidR="00E435B8" w:rsidRPr="00E435B8" w14:paraId="4F30890E" w14:textId="77777777" w:rsidTr="00ED2D80">
        <w:tc>
          <w:tcPr>
            <w:tcW w:w="2689" w:type="dxa"/>
          </w:tcPr>
          <w:p w14:paraId="261263E5" w14:textId="0F502DAF" w:rsidR="00B450E9" w:rsidRPr="00E435B8" w:rsidRDefault="00B450E9" w:rsidP="00B450E9">
            <w:pPr>
              <w:rPr>
                <w:color w:val="auto"/>
                <w:sz w:val="20"/>
              </w:rPr>
            </w:pPr>
            <w:r w:rsidRPr="00E435B8">
              <w:rPr>
                <w:color w:val="auto"/>
                <w:sz w:val="20"/>
              </w:rPr>
              <w:t>GSB</w:t>
            </w:r>
          </w:p>
        </w:tc>
        <w:tc>
          <w:tcPr>
            <w:tcW w:w="6373" w:type="dxa"/>
          </w:tcPr>
          <w:p w14:paraId="2A8F1BF6" w14:textId="11F55B08" w:rsidR="00B450E9" w:rsidRPr="00E435B8" w:rsidRDefault="00B450E9" w:rsidP="00B450E9">
            <w:pPr>
              <w:rPr>
                <w:color w:val="auto"/>
                <w:sz w:val="20"/>
              </w:rPr>
            </w:pPr>
            <w:r w:rsidRPr="00E435B8">
              <w:rPr>
                <w:color w:val="auto"/>
                <w:sz w:val="20"/>
              </w:rPr>
              <w:t>Državna servisna sabirnica (engl. Government Service Bus)</w:t>
            </w:r>
          </w:p>
        </w:tc>
      </w:tr>
      <w:tr w:rsidR="00E435B8" w:rsidRPr="00E435B8" w14:paraId="3EED6EB0"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66722425" w14:textId="622F75F4" w:rsidR="00B450E9" w:rsidRPr="00E435B8" w:rsidRDefault="00B450E9" w:rsidP="00B450E9">
            <w:pPr>
              <w:rPr>
                <w:color w:val="auto"/>
                <w:sz w:val="20"/>
              </w:rPr>
            </w:pPr>
            <w:r w:rsidRPr="00E435B8">
              <w:rPr>
                <w:color w:val="auto"/>
                <w:sz w:val="20"/>
              </w:rPr>
              <w:t>IK</w:t>
            </w:r>
          </w:p>
        </w:tc>
        <w:tc>
          <w:tcPr>
            <w:tcW w:w="6373" w:type="dxa"/>
          </w:tcPr>
          <w:p w14:paraId="43E18D10" w14:textId="51CD00AF" w:rsidR="00B450E9" w:rsidRPr="00E435B8" w:rsidRDefault="00B450E9" w:rsidP="00B450E9">
            <w:pPr>
              <w:rPr>
                <w:color w:val="auto"/>
                <w:sz w:val="20"/>
              </w:rPr>
            </w:pPr>
            <w:r w:rsidRPr="00E435B8">
              <w:rPr>
                <w:color w:val="auto"/>
                <w:sz w:val="20"/>
              </w:rPr>
              <w:t>Imovinska kartica</w:t>
            </w:r>
          </w:p>
        </w:tc>
      </w:tr>
      <w:tr w:rsidR="00E435B8" w:rsidRPr="00E435B8" w14:paraId="68ECD546" w14:textId="77777777" w:rsidTr="00ED2D80">
        <w:tc>
          <w:tcPr>
            <w:tcW w:w="2689" w:type="dxa"/>
          </w:tcPr>
          <w:p w14:paraId="4868189A" w14:textId="314BF51E" w:rsidR="00B450E9" w:rsidRPr="00E435B8" w:rsidRDefault="00B450E9" w:rsidP="00B450E9">
            <w:pPr>
              <w:rPr>
                <w:color w:val="auto"/>
                <w:sz w:val="20"/>
              </w:rPr>
            </w:pPr>
            <w:r w:rsidRPr="00E435B8">
              <w:rPr>
                <w:color w:val="auto"/>
                <w:sz w:val="20"/>
              </w:rPr>
              <w:t>IS POSI</w:t>
            </w:r>
          </w:p>
        </w:tc>
        <w:tc>
          <w:tcPr>
            <w:tcW w:w="6373" w:type="dxa"/>
          </w:tcPr>
          <w:p w14:paraId="5C84ACFA" w14:textId="4A074B0D" w:rsidR="00B450E9" w:rsidRPr="00E435B8" w:rsidRDefault="00B450E9" w:rsidP="00B450E9">
            <w:pPr>
              <w:rPr>
                <w:color w:val="auto"/>
                <w:sz w:val="20"/>
              </w:rPr>
            </w:pPr>
            <w:r w:rsidRPr="00E435B8">
              <w:rPr>
                <w:color w:val="auto"/>
                <w:sz w:val="20"/>
              </w:rPr>
              <w:t>Informacijski sustav Povjerenstva za odlučivanje o sukobu interesa</w:t>
            </w:r>
          </w:p>
        </w:tc>
      </w:tr>
      <w:tr w:rsidR="00E435B8" w:rsidRPr="00E435B8" w14:paraId="3A40AE65"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1659504D" w14:textId="269A70AF" w:rsidR="00B450E9" w:rsidRPr="00E435B8" w:rsidRDefault="00B450E9" w:rsidP="00B450E9">
            <w:pPr>
              <w:rPr>
                <w:color w:val="auto"/>
                <w:sz w:val="20"/>
              </w:rPr>
            </w:pPr>
            <w:r w:rsidRPr="00E435B8">
              <w:rPr>
                <w:color w:val="auto"/>
                <w:sz w:val="20"/>
              </w:rPr>
              <w:t>JPT</w:t>
            </w:r>
          </w:p>
        </w:tc>
        <w:tc>
          <w:tcPr>
            <w:tcW w:w="6373" w:type="dxa"/>
          </w:tcPr>
          <w:p w14:paraId="7B6A5B62" w14:textId="4E00692C" w:rsidR="00B450E9" w:rsidRPr="00E435B8" w:rsidRDefault="00B450E9" w:rsidP="00B450E9">
            <w:pPr>
              <w:rPr>
                <w:color w:val="auto"/>
                <w:sz w:val="20"/>
              </w:rPr>
            </w:pPr>
            <w:r w:rsidRPr="00E435B8">
              <w:rPr>
                <w:color w:val="auto"/>
                <w:sz w:val="20"/>
              </w:rPr>
              <w:t>Javnopravno tijelo</w:t>
            </w:r>
          </w:p>
        </w:tc>
      </w:tr>
      <w:tr w:rsidR="00E435B8" w:rsidRPr="00E435B8" w14:paraId="6F7D0256" w14:textId="77777777" w:rsidTr="00ED2D80">
        <w:tc>
          <w:tcPr>
            <w:tcW w:w="2689" w:type="dxa"/>
          </w:tcPr>
          <w:p w14:paraId="058DDC97" w14:textId="2A41F303" w:rsidR="00F6082B" w:rsidRPr="00E435B8" w:rsidRDefault="00F6082B" w:rsidP="00B450E9">
            <w:pPr>
              <w:rPr>
                <w:color w:val="auto"/>
                <w:sz w:val="20"/>
              </w:rPr>
            </w:pPr>
            <w:r w:rsidRPr="00E435B8">
              <w:rPr>
                <w:color w:val="auto"/>
                <w:sz w:val="20"/>
              </w:rPr>
              <w:t>MMPI</w:t>
            </w:r>
          </w:p>
        </w:tc>
        <w:tc>
          <w:tcPr>
            <w:tcW w:w="6373" w:type="dxa"/>
          </w:tcPr>
          <w:p w14:paraId="2E5434DE" w14:textId="0941A669" w:rsidR="00F6082B" w:rsidRPr="00E435B8" w:rsidRDefault="00F6082B" w:rsidP="00B450E9">
            <w:pPr>
              <w:rPr>
                <w:color w:val="auto"/>
                <w:sz w:val="20"/>
              </w:rPr>
            </w:pPr>
            <w:r w:rsidRPr="00E435B8">
              <w:rPr>
                <w:color w:val="auto"/>
                <w:sz w:val="20"/>
              </w:rPr>
              <w:t>Ministarstvo mora, prometa i infrastrukture</w:t>
            </w:r>
          </w:p>
        </w:tc>
      </w:tr>
      <w:tr w:rsidR="00E435B8" w:rsidRPr="00E435B8" w14:paraId="3B621836"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0ADCA806" w14:textId="2C7026C3" w:rsidR="00B450E9" w:rsidRPr="00E435B8" w:rsidRDefault="00F6082B" w:rsidP="00B450E9">
            <w:pPr>
              <w:rPr>
                <w:color w:val="auto"/>
                <w:sz w:val="20"/>
              </w:rPr>
            </w:pPr>
            <w:r w:rsidRPr="00E435B8">
              <w:rPr>
                <w:color w:val="auto"/>
                <w:sz w:val="20"/>
              </w:rPr>
              <w:t>MUP</w:t>
            </w:r>
          </w:p>
        </w:tc>
        <w:tc>
          <w:tcPr>
            <w:tcW w:w="6373" w:type="dxa"/>
          </w:tcPr>
          <w:p w14:paraId="4E26A3AE" w14:textId="132C58C1" w:rsidR="00B450E9" w:rsidRPr="00E435B8" w:rsidRDefault="00F6082B" w:rsidP="00B450E9">
            <w:pPr>
              <w:rPr>
                <w:color w:val="auto"/>
                <w:sz w:val="20"/>
              </w:rPr>
            </w:pPr>
            <w:r w:rsidRPr="00E435B8">
              <w:rPr>
                <w:color w:val="auto"/>
                <w:sz w:val="20"/>
              </w:rPr>
              <w:t>Ministarstvo unutarnjih poslova</w:t>
            </w:r>
          </w:p>
        </w:tc>
      </w:tr>
      <w:tr w:rsidR="00E435B8" w:rsidRPr="00E435B8" w14:paraId="774628D2" w14:textId="77777777" w:rsidTr="00ED2D80">
        <w:tc>
          <w:tcPr>
            <w:tcW w:w="2689" w:type="dxa"/>
          </w:tcPr>
          <w:p w14:paraId="214F7D9E" w14:textId="46FDE4FE" w:rsidR="00CF4DBC" w:rsidRPr="00E435B8" w:rsidRDefault="00CF4DBC" w:rsidP="00B450E9">
            <w:pPr>
              <w:rPr>
                <w:color w:val="auto"/>
                <w:sz w:val="20"/>
              </w:rPr>
            </w:pPr>
            <w:r w:rsidRPr="00E435B8">
              <w:rPr>
                <w:color w:val="auto"/>
                <w:sz w:val="20"/>
              </w:rPr>
              <w:t>PBZO</w:t>
            </w:r>
          </w:p>
        </w:tc>
        <w:tc>
          <w:tcPr>
            <w:tcW w:w="6373" w:type="dxa"/>
          </w:tcPr>
          <w:p w14:paraId="0192C96E" w14:textId="1DBBD449" w:rsidR="00CF4DBC" w:rsidRPr="00E435B8" w:rsidRDefault="00CF4DBC" w:rsidP="00B450E9">
            <w:pPr>
              <w:rPr>
                <w:color w:val="auto"/>
                <w:sz w:val="20"/>
              </w:rPr>
            </w:pPr>
            <w:r w:rsidRPr="00E435B8">
              <w:rPr>
                <w:color w:val="auto"/>
                <w:sz w:val="20"/>
              </w:rPr>
              <w:t>Podaci bitni za oporezivanje</w:t>
            </w:r>
          </w:p>
        </w:tc>
      </w:tr>
      <w:tr w:rsidR="00E435B8" w:rsidRPr="00E435B8" w14:paraId="4851DF32"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71BB4C49" w14:textId="0F589C1B" w:rsidR="00B450E9" w:rsidRPr="00E435B8" w:rsidRDefault="00B450E9" w:rsidP="00B450E9">
            <w:pPr>
              <w:rPr>
                <w:color w:val="auto"/>
                <w:sz w:val="20"/>
              </w:rPr>
            </w:pPr>
            <w:r w:rsidRPr="00E435B8">
              <w:rPr>
                <w:color w:val="auto"/>
                <w:sz w:val="20"/>
              </w:rPr>
              <w:t>POSI</w:t>
            </w:r>
          </w:p>
        </w:tc>
        <w:tc>
          <w:tcPr>
            <w:tcW w:w="6373" w:type="dxa"/>
          </w:tcPr>
          <w:p w14:paraId="396A9138" w14:textId="55696A9C" w:rsidR="00B450E9" w:rsidRPr="00E435B8" w:rsidRDefault="00B450E9" w:rsidP="00B450E9">
            <w:pPr>
              <w:rPr>
                <w:color w:val="auto"/>
                <w:sz w:val="20"/>
              </w:rPr>
            </w:pPr>
            <w:r w:rsidRPr="00E435B8">
              <w:rPr>
                <w:color w:val="auto"/>
                <w:sz w:val="20"/>
              </w:rPr>
              <w:t>Povjerenstvo za odlučivanje o sukobu interesa</w:t>
            </w:r>
          </w:p>
        </w:tc>
      </w:tr>
      <w:tr w:rsidR="00E435B8" w:rsidRPr="00E435B8" w14:paraId="5092D3CB" w14:textId="77777777" w:rsidTr="00ED2D80">
        <w:tc>
          <w:tcPr>
            <w:tcW w:w="2689" w:type="dxa"/>
          </w:tcPr>
          <w:p w14:paraId="5CC9B2F1" w14:textId="387F0905" w:rsidR="00A42F60" w:rsidRPr="00E435B8" w:rsidRDefault="00A42F60" w:rsidP="00B450E9">
            <w:pPr>
              <w:rPr>
                <w:color w:val="auto"/>
                <w:sz w:val="20"/>
              </w:rPr>
            </w:pPr>
            <w:r w:rsidRPr="00E435B8">
              <w:rPr>
                <w:color w:val="auto"/>
                <w:sz w:val="20"/>
              </w:rPr>
              <w:t>SEUP</w:t>
            </w:r>
          </w:p>
        </w:tc>
        <w:tc>
          <w:tcPr>
            <w:tcW w:w="6373" w:type="dxa"/>
          </w:tcPr>
          <w:p w14:paraId="40E29C4C" w14:textId="27B802EA" w:rsidR="00A42F60" w:rsidRPr="00E435B8" w:rsidRDefault="00A42F60" w:rsidP="00B450E9">
            <w:pPr>
              <w:rPr>
                <w:color w:val="auto"/>
                <w:sz w:val="20"/>
              </w:rPr>
            </w:pPr>
            <w:r w:rsidRPr="00E435B8">
              <w:rPr>
                <w:color w:val="auto"/>
                <w:sz w:val="20"/>
              </w:rPr>
              <w:t>Sustav elektroničkog uredskog poslovanja</w:t>
            </w:r>
          </w:p>
        </w:tc>
      </w:tr>
      <w:tr w:rsidR="00E435B8" w:rsidRPr="00E435B8" w14:paraId="603E226B"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52EE3E0C" w14:textId="780336CD" w:rsidR="00C60259" w:rsidRPr="00E435B8" w:rsidRDefault="00C60259" w:rsidP="00B450E9">
            <w:pPr>
              <w:rPr>
                <w:color w:val="auto"/>
                <w:sz w:val="20"/>
              </w:rPr>
            </w:pPr>
            <w:r w:rsidRPr="00E435B8">
              <w:rPr>
                <w:color w:val="auto"/>
                <w:sz w:val="20"/>
              </w:rPr>
              <w:t>SKDD</w:t>
            </w:r>
          </w:p>
        </w:tc>
        <w:tc>
          <w:tcPr>
            <w:tcW w:w="6373" w:type="dxa"/>
          </w:tcPr>
          <w:p w14:paraId="18CF3558" w14:textId="04478BE1" w:rsidR="00C60259" w:rsidRPr="00E435B8" w:rsidRDefault="00C60259" w:rsidP="00B450E9">
            <w:pPr>
              <w:rPr>
                <w:color w:val="auto"/>
                <w:sz w:val="20"/>
              </w:rPr>
            </w:pPr>
            <w:r w:rsidRPr="00E435B8">
              <w:rPr>
                <w:color w:val="auto"/>
                <w:sz w:val="20"/>
              </w:rPr>
              <w:t>Središnje klirinško depozitarno društvo</w:t>
            </w:r>
          </w:p>
        </w:tc>
      </w:tr>
      <w:tr w:rsidR="00E435B8" w:rsidRPr="00E435B8" w14:paraId="1394F380" w14:textId="77777777" w:rsidTr="00ED2D80">
        <w:tc>
          <w:tcPr>
            <w:tcW w:w="2689" w:type="dxa"/>
          </w:tcPr>
          <w:p w14:paraId="20F7C96E" w14:textId="78DA25E6" w:rsidR="00B450E9" w:rsidRPr="00E435B8" w:rsidRDefault="00B450E9" w:rsidP="00B450E9">
            <w:pPr>
              <w:rPr>
                <w:color w:val="auto"/>
                <w:sz w:val="20"/>
              </w:rPr>
            </w:pPr>
            <w:r w:rsidRPr="00E435B8">
              <w:rPr>
                <w:color w:val="auto"/>
                <w:sz w:val="20"/>
              </w:rPr>
              <w:t>UUP</w:t>
            </w:r>
          </w:p>
        </w:tc>
        <w:tc>
          <w:tcPr>
            <w:tcW w:w="6373" w:type="dxa"/>
          </w:tcPr>
          <w:p w14:paraId="5CF73ABB" w14:textId="63ECD3DA" w:rsidR="00B450E9" w:rsidRPr="00E435B8" w:rsidRDefault="00B450E9" w:rsidP="00B450E9">
            <w:pPr>
              <w:rPr>
                <w:color w:val="auto"/>
                <w:sz w:val="20"/>
              </w:rPr>
            </w:pPr>
            <w:r w:rsidRPr="00E435B8">
              <w:rPr>
                <w:color w:val="auto"/>
                <w:sz w:val="20"/>
              </w:rPr>
              <w:t>Uredba o uredskom poslovanju (Narodne novine broj 75/21)</w:t>
            </w:r>
          </w:p>
        </w:tc>
      </w:tr>
      <w:tr w:rsidR="00E435B8" w:rsidRPr="00E435B8" w14:paraId="17FA36C0" w14:textId="77777777" w:rsidTr="00ED2D80">
        <w:trPr>
          <w:cnfStyle w:val="000000100000" w:firstRow="0" w:lastRow="0" w:firstColumn="0" w:lastColumn="0" w:oddVBand="0" w:evenVBand="0" w:oddHBand="1" w:evenHBand="0" w:firstRowFirstColumn="0" w:firstRowLastColumn="0" w:lastRowFirstColumn="0" w:lastRowLastColumn="0"/>
        </w:trPr>
        <w:tc>
          <w:tcPr>
            <w:tcW w:w="2689" w:type="dxa"/>
          </w:tcPr>
          <w:p w14:paraId="0D19E04E" w14:textId="0C3FD9D4" w:rsidR="00925BAE" w:rsidRPr="00E435B8" w:rsidRDefault="00925BAE" w:rsidP="00B450E9">
            <w:pPr>
              <w:rPr>
                <w:color w:val="auto"/>
                <w:sz w:val="20"/>
              </w:rPr>
            </w:pPr>
            <w:r w:rsidRPr="00E435B8">
              <w:rPr>
                <w:color w:val="auto"/>
                <w:sz w:val="20"/>
              </w:rPr>
              <w:t>ZISZKK</w:t>
            </w:r>
          </w:p>
        </w:tc>
        <w:tc>
          <w:tcPr>
            <w:tcW w:w="6373" w:type="dxa"/>
          </w:tcPr>
          <w:p w14:paraId="34BED4E5" w14:textId="53351B50" w:rsidR="00925BAE" w:rsidRPr="00E435B8" w:rsidRDefault="00925BAE" w:rsidP="00B450E9">
            <w:pPr>
              <w:rPr>
                <w:color w:val="auto"/>
                <w:sz w:val="20"/>
              </w:rPr>
            </w:pPr>
            <w:r w:rsidRPr="00E435B8">
              <w:rPr>
                <w:color w:val="auto"/>
                <w:sz w:val="20"/>
              </w:rPr>
              <w:t>Zajednički informacijski sustav zemljišnih knjiga i katastra</w:t>
            </w:r>
          </w:p>
        </w:tc>
      </w:tr>
      <w:tr w:rsidR="00E435B8" w:rsidRPr="00E435B8" w14:paraId="4B00CB96" w14:textId="77777777" w:rsidTr="00ED2D80">
        <w:tc>
          <w:tcPr>
            <w:tcW w:w="2689" w:type="dxa"/>
          </w:tcPr>
          <w:p w14:paraId="7360CBDC" w14:textId="77BA35EA" w:rsidR="00B450E9" w:rsidRPr="00E435B8" w:rsidRDefault="00B450E9" w:rsidP="00B450E9">
            <w:pPr>
              <w:rPr>
                <w:color w:val="auto"/>
                <w:sz w:val="20"/>
              </w:rPr>
            </w:pPr>
            <w:r w:rsidRPr="00E435B8">
              <w:rPr>
                <w:color w:val="auto"/>
                <w:sz w:val="20"/>
              </w:rPr>
              <w:t>ZSSI</w:t>
            </w:r>
          </w:p>
        </w:tc>
        <w:tc>
          <w:tcPr>
            <w:tcW w:w="6373" w:type="dxa"/>
          </w:tcPr>
          <w:p w14:paraId="63799973" w14:textId="6BB1D5D2" w:rsidR="00B450E9" w:rsidRPr="00E435B8" w:rsidRDefault="00B450E9" w:rsidP="00B450E9">
            <w:pPr>
              <w:rPr>
                <w:color w:val="auto"/>
                <w:sz w:val="20"/>
              </w:rPr>
            </w:pPr>
            <w:r w:rsidRPr="00E435B8">
              <w:rPr>
                <w:color w:val="auto"/>
                <w:sz w:val="20"/>
              </w:rPr>
              <w:t>Zakon o sprječavanju sukoba interesa</w:t>
            </w:r>
          </w:p>
        </w:tc>
      </w:tr>
    </w:tbl>
    <w:p w14:paraId="4A45E58B" w14:textId="77777777" w:rsidR="001C7349" w:rsidRDefault="001C7349">
      <w:pPr>
        <w:spacing w:before="0" w:after="160"/>
        <w:jc w:val="left"/>
        <w:rPr>
          <w:rFonts w:asciiTheme="majorHAnsi" w:eastAsiaTheme="majorEastAsia" w:hAnsiTheme="majorHAnsi" w:cstheme="majorBidi"/>
          <w:color w:val="2F5496" w:themeColor="accent1" w:themeShade="BF"/>
          <w:sz w:val="32"/>
          <w:szCs w:val="32"/>
        </w:rPr>
      </w:pPr>
      <w:r>
        <w:br w:type="page"/>
      </w:r>
    </w:p>
    <w:p w14:paraId="133342C7" w14:textId="19E03B0B" w:rsidR="008014BA" w:rsidRPr="008014BA" w:rsidRDefault="008014BA" w:rsidP="008014BA">
      <w:pPr>
        <w:pStyle w:val="Naslov1"/>
      </w:pPr>
      <w:bookmarkStart w:id="7" w:name="_Toc113261222"/>
      <w:r w:rsidRPr="008014BA">
        <w:lastRenderedPageBreak/>
        <w:t>Model poslovnog procesa</w:t>
      </w:r>
      <w:bookmarkEnd w:id="7"/>
    </w:p>
    <w:p w14:paraId="1AD186F6" w14:textId="24795B8F" w:rsidR="00A538CC" w:rsidRPr="001A65BD" w:rsidRDefault="005E12A4" w:rsidP="001A65BD">
      <w:pPr>
        <w:pStyle w:val="Naslov2"/>
      </w:pPr>
      <w:bookmarkStart w:id="8" w:name="_Toc113261223"/>
      <w:r w:rsidRPr="001A65BD">
        <w:t>Opis postojećeg stanja</w:t>
      </w:r>
      <w:bookmarkEnd w:id="8"/>
    </w:p>
    <w:p w14:paraId="6B5B9885" w14:textId="0B3B358D" w:rsidR="0071328E" w:rsidRDefault="005E12A4" w:rsidP="005E12A4">
      <w:r>
        <w:t xml:space="preserve">Informacijski sustav Povjerenstva za odlučivanje o sukobu interesa </w:t>
      </w:r>
      <w:r w:rsidR="00980EAD">
        <w:t xml:space="preserve">(IS POSI) </w:t>
      </w:r>
      <w:r>
        <w:t xml:space="preserve">sastoji se </w:t>
      </w:r>
      <w:r w:rsidR="00980EAD">
        <w:t xml:space="preserve">u načelu </w:t>
      </w:r>
      <w:r>
        <w:t>od dvije odvojene cjeline.</w:t>
      </w:r>
      <w:r w:rsidR="00980EAD">
        <w:t xml:space="preserve"> </w:t>
      </w:r>
      <w:r w:rsidR="001536A5">
        <w:t xml:space="preserve">Prva cjelina je </w:t>
      </w:r>
      <w:r w:rsidR="00980EAD">
        <w:t>aplikacij</w:t>
      </w:r>
      <w:r w:rsidR="001536A5">
        <w:t>a</w:t>
      </w:r>
      <w:r w:rsidR="00980EAD">
        <w:t xml:space="preserve"> za uredsko poslovanje u kojoj se </w:t>
      </w:r>
      <w:r w:rsidR="001536A5">
        <w:t>provodi</w:t>
      </w:r>
      <w:r w:rsidR="00980EAD">
        <w:t xml:space="preserve"> održavanje registara</w:t>
      </w:r>
      <w:r w:rsidR="006D0ADD">
        <w:t>, očevidnika</w:t>
      </w:r>
      <w:r w:rsidR="00980EAD">
        <w:t xml:space="preserve"> i šifrarnika, zaprimanje i obrada dokumentacije, te analiza poslovanja</w:t>
      </w:r>
      <w:r w:rsidR="00900343">
        <w:t>. Druga cjelina je w</w:t>
      </w:r>
      <w:r>
        <w:t xml:space="preserve">eb </w:t>
      </w:r>
      <w:r w:rsidR="00900343">
        <w:t>aplikacija</w:t>
      </w:r>
      <w:r>
        <w:t xml:space="preserve"> koj</w:t>
      </w:r>
      <w:r w:rsidR="00900343">
        <w:t>a</w:t>
      </w:r>
      <w:r>
        <w:t xml:space="preserve"> služi za komunikaciju s dužnosnicima, podnošenje imovinskih kartica i prezentaciju podataka</w:t>
      </w:r>
      <w:r w:rsidR="0071328E">
        <w:t>.</w:t>
      </w:r>
      <w:r>
        <w:t xml:space="preserve"> </w:t>
      </w:r>
      <w:r w:rsidR="00FD0C06">
        <w:t>Sustav je i</w:t>
      </w:r>
      <w:r w:rsidR="005E5C5F">
        <w:t>zrađen na SharePoint 2013 platformi.</w:t>
      </w:r>
    </w:p>
    <w:p w14:paraId="11506AB6" w14:textId="2961A89F" w:rsidR="008014BA" w:rsidRDefault="0071328E" w:rsidP="005E12A4">
      <w:r>
        <w:t>Sl</w:t>
      </w:r>
      <w:r w:rsidR="005E12A4" w:rsidRPr="001B4261">
        <w:t>užbena mrežna stranica Povjerenstva je povezana s postojećim informatičkim sustavom odnosno platformom</w:t>
      </w:r>
      <w:r>
        <w:t>.</w:t>
      </w:r>
    </w:p>
    <w:p w14:paraId="228E9B9A" w14:textId="7DE55906" w:rsidR="00015275" w:rsidRPr="001A65BD" w:rsidRDefault="00012F82" w:rsidP="001A65BD">
      <w:pPr>
        <w:pStyle w:val="Naslov3"/>
      </w:pPr>
      <w:bookmarkStart w:id="9" w:name="_Toc113261224"/>
      <w:r w:rsidRPr="001A65BD">
        <w:t>Aplikacija za uredsko poslovanje</w:t>
      </w:r>
      <w:bookmarkEnd w:id="9"/>
    </w:p>
    <w:p w14:paraId="62952BCC" w14:textId="7E03C6EF" w:rsidR="00012F82" w:rsidRDefault="00012F82" w:rsidP="00012F82">
      <w:r>
        <w:t>Interna aplikacija koja pokriva cjelokupno uredsko poslovanje Povjerenstva što obuhvaća zaprimanje i obradu imovinskih kartica te ostalih vrsta predmeta koji spadaju u domenu rada Povjerenstva, praćenje, pretragu i uređivanje podataka u registrima, praćenje sjednica i različitih rokova, izradu i pohranu dokumenata te za praćenje informacija i procesa vezanih uz zaposlenike Povjerenstva</w:t>
      </w:r>
      <w:r w:rsidR="000247D5">
        <w:t>.</w:t>
      </w:r>
    </w:p>
    <w:p w14:paraId="71F3B00A" w14:textId="262F3966" w:rsidR="000247D5" w:rsidRDefault="000247D5" w:rsidP="00012F82">
      <w:r>
        <w:t>Aplikacija je podijeljena na više različitih modula koji pokrivaju pojedinu cjelinu poslovanja. To su:</w:t>
      </w:r>
    </w:p>
    <w:p w14:paraId="7CB9C3A9" w14:textId="5C51E0A1" w:rsidR="000247D5" w:rsidRDefault="00274C31" w:rsidP="003A1B71">
      <w:pPr>
        <w:pStyle w:val="Odlomakpopisa"/>
        <w:numPr>
          <w:ilvl w:val="0"/>
          <w:numId w:val="2"/>
        </w:numPr>
        <w:ind w:left="567" w:hanging="207"/>
      </w:pPr>
      <w:r>
        <w:t>Upisni</w:t>
      </w:r>
      <w:r w:rsidR="002340D0">
        <w:t>ci</w:t>
      </w:r>
    </w:p>
    <w:p w14:paraId="511AF2D2" w14:textId="1AA3A52D" w:rsidR="00274C31" w:rsidRDefault="00274C31" w:rsidP="003A1B71">
      <w:pPr>
        <w:pStyle w:val="Odlomakpopisa"/>
        <w:numPr>
          <w:ilvl w:val="0"/>
          <w:numId w:val="2"/>
        </w:numPr>
        <w:ind w:left="567" w:hanging="207"/>
      </w:pPr>
      <w:r>
        <w:t>Očevidn</w:t>
      </w:r>
      <w:r w:rsidR="002340D0">
        <w:t>ici</w:t>
      </w:r>
    </w:p>
    <w:p w14:paraId="4CAA0474" w14:textId="254F67B6" w:rsidR="00274C31" w:rsidRDefault="00274C31" w:rsidP="003A1B71">
      <w:pPr>
        <w:pStyle w:val="Odlomakpopisa"/>
        <w:numPr>
          <w:ilvl w:val="0"/>
          <w:numId w:val="2"/>
        </w:numPr>
        <w:ind w:left="567" w:hanging="207"/>
      </w:pPr>
      <w:r>
        <w:t>Registri</w:t>
      </w:r>
    </w:p>
    <w:p w14:paraId="2D8C0AF2" w14:textId="19DD7912" w:rsidR="00274C31" w:rsidRDefault="00274C31" w:rsidP="003A1B71">
      <w:pPr>
        <w:pStyle w:val="Odlomakpopisa"/>
        <w:numPr>
          <w:ilvl w:val="0"/>
          <w:numId w:val="2"/>
        </w:numPr>
        <w:ind w:left="567" w:hanging="207"/>
      </w:pPr>
      <w:r>
        <w:t>Imovinske kartice</w:t>
      </w:r>
    </w:p>
    <w:p w14:paraId="607A73AA" w14:textId="6DAD0B26" w:rsidR="00274C31" w:rsidRDefault="00274C31" w:rsidP="003A1B71">
      <w:pPr>
        <w:pStyle w:val="Odlomakpopisa"/>
        <w:numPr>
          <w:ilvl w:val="0"/>
          <w:numId w:val="2"/>
        </w:numPr>
        <w:ind w:left="567" w:hanging="207"/>
      </w:pPr>
      <w:r>
        <w:t>HR</w:t>
      </w:r>
      <w:r w:rsidR="00104855">
        <w:t xml:space="preserve"> (</w:t>
      </w:r>
      <w:r w:rsidR="00104855" w:rsidRPr="00104855">
        <w:rPr>
          <w:i/>
          <w:iCs/>
        </w:rPr>
        <w:t>ljudski resursi</w:t>
      </w:r>
      <w:r w:rsidR="00104855">
        <w:t>)</w:t>
      </w:r>
    </w:p>
    <w:p w14:paraId="612D6EE7" w14:textId="70D4E781" w:rsidR="00274C31" w:rsidRPr="00012F82" w:rsidRDefault="00274C31" w:rsidP="003A1B71">
      <w:pPr>
        <w:pStyle w:val="Odlomakpopisa"/>
        <w:numPr>
          <w:ilvl w:val="0"/>
          <w:numId w:val="2"/>
        </w:numPr>
        <w:ind w:left="567" w:hanging="207"/>
      </w:pPr>
      <w:r>
        <w:t>E-sandučić</w:t>
      </w:r>
    </w:p>
    <w:p w14:paraId="729CF80E" w14:textId="66A409D2" w:rsidR="008014BA" w:rsidRPr="003A4F20" w:rsidRDefault="00940980" w:rsidP="003A4F20">
      <w:pPr>
        <w:pStyle w:val="Naslov4"/>
      </w:pPr>
      <w:bookmarkStart w:id="10" w:name="_Toc113261225"/>
      <w:r w:rsidRPr="003A4F20">
        <w:t>Upisni</w:t>
      </w:r>
      <w:r w:rsidR="002340D0">
        <w:t>ci</w:t>
      </w:r>
      <w:bookmarkEnd w:id="10"/>
    </w:p>
    <w:p w14:paraId="2CD6D271" w14:textId="781B2411" w:rsidR="008C4EA5" w:rsidRDefault="008C4EA5" w:rsidP="006B364E">
      <w:pPr>
        <w:autoSpaceDE w:val="0"/>
        <w:autoSpaceDN w:val="0"/>
        <w:adjustRightInd w:val="0"/>
        <w:spacing w:before="0" w:after="0" w:line="240" w:lineRule="auto"/>
        <w:jc w:val="left"/>
        <w:rPr>
          <w:rFonts w:ascii="TT2Ao00" w:hAnsi="TT2Ao00" w:cs="TT2Ao00"/>
          <w:color w:val="000000"/>
          <w:sz w:val="23"/>
          <w:szCs w:val="23"/>
        </w:rPr>
      </w:pPr>
      <w:r>
        <w:rPr>
          <w:rFonts w:ascii="TT2Ao00" w:hAnsi="TT2Ao00" w:cs="TT2Ao00"/>
          <w:color w:val="000000"/>
          <w:sz w:val="23"/>
          <w:szCs w:val="23"/>
        </w:rPr>
        <w:t xml:space="preserve">Modul </w:t>
      </w:r>
      <w:r w:rsidR="00B71FA7">
        <w:rPr>
          <w:rFonts w:ascii="TT2Ao00" w:hAnsi="TT2Ao00" w:cs="TT2Ao00"/>
          <w:color w:val="000000"/>
          <w:sz w:val="23"/>
          <w:szCs w:val="23"/>
        </w:rPr>
        <w:t>U</w:t>
      </w:r>
      <w:r>
        <w:rPr>
          <w:rFonts w:ascii="TT2Ao00" w:hAnsi="TT2Ao00" w:cs="TT2Ao00"/>
          <w:color w:val="000000"/>
          <w:sz w:val="23"/>
          <w:szCs w:val="23"/>
        </w:rPr>
        <w:t xml:space="preserve">pisnici sastoji se od sljedećih </w:t>
      </w:r>
      <w:r w:rsidR="00C950E9">
        <w:rPr>
          <w:rFonts w:ascii="TT2Ao00" w:hAnsi="TT2Ao00" w:cs="TT2Ao00"/>
          <w:color w:val="000000"/>
          <w:sz w:val="23"/>
          <w:szCs w:val="23"/>
        </w:rPr>
        <w:t>funkcija</w:t>
      </w:r>
      <w:r w:rsidR="006D3F0E">
        <w:rPr>
          <w:rFonts w:ascii="TT2Ao00" w:hAnsi="TT2Ao00" w:cs="TT2Ao00"/>
          <w:color w:val="000000"/>
          <w:sz w:val="23"/>
          <w:szCs w:val="23"/>
        </w:rPr>
        <w:t>:</w:t>
      </w:r>
    </w:p>
    <w:p w14:paraId="26AE0DAE" w14:textId="610F837D"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Prijave (</w:t>
      </w:r>
      <w:r w:rsidRPr="00C950E9">
        <w:rPr>
          <w:rFonts w:ascii="TT29o00" w:hAnsi="TT29o00" w:cs="TT29o00"/>
          <w:color w:val="5B9CD6"/>
        </w:rPr>
        <w:t>lista</w:t>
      </w:r>
      <w:r w:rsidRPr="00C950E9">
        <w:rPr>
          <w:rFonts w:ascii="TT2Eo00" w:hAnsi="TT2Eo00" w:cs="TT2Eo00"/>
          <w:color w:val="000000"/>
          <w:sz w:val="23"/>
          <w:szCs w:val="23"/>
        </w:rPr>
        <w:t>)</w:t>
      </w:r>
    </w:p>
    <w:p w14:paraId="7E4F8D3F" w14:textId="29A8CB4B"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Predmeti mišljenja (</w:t>
      </w:r>
      <w:r w:rsidRPr="00C950E9">
        <w:rPr>
          <w:rFonts w:ascii="TT29o00" w:hAnsi="TT29o00" w:cs="TT29o00"/>
          <w:color w:val="5B9CD6"/>
        </w:rPr>
        <w:t>lista</w:t>
      </w:r>
      <w:r w:rsidRPr="00C950E9">
        <w:rPr>
          <w:rFonts w:ascii="TT2Eo00" w:hAnsi="TT2Eo00" w:cs="TT2Eo00"/>
          <w:color w:val="000000"/>
          <w:sz w:val="23"/>
          <w:szCs w:val="23"/>
        </w:rPr>
        <w:t>)</w:t>
      </w:r>
    </w:p>
    <w:p w14:paraId="4CEA9D33" w14:textId="159D49C1"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Pristup informacijama (</w:t>
      </w:r>
      <w:r w:rsidRPr="00C950E9">
        <w:rPr>
          <w:rFonts w:ascii="TT29o00" w:hAnsi="TT29o00" w:cs="TT29o00"/>
          <w:color w:val="5B9CD6"/>
        </w:rPr>
        <w:t>lista</w:t>
      </w:r>
      <w:r w:rsidRPr="00C950E9">
        <w:rPr>
          <w:rFonts w:ascii="TT2Eo00" w:hAnsi="TT2Eo00" w:cs="TT2Eo00"/>
          <w:color w:val="000000"/>
          <w:sz w:val="23"/>
          <w:szCs w:val="23"/>
        </w:rPr>
        <w:t>)</w:t>
      </w:r>
    </w:p>
    <w:p w14:paraId="5F9D9C58" w14:textId="78C3AA1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Imovinske kartice (</w:t>
      </w:r>
      <w:r w:rsidRPr="00C950E9">
        <w:rPr>
          <w:rFonts w:ascii="TT29o00" w:hAnsi="TT29o00" w:cs="TT29o00"/>
          <w:color w:val="5B9CD6"/>
        </w:rPr>
        <w:t>lista</w:t>
      </w:r>
      <w:r w:rsidRPr="00C950E9">
        <w:rPr>
          <w:rFonts w:ascii="TT2Eo00" w:hAnsi="TT2Eo00" w:cs="TT2Eo00"/>
          <w:color w:val="000000"/>
          <w:sz w:val="23"/>
          <w:szCs w:val="23"/>
        </w:rPr>
        <w:t>)</w:t>
      </w:r>
    </w:p>
    <w:p w14:paraId="3C83CE9C" w14:textId="5995050C"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Edukacije (</w:t>
      </w:r>
      <w:r w:rsidRPr="00C950E9">
        <w:rPr>
          <w:rFonts w:ascii="TT29o00" w:hAnsi="TT29o00" w:cs="TT29o00"/>
          <w:color w:val="5B9CD6"/>
        </w:rPr>
        <w:t>lista</w:t>
      </w:r>
      <w:r w:rsidRPr="00C950E9">
        <w:rPr>
          <w:rFonts w:ascii="TT2Eo00" w:hAnsi="TT2Eo00" w:cs="TT2Eo00"/>
          <w:color w:val="000000"/>
          <w:sz w:val="23"/>
          <w:szCs w:val="23"/>
        </w:rPr>
        <w:t>)</w:t>
      </w:r>
    </w:p>
    <w:p w14:paraId="279A0D11" w14:textId="4F671185"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Ostala tijela (</w:t>
      </w:r>
      <w:r w:rsidRPr="00C950E9">
        <w:rPr>
          <w:rFonts w:ascii="TT29o00" w:hAnsi="TT29o00" w:cs="TT29o00"/>
          <w:color w:val="5B9CD6"/>
        </w:rPr>
        <w:t>lista</w:t>
      </w:r>
      <w:r w:rsidRPr="00C950E9">
        <w:rPr>
          <w:rFonts w:ascii="TT2Eo00" w:hAnsi="TT2Eo00" w:cs="TT2Eo00"/>
          <w:color w:val="000000"/>
          <w:sz w:val="23"/>
          <w:szCs w:val="23"/>
        </w:rPr>
        <w:t>)</w:t>
      </w:r>
    </w:p>
    <w:p w14:paraId="5BF40936" w14:textId="6B1D1E0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Kadrovska dokumentacija (</w:t>
      </w:r>
      <w:r w:rsidRPr="00C950E9">
        <w:rPr>
          <w:rFonts w:ascii="TT29o00" w:hAnsi="TT29o00" w:cs="TT29o00"/>
          <w:color w:val="5B9CD6"/>
        </w:rPr>
        <w:t>lista</w:t>
      </w:r>
      <w:r w:rsidRPr="00C950E9">
        <w:rPr>
          <w:rFonts w:ascii="TT2Eo00" w:hAnsi="TT2Eo00" w:cs="TT2Eo00"/>
          <w:color w:val="000000"/>
          <w:sz w:val="23"/>
          <w:szCs w:val="23"/>
        </w:rPr>
        <w:t>)</w:t>
      </w:r>
    </w:p>
    <w:p w14:paraId="3C1233C2" w14:textId="15C26E5F" w:rsidR="006B364E"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Razno (</w:t>
      </w:r>
      <w:r w:rsidRPr="00C950E9">
        <w:rPr>
          <w:rFonts w:ascii="TT29o00" w:hAnsi="TT29o00" w:cs="TT29o00"/>
          <w:color w:val="5B9CD6"/>
        </w:rPr>
        <w:t>lista</w:t>
      </w:r>
      <w:r w:rsidRPr="00C950E9">
        <w:rPr>
          <w:rFonts w:ascii="TT2Eo00" w:hAnsi="TT2Eo00" w:cs="TT2Eo00"/>
          <w:color w:val="000000"/>
          <w:sz w:val="23"/>
          <w:szCs w:val="23"/>
        </w:rPr>
        <w:t>)</w:t>
      </w:r>
    </w:p>
    <w:p w14:paraId="5F10E2D7" w14:textId="7A5FF2FD" w:rsidR="009734A0" w:rsidRPr="00C950E9" w:rsidRDefault="009734A0"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Pr>
          <w:rFonts w:ascii="TT2Eo00" w:hAnsi="TT2Eo00" w:cs="TT2Eo00"/>
          <w:color w:val="000000"/>
          <w:sz w:val="23"/>
          <w:szCs w:val="23"/>
        </w:rPr>
        <w:t>Dokume</w:t>
      </w:r>
      <w:r w:rsidR="005E5C10">
        <w:rPr>
          <w:rFonts w:ascii="TT2Eo00" w:hAnsi="TT2Eo00" w:cs="TT2Eo00"/>
          <w:color w:val="000000"/>
          <w:sz w:val="23"/>
          <w:szCs w:val="23"/>
        </w:rPr>
        <w:t>nti za dosta</w:t>
      </w:r>
      <w:r w:rsidR="005A5666">
        <w:rPr>
          <w:rFonts w:ascii="TT2Eo00" w:hAnsi="TT2Eo00" w:cs="TT2Eo00"/>
          <w:color w:val="000000"/>
          <w:sz w:val="23"/>
          <w:szCs w:val="23"/>
        </w:rPr>
        <w:t>vu</w:t>
      </w:r>
      <w:r w:rsidR="005E5C10">
        <w:rPr>
          <w:rFonts w:ascii="TT2Eo00" w:hAnsi="TT2Eo00" w:cs="TT2Eo00"/>
          <w:color w:val="000000"/>
          <w:sz w:val="23"/>
          <w:szCs w:val="23"/>
        </w:rPr>
        <w:t xml:space="preserve"> </w:t>
      </w:r>
      <w:r w:rsidR="005E5C10" w:rsidRPr="00C950E9">
        <w:rPr>
          <w:rFonts w:ascii="TT2Eo00" w:hAnsi="TT2Eo00" w:cs="TT2Eo00"/>
          <w:color w:val="000000"/>
          <w:sz w:val="23"/>
          <w:szCs w:val="23"/>
        </w:rPr>
        <w:t>(</w:t>
      </w:r>
      <w:r w:rsidR="005E5C10" w:rsidRPr="00C950E9">
        <w:rPr>
          <w:rFonts w:ascii="TT29o00" w:hAnsi="TT29o00" w:cs="TT29o00"/>
          <w:color w:val="5B9CD6"/>
        </w:rPr>
        <w:t>lista</w:t>
      </w:r>
      <w:r w:rsidR="005E5C10" w:rsidRPr="00C950E9">
        <w:rPr>
          <w:rFonts w:ascii="TT2Eo00" w:hAnsi="TT2Eo00" w:cs="TT2Eo00"/>
          <w:color w:val="000000"/>
          <w:sz w:val="23"/>
          <w:szCs w:val="23"/>
        </w:rPr>
        <w:t>)</w:t>
      </w:r>
    </w:p>
    <w:p w14:paraId="21587CD5" w14:textId="129149EA"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Dokumenti predmeta (</w:t>
      </w:r>
      <w:r w:rsidRPr="00C950E9">
        <w:rPr>
          <w:rFonts w:ascii="TT29o00" w:hAnsi="TT29o00" w:cs="TT29o00"/>
          <w:color w:val="5B9CD6"/>
        </w:rPr>
        <w:t>biblioteka</w:t>
      </w:r>
      <w:r w:rsidRPr="00C950E9">
        <w:rPr>
          <w:rFonts w:ascii="TT2Eo00" w:hAnsi="TT2Eo00" w:cs="TT2Eo00"/>
          <w:color w:val="000000"/>
          <w:sz w:val="23"/>
          <w:szCs w:val="23"/>
        </w:rPr>
        <w:t>)</w:t>
      </w:r>
    </w:p>
    <w:p w14:paraId="5AB9CBAC" w14:textId="3F34621D"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Arhiva (</w:t>
      </w:r>
      <w:r w:rsidRPr="00C950E9">
        <w:rPr>
          <w:rFonts w:ascii="TT29o00" w:hAnsi="TT29o00" w:cs="TT29o00"/>
          <w:color w:val="5B9CD6"/>
        </w:rPr>
        <w:t>lista</w:t>
      </w:r>
      <w:r w:rsidRPr="00C950E9">
        <w:rPr>
          <w:rFonts w:ascii="TT2Eo00" w:hAnsi="TT2Eo00" w:cs="TT2Eo00"/>
          <w:color w:val="000000"/>
          <w:sz w:val="23"/>
          <w:szCs w:val="23"/>
        </w:rPr>
        <w:t>)</w:t>
      </w:r>
    </w:p>
    <w:p w14:paraId="24C76C96" w14:textId="152EDE36"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Ulazni računi (</w:t>
      </w:r>
      <w:r w:rsidRPr="00C950E9">
        <w:rPr>
          <w:rFonts w:ascii="TT29o00" w:hAnsi="TT29o00" w:cs="TT29o00"/>
          <w:color w:val="5B9CD6"/>
        </w:rPr>
        <w:t>lista</w:t>
      </w:r>
      <w:r w:rsidRPr="00C950E9">
        <w:rPr>
          <w:rFonts w:ascii="TT2Eo00" w:hAnsi="TT2Eo00" w:cs="TT2Eo00"/>
          <w:color w:val="000000"/>
          <w:sz w:val="23"/>
          <w:szCs w:val="23"/>
        </w:rPr>
        <w:t>)</w:t>
      </w:r>
    </w:p>
    <w:p w14:paraId="119D8DF0" w14:textId="1B3F2D32" w:rsidR="006B364E" w:rsidRPr="00C950E9" w:rsidRDefault="006B364E"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sidRPr="00C950E9">
        <w:rPr>
          <w:rFonts w:ascii="TT2Eo00" w:hAnsi="TT2Eo00" w:cs="TT2Eo00"/>
          <w:color w:val="000000"/>
          <w:sz w:val="23"/>
          <w:szCs w:val="23"/>
        </w:rPr>
        <w:t>Isporučitelji (</w:t>
      </w:r>
      <w:r w:rsidRPr="00C950E9">
        <w:rPr>
          <w:rFonts w:ascii="TT29o00" w:hAnsi="TT29o00" w:cs="TT29o00"/>
          <w:color w:val="5B9CD6"/>
        </w:rPr>
        <w:t>lista</w:t>
      </w:r>
      <w:r w:rsidRPr="00C950E9">
        <w:rPr>
          <w:rFonts w:ascii="TT2Eo00" w:hAnsi="TT2Eo00" w:cs="TT2Eo00"/>
          <w:color w:val="000000"/>
          <w:sz w:val="23"/>
          <w:szCs w:val="23"/>
        </w:rPr>
        <w:t>)</w:t>
      </w:r>
    </w:p>
    <w:p w14:paraId="5D37F079" w14:textId="62E4BE4D" w:rsidR="00117126" w:rsidRPr="00EC4A21" w:rsidRDefault="006B364E" w:rsidP="003A1B71">
      <w:pPr>
        <w:pStyle w:val="Odlomakpopisa"/>
        <w:numPr>
          <w:ilvl w:val="0"/>
          <w:numId w:val="1"/>
        </w:numPr>
      </w:pPr>
      <w:r w:rsidRPr="00C950E9">
        <w:rPr>
          <w:rFonts w:ascii="TT2Eo00" w:hAnsi="TT2Eo00" w:cs="TT2Eo00"/>
          <w:color w:val="000000"/>
          <w:sz w:val="23"/>
          <w:szCs w:val="23"/>
        </w:rPr>
        <w:t>Vrste troškova (</w:t>
      </w:r>
      <w:r w:rsidRPr="00C950E9">
        <w:rPr>
          <w:rFonts w:ascii="TT29o00" w:hAnsi="TT29o00" w:cs="TT29o00"/>
          <w:color w:val="5B9CD6"/>
        </w:rPr>
        <w:t>lista</w:t>
      </w:r>
      <w:r w:rsidRPr="00C950E9">
        <w:rPr>
          <w:rFonts w:ascii="TT2Eo00" w:hAnsi="TT2Eo00" w:cs="TT2Eo00"/>
          <w:color w:val="000000"/>
          <w:sz w:val="23"/>
          <w:szCs w:val="23"/>
        </w:rPr>
        <w:t>)</w:t>
      </w:r>
    </w:p>
    <w:p w14:paraId="7C656C48" w14:textId="25DC485E" w:rsidR="00EC4A21" w:rsidRPr="00C764EF" w:rsidRDefault="00EC4A21" w:rsidP="003A1B71">
      <w:pPr>
        <w:pStyle w:val="Odlomakpopisa"/>
        <w:numPr>
          <w:ilvl w:val="0"/>
          <w:numId w:val="1"/>
        </w:numPr>
        <w:autoSpaceDE w:val="0"/>
        <w:autoSpaceDN w:val="0"/>
        <w:adjustRightInd w:val="0"/>
        <w:spacing w:before="0" w:after="0" w:line="240" w:lineRule="auto"/>
        <w:jc w:val="left"/>
        <w:rPr>
          <w:rFonts w:ascii="TT2Eo00" w:hAnsi="TT2Eo00" w:cs="TT2Eo00"/>
          <w:color w:val="000000"/>
          <w:sz w:val="23"/>
          <w:szCs w:val="23"/>
        </w:rPr>
      </w:pPr>
      <w:r>
        <w:rPr>
          <w:rFonts w:ascii="TT2Eo00" w:hAnsi="TT2Eo00" w:cs="TT2Eo00"/>
          <w:color w:val="000000"/>
          <w:sz w:val="23"/>
          <w:szCs w:val="23"/>
        </w:rPr>
        <w:t>Redovita provjera</w:t>
      </w:r>
      <w:r w:rsidR="00C764EF">
        <w:rPr>
          <w:rFonts w:ascii="TT2Eo00" w:hAnsi="TT2Eo00" w:cs="TT2Eo00"/>
          <w:color w:val="000000"/>
          <w:sz w:val="23"/>
          <w:szCs w:val="23"/>
        </w:rPr>
        <w:t xml:space="preserve"> </w:t>
      </w:r>
      <w:r w:rsidR="00C764EF" w:rsidRPr="00C950E9">
        <w:rPr>
          <w:rFonts w:ascii="TT2Eo00" w:hAnsi="TT2Eo00" w:cs="TT2Eo00"/>
          <w:color w:val="000000"/>
          <w:sz w:val="23"/>
          <w:szCs w:val="23"/>
        </w:rPr>
        <w:t>(</w:t>
      </w:r>
      <w:r w:rsidR="00C764EF" w:rsidRPr="00C950E9">
        <w:rPr>
          <w:rFonts w:ascii="TT29o00" w:hAnsi="TT29o00" w:cs="TT29o00"/>
          <w:color w:val="5B9CD6"/>
        </w:rPr>
        <w:t>lista</w:t>
      </w:r>
      <w:r w:rsidR="00C764EF" w:rsidRPr="00C950E9">
        <w:rPr>
          <w:rFonts w:ascii="TT2Eo00" w:hAnsi="TT2Eo00" w:cs="TT2Eo00"/>
          <w:color w:val="000000"/>
          <w:sz w:val="23"/>
          <w:szCs w:val="23"/>
        </w:rPr>
        <w:t>)</w:t>
      </w:r>
    </w:p>
    <w:p w14:paraId="5612931A" w14:textId="516BC895" w:rsidR="004921ED" w:rsidRDefault="004921ED" w:rsidP="002340D0">
      <w:r>
        <w:t>Modul Upisni</w:t>
      </w:r>
      <w:r w:rsidR="002340D0">
        <w:t>ci</w:t>
      </w:r>
      <w:r>
        <w:t xml:space="preserve"> je centralno mjesto za upravljanje ulaznim i izlaznim dokumentima Povjerenstva.</w:t>
      </w:r>
    </w:p>
    <w:p w14:paraId="21A23127" w14:textId="73B2240F" w:rsidR="004921ED" w:rsidRDefault="004921ED" w:rsidP="002340D0">
      <w:r>
        <w:lastRenderedPageBreak/>
        <w:t>Svaki ulazni i izlazni dokument, bilo u pismenom obliku ili u elektroničkom obliku prilikom ulaska, odnosno, izlask</w:t>
      </w:r>
      <w:r w:rsidR="002340D0">
        <w:t>a</w:t>
      </w:r>
      <w:r>
        <w:t xml:space="preserve"> se evidentira kroz ovaj modul te mu se dodjeljuje jedinstveni urudžbeni broj prema pravilniku ureda Povjerenstva temeljem kojega se prati kroz druge procese unutar Povjerenstva.</w:t>
      </w:r>
    </w:p>
    <w:p w14:paraId="141E4BA3" w14:textId="2F263E1C" w:rsidR="007C04B0" w:rsidRDefault="007C04B0" w:rsidP="002340D0">
      <w:r>
        <w:t xml:space="preserve">Primjer jednog broja: </w:t>
      </w:r>
      <w:r w:rsidR="00F97B21" w:rsidRPr="00F97B21">
        <w:t>711</w:t>
      </w:r>
      <w:r w:rsidR="00F97B21">
        <w:t>-</w:t>
      </w:r>
      <w:r w:rsidR="00F97B21" w:rsidRPr="00F97B21">
        <w:t>U</w:t>
      </w:r>
      <w:r w:rsidR="00F97B21">
        <w:t>-</w:t>
      </w:r>
      <w:r w:rsidR="00F97B21" w:rsidRPr="00F97B21">
        <w:t>7362</w:t>
      </w:r>
      <w:r w:rsidR="00F97B21">
        <w:t>-</w:t>
      </w:r>
      <w:r w:rsidR="00F97B21" w:rsidRPr="00F97B21">
        <w:t>R</w:t>
      </w:r>
      <w:r w:rsidR="00F97B21">
        <w:t>-</w:t>
      </w:r>
      <w:r w:rsidR="00F97B21" w:rsidRPr="00F97B21">
        <w:t>61/22</w:t>
      </w:r>
      <w:r w:rsidR="00F97B21">
        <w:t>-</w:t>
      </w:r>
      <w:r w:rsidR="00F97B21" w:rsidRPr="00F97B21">
        <w:t>04</w:t>
      </w:r>
      <w:r w:rsidR="00F97B21">
        <w:t>-</w:t>
      </w:r>
      <w:r w:rsidR="00F97B21" w:rsidRPr="00F97B21">
        <w:t>7</w:t>
      </w:r>
    </w:p>
    <w:p w14:paraId="69297529" w14:textId="3A8FC96F" w:rsidR="00F97B21" w:rsidRDefault="001D5F58" w:rsidP="002340D0">
      <w:r>
        <w:t xml:space="preserve">Oznaka </w:t>
      </w:r>
      <w:r w:rsidR="00C65708">
        <w:t>'</w:t>
      </w:r>
      <w:r>
        <w:t>711</w:t>
      </w:r>
      <w:r w:rsidR="00C65708">
        <w:t>'</w:t>
      </w:r>
      <w:r>
        <w:t xml:space="preserve"> odnosi se na šifru POSI kao JPT</w:t>
      </w:r>
      <w:r w:rsidR="0008477D">
        <w:t xml:space="preserve">, oznaka </w:t>
      </w:r>
      <w:r w:rsidR="00C65708">
        <w:t>'</w:t>
      </w:r>
      <w:r w:rsidR="0008477D">
        <w:t>U</w:t>
      </w:r>
      <w:r w:rsidR="00C65708">
        <w:t>'</w:t>
      </w:r>
      <w:r w:rsidR="0008477D">
        <w:t xml:space="preserve"> odnosi se na ulazni dokument (</w:t>
      </w:r>
      <w:r w:rsidR="00C65708">
        <w:t>izlazni</w:t>
      </w:r>
      <w:r w:rsidR="0008477D">
        <w:t xml:space="preserve"> dokumenti imaju oznaku </w:t>
      </w:r>
      <w:r w:rsidR="00C65708">
        <w:t>'</w:t>
      </w:r>
      <w:r w:rsidR="0008477D">
        <w:t>I</w:t>
      </w:r>
      <w:r w:rsidR="00C65708">
        <w:t xml:space="preserve">'), oznaka '7362' je </w:t>
      </w:r>
      <w:r w:rsidR="00275FA4">
        <w:t xml:space="preserve">apsolutni </w:t>
      </w:r>
      <w:r w:rsidR="00C65708">
        <w:t>redni broj</w:t>
      </w:r>
      <w:r w:rsidR="00275FA4">
        <w:t xml:space="preserve"> ulaznog akta u predmetnoj godini</w:t>
      </w:r>
      <w:r w:rsidR="007B6626">
        <w:t xml:space="preserve"> (izlazni akti imaju </w:t>
      </w:r>
      <w:r w:rsidR="008A3E9F">
        <w:t>odvojenu listu), oznaka 'R' odnosi se na unutarnju klasifikaciju tipa predmeta</w:t>
      </w:r>
      <w:r w:rsidR="00753D9E">
        <w:t>, oznaka '61/22' odnosi se na 61</w:t>
      </w:r>
      <w:r w:rsidR="00CC0DC3">
        <w:t>.</w:t>
      </w:r>
      <w:r w:rsidR="00753D9E">
        <w:t xml:space="preserve"> </w:t>
      </w:r>
      <w:r w:rsidR="00CC0DC3">
        <w:t>predmet</w:t>
      </w:r>
      <w:r w:rsidR="00753D9E">
        <w:t xml:space="preserve"> u 2022. godini unutar predmetne klasifikacije</w:t>
      </w:r>
      <w:r w:rsidR="008273B8">
        <w:t xml:space="preserve">, oznaka '04' je redni broj pismena u predmetu te oznaka '7' je šifra izvjestitelja kojem se dodjeljuje </w:t>
      </w:r>
      <w:r w:rsidR="001F0A61">
        <w:t>akt.</w:t>
      </w:r>
    </w:p>
    <w:p w14:paraId="02B2ABAE" w14:textId="05812080" w:rsidR="00CF00FA" w:rsidRDefault="00CF00FA" w:rsidP="002340D0">
      <w:r>
        <w:t>Interna klasifikacija tipa predmeta je sljedeća:</w:t>
      </w:r>
    </w:p>
    <w:tbl>
      <w:tblPr>
        <w:tblStyle w:val="Reetkatablice"/>
        <w:tblW w:w="0" w:type="auto"/>
        <w:tblLook w:val="04A0" w:firstRow="1" w:lastRow="0" w:firstColumn="1" w:lastColumn="0" w:noHBand="0" w:noVBand="1"/>
      </w:tblPr>
      <w:tblGrid>
        <w:gridCol w:w="1555"/>
        <w:gridCol w:w="2551"/>
        <w:gridCol w:w="4956"/>
      </w:tblGrid>
      <w:tr w:rsidR="00CF00FA" w14:paraId="0AF9404C" w14:textId="77777777" w:rsidTr="00137B67">
        <w:tc>
          <w:tcPr>
            <w:tcW w:w="1555" w:type="dxa"/>
          </w:tcPr>
          <w:p w14:paraId="0E806E88" w14:textId="7209AE44" w:rsidR="00CF00FA" w:rsidRDefault="00137B67" w:rsidP="002340D0">
            <w:r>
              <w:t>Oznaka</w:t>
            </w:r>
          </w:p>
        </w:tc>
        <w:tc>
          <w:tcPr>
            <w:tcW w:w="2551" w:type="dxa"/>
          </w:tcPr>
          <w:p w14:paraId="701D1E23" w14:textId="58741870" w:rsidR="00CF00FA" w:rsidRDefault="00137B67" w:rsidP="002340D0">
            <w:r>
              <w:t>Opis</w:t>
            </w:r>
          </w:p>
        </w:tc>
        <w:tc>
          <w:tcPr>
            <w:tcW w:w="4956" w:type="dxa"/>
          </w:tcPr>
          <w:p w14:paraId="281A108A" w14:textId="7EFF7729" w:rsidR="00CF00FA" w:rsidRDefault="00137B67" w:rsidP="002340D0">
            <w:r>
              <w:t>Značenje</w:t>
            </w:r>
          </w:p>
        </w:tc>
      </w:tr>
      <w:tr w:rsidR="00CF00FA" w14:paraId="0D607762" w14:textId="77777777" w:rsidTr="0005073C">
        <w:trPr>
          <w:trHeight w:val="558"/>
        </w:trPr>
        <w:tc>
          <w:tcPr>
            <w:tcW w:w="1555" w:type="dxa"/>
          </w:tcPr>
          <w:p w14:paraId="17246600" w14:textId="5A4897F4" w:rsidR="00CF00FA" w:rsidRDefault="00137B67" w:rsidP="0005073C">
            <w:pPr>
              <w:spacing w:before="60" w:after="60"/>
            </w:pPr>
            <w:r>
              <w:t>P</w:t>
            </w:r>
          </w:p>
        </w:tc>
        <w:tc>
          <w:tcPr>
            <w:tcW w:w="2551" w:type="dxa"/>
          </w:tcPr>
          <w:p w14:paraId="6A69BEED" w14:textId="7BA5DDB3" w:rsidR="00CF00FA" w:rsidRDefault="00137B67" w:rsidP="0005073C">
            <w:pPr>
              <w:spacing w:before="60" w:after="60"/>
            </w:pPr>
            <w:r>
              <w:t>Prijave</w:t>
            </w:r>
          </w:p>
        </w:tc>
        <w:tc>
          <w:tcPr>
            <w:tcW w:w="4956" w:type="dxa"/>
          </w:tcPr>
          <w:p w14:paraId="75CE7B63" w14:textId="567904E7" w:rsidR="00CF00FA" w:rsidRDefault="009C2D19" w:rsidP="0005073C">
            <w:pPr>
              <w:spacing w:before="60" w:after="60"/>
            </w:pPr>
            <w:r>
              <w:t>P</w:t>
            </w:r>
            <w:r w:rsidR="00137B67">
              <w:t xml:space="preserve">rijave </w:t>
            </w:r>
            <w:r w:rsidR="00900C3B">
              <w:t xml:space="preserve">Povjerenstvu po kojima Povjerenstvo </w:t>
            </w:r>
            <w:r w:rsidR="00C97680">
              <w:t>odlučuje o postojanju sukoba interesa</w:t>
            </w:r>
            <w:r>
              <w:t xml:space="preserve"> ili </w:t>
            </w:r>
            <w:r w:rsidR="0005073C">
              <w:t xml:space="preserve">akt kojim se traži </w:t>
            </w:r>
            <w:r w:rsidR="007A158F">
              <w:t>očitovanje</w:t>
            </w:r>
            <w:r w:rsidR="0005073C">
              <w:t xml:space="preserve"> Povjerenstva kako da dužnosnik ne dođe u situaciju sukoba interesa podnesen od strane treće osobe.</w:t>
            </w:r>
            <w:r w:rsidR="00F832B4">
              <w:t xml:space="preserve"> Pod ovom oznakom vode se i predmeti prethodnog postupka</w:t>
            </w:r>
            <w:r w:rsidR="00D119D6">
              <w:t>.</w:t>
            </w:r>
          </w:p>
        </w:tc>
      </w:tr>
      <w:tr w:rsidR="00137B67" w14:paraId="51FC7299" w14:textId="77777777" w:rsidTr="00137B67">
        <w:tc>
          <w:tcPr>
            <w:tcW w:w="1555" w:type="dxa"/>
          </w:tcPr>
          <w:p w14:paraId="27090E65" w14:textId="2DFA5418" w:rsidR="00137B67" w:rsidRDefault="00137B67" w:rsidP="0005073C">
            <w:pPr>
              <w:spacing w:before="60" w:after="60"/>
            </w:pPr>
            <w:r>
              <w:t>M</w:t>
            </w:r>
          </w:p>
        </w:tc>
        <w:tc>
          <w:tcPr>
            <w:tcW w:w="2551" w:type="dxa"/>
          </w:tcPr>
          <w:p w14:paraId="2179FD54" w14:textId="641AC368" w:rsidR="00137B67" w:rsidRDefault="00C97680" w:rsidP="0005073C">
            <w:pPr>
              <w:spacing w:before="60" w:after="60"/>
            </w:pPr>
            <w:r>
              <w:t>Mišljenja</w:t>
            </w:r>
          </w:p>
        </w:tc>
        <w:tc>
          <w:tcPr>
            <w:tcW w:w="4956" w:type="dxa"/>
          </w:tcPr>
          <w:p w14:paraId="5FF841AD" w14:textId="0D111072" w:rsidR="00137B67" w:rsidRDefault="00475C46" w:rsidP="0005073C">
            <w:pPr>
              <w:spacing w:before="60" w:after="60"/>
            </w:pPr>
            <w:r>
              <w:t xml:space="preserve">Akt kojim se traži mišljenje Povjerenstva kako da </w:t>
            </w:r>
            <w:r w:rsidR="00F22FBB">
              <w:t>dužnosnik ne dođe u situaciju sukoba interesa</w:t>
            </w:r>
            <w:r w:rsidR="0005073C">
              <w:t xml:space="preserve"> podnesen od strane dužno</w:t>
            </w:r>
            <w:r w:rsidR="008970C2">
              <w:t>snika</w:t>
            </w:r>
            <w:r w:rsidR="00DB1B05">
              <w:t xml:space="preserve"> koji je evidentiran u registru</w:t>
            </w:r>
            <w:r w:rsidR="00DA07BA">
              <w:t xml:space="preserve"> dužnosnika POSI</w:t>
            </w:r>
          </w:p>
        </w:tc>
      </w:tr>
      <w:tr w:rsidR="00137B67" w14:paraId="5797168A" w14:textId="77777777" w:rsidTr="00137B67">
        <w:tc>
          <w:tcPr>
            <w:tcW w:w="1555" w:type="dxa"/>
          </w:tcPr>
          <w:p w14:paraId="1084EBD2" w14:textId="3C525F4F" w:rsidR="00137B67" w:rsidRDefault="0005073C" w:rsidP="0005073C">
            <w:pPr>
              <w:spacing w:before="60" w:after="60"/>
            </w:pPr>
            <w:r>
              <w:t>PI</w:t>
            </w:r>
          </w:p>
        </w:tc>
        <w:tc>
          <w:tcPr>
            <w:tcW w:w="2551" w:type="dxa"/>
          </w:tcPr>
          <w:p w14:paraId="56578153" w14:textId="78E9450D" w:rsidR="00137B67" w:rsidRDefault="0005073C" w:rsidP="0005073C">
            <w:pPr>
              <w:spacing w:before="60" w:after="60"/>
            </w:pPr>
            <w:r>
              <w:t>Pristup informacijama</w:t>
            </w:r>
          </w:p>
        </w:tc>
        <w:tc>
          <w:tcPr>
            <w:tcW w:w="4956" w:type="dxa"/>
          </w:tcPr>
          <w:p w14:paraId="7609232B" w14:textId="79627C8A" w:rsidR="00137B67" w:rsidRDefault="0005073C" w:rsidP="0005073C">
            <w:pPr>
              <w:spacing w:before="60" w:after="60"/>
            </w:pPr>
            <w:r>
              <w:t>Zahtjev za pristupom informacijama koje su u nadležnosti POSI</w:t>
            </w:r>
          </w:p>
        </w:tc>
      </w:tr>
      <w:tr w:rsidR="0005073C" w14:paraId="7D13E846" w14:textId="77777777" w:rsidTr="00137B67">
        <w:tc>
          <w:tcPr>
            <w:tcW w:w="1555" w:type="dxa"/>
          </w:tcPr>
          <w:p w14:paraId="44B18FC4" w14:textId="195BA5B5" w:rsidR="0005073C" w:rsidRDefault="00460B0C" w:rsidP="0005073C">
            <w:pPr>
              <w:spacing w:before="60" w:after="60"/>
            </w:pPr>
            <w:r>
              <w:t>IK</w:t>
            </w:r>
          </w:p>
        </w:tc>
        <w:tc>
          <w:tcPr>
            <w:tcW w:w="2551" w:type="dxa"/>
          </w:tcPr>
          <w:p w14:paraId="6AE51BDB" w14:textId="211042CF" w:rsidR="0005073C" w:rsidRDefault="00460B0C" w:rsidP="0005073C">
            <w:pPr>
              <w:spacing w:before="60" w:after="60"/>
            </w:pPr>
            <w:r>
              <w:t>Imovinske kartice</w:t>
            </w:r>
          </w:p>
        </w:tc>
        <w:tc>
          <w:tcPr>
            <w:tcW w:w="4956" w:type="dxa"/>
          </w:tcPr>
          <w:p w14:paraId="726A8F99" w14:textId="70600360" w:rsidR="0005073C" w:rsidRDefault="006C687F" w:rsidP="0005073C">
            <w:pPr>
              <w:spacing w:before="60" w:after="60"/>
            </w:pPr>
            <w:r>
              <w:t xml:space="preserve">Zahtjev za otvaranje korisničkog računa, </w:t>
            </w:r>
            <w:r w:rsidR="00430D0B">
              <w:t>Prijava imovinske kartice</w:t>
            </w:r>
            <w:r w:rsidR="00BC6414">
              <w:t>, Zaključak</w:t>
            </w:r>
            <w:r w:rsidR="00D534E4">
              <w:t xml:space="preserve"> iz prethodne (administrativne) provjere</w:t>
            </w:r>
          </w:p>
        </w:tc>
      </w:tr>
      <w:tr w:rsidR="0005073C" w14:paraId="3079FEA9" w14:textId="77777777" w:rsidTr="00137B67">
        <w:tc>
          <w:tcPr>
            <w:tcW w:w="1555" w:type="dxa"/>
          </w:tcPr>
          <w:p w14:paraId="14107118" w14:textId="51F5988C" w:rsidR="0005073C" w:rsidRDefault="00574DAE" w:rsidP="0005073C">
            <w:pPr>
              <w:spacing w:before="60" w:after="60"/>
            </w:pPr>
            <w:r>
              <w:t>E</w:t>
            </w:r>
          </w:p>
        </w:tc>
        <w:tc>
          <w:tcPr>
            <w:tcW w:w="2551" w:type="dxa"/>
          </w:tcPr>
          <w:p w14:paraId="55CF6F86" w14:textId="1EA5EFB8" w:rsidR="0005073C" w:rsidRDefault="00574DAE" w:rsidP="0005073C">
            <w:pPr>
              <w:spacing w:before="60" w:after="60"/>
            </w:pPr>
            <w:r>
              <w:t>Edukacije</w:t>
            </w:r>
          </w:p>
        </w:tc>
        <w:tc>
          <w:tcPr>
            <w:tcW w:w="4956" w:type="dxa"/>
          </w:tcPr>
          <w:p w14:paraId="11F649CD" w14:textId="7FB446B5" w:rsidR="0005073C" w:rsidRDefault="00574DAE" w:rsidP="0005073C">
            <w:pPr>
              <w:spacing w:before="60" w:after="60"/>
            </w:pPr>
            <w:r>
              <w:t>Akti vezani uz aktivnosti edukacije POSI</w:t>
            </w:r>
          </w:p>
        </w:tc>
      </w:tr>
      <w:tr w:rsidR="0005073C" w14:paraId="73F75BD6" w14:textId="77777777" w:rsidTr="00137B67">
        <w:tc>
          <w:tcPr>
            <w:tcW w:w="1555" w:type="dxa"/>
          </w:tcPr>
          <w:p w14:paraId="1B096CBD" w14:textId="146D745F" w:rsidR="0005073C" w:rsidRDefault="00AD2269" w:rsidP="0005073C">
            <w:pPr>
              <w:spacing w:before="60" w:after="60"/>
            </w:pPr>
            <w:r>
              <w:t>OT</w:t>
            </w:r>
          </w:p>
        </w:tc>
        <w:tc>
          <w:tcPr>
            <w:tcW w:w="2551" w:type="dxa"/>
          </w:tcPr>
          <w:p w14:paraId="539D3F10" w14:textId="67786430" w:rsidR="0005073C" w:rsidRDefault="00AD2269" w:rsidP="0005073C">
            <w:pPr>
              <w:spacing w:before="60" w:after="60"/>
            </w:pPr>
            <w:r>
              <w:t>Ostala tijela</w:t>
            </w:r>
          </w:p>
        </w:tc>
        <w:tc>
          <w:tcPr>
            <w:tcW w:w="4956" w:type="dxa"/>
          </w:tcPr>
          <w:p w14:paraId="52892FB0" w14:textId="3E1993F5" w:rsidR="0005073C" w:rsidRDefault="00AD2269" w:rsidP="0005073C">
            <w:pPr>
              <w:spacing w:before="60" w:after="60"/>
            </w:pPr>
            <w:r>
              <w:t xml:space="preserve">Akti koje dostavljaju druga </w:t>
            </w:r>
            <w:r w:rsidR="004128E2">
              <w:t>JPT (unutar RH ili međunarodno)</w:t>
            </w:r>
          </w:p>
        </w:tc>
      </w:tr>
      <w:tr w:rsidR="00CF00FA" w14:paraId="6446D81C" w14:textId="77777777" w:rsidTr="00137B67">
        <w:tc>
          <w:tcPr>
            <w:tcW w:w="1555" w:type="dxa"/>
          </w:tcPr>
          <w:p w14:paraId="48D0AC2A" w14:textId="28ED0C0D" w:rsidR="00CF00FA" w:rsidRDefault="004128E2" w:rsidP="0005073C">
            <w:pPr>
              <w:spacing w:before="60" w:after="60"/>
            </w:pPr>
            <w:r>
              <w:t>KD</w:t>
            </w:r>
          </w:p>
        </w:tc>
        <w:tc>
          <w:tcPr>
            <w:tcW w:w="2551" w:type="dxa"/>
          </w:tcPr>
          <w:p w14:paraId="08699EA1" w14:textId="75619F12" w:rsidR="00CF00FA" w:rsidRDefault="004128E2" w:rsidP="0005073C">
            <w:pPr>
              <w:spacing w:before="60" w:after="60"/>
            </w:pPr>
            <w:r>
              <w:t>Kadrovska dokumentacija</w:t>
            </w:r>
          </w:p>
        </w:tc>
        <w:tc>
          <w:tcPr>
            <w:tcW w:w="4956" w:type="dxa"/>
          </w:tcPr>
          <w:p w14:paraId="56F73205" w14:textId="565A6039" w:rsidR="00CF00FA" w:rsidRDefault="00B66C29" w:rsidP="0005073C">
            <w:pPr>
              <w:spacing w:before="60" w:after="60"/>
            </w:pPr>
            <w:r>
              <w:t xml:space="preserve">Interni akti </w:t>
            </w:r>
            <w:r w:rsidR="006F159F">
              <w:t>vezani uz kadrovsku</w:t>
            </w:r>
            <w:r w:rsidR="001B477D">
              <w:t xml:space="preserve"> evidenciju</w:t>
            </w:r>
            <w:r w:rsidR="009C1325">
              <w:t xml:space="preserve"> i kadrovska pitanja</w:t>
            </w:r>
          </w:p>
        </w:tc>
      </w:tr>
      <w:tr w:rsidR="006F159F" w14:paraId="7A44ADF1" w14:textId="77777777" w:rsidTr="00137B67">
        <w:tc>
          <w:tcPr>
            <w:tcW w:w="1555" w:type="dxa"/>
          </w:tcPr>
          <w:p w14:paraId="093396FD" w14:textId="6B594621" w:rsidR="006F159F" w:rsidRDefault="007E25CA" w:rsidP="0005073C">
            <w:pPr>
              <w:spacing w:before="60" w:after="60"/>
            </w:pPr>
            <w:r>
              <w:t>R</w:t>
            </w:r>
          </w:p>
        </w:tc>
        <w:tc>
          <w:tcPr>
            <w:tcW w:w="2551" w:type="dxa"/>
          </w:tcPr>
          <w:p w14:paraId="1B34123F" w14:textId="7733FD7F" w:rsidR="006F159F" w:rsidRDefault="007E25CA" w:rsidP="0005073C">
            <w:pPr>
              <w:spacing w:before="60" w:after="60"/>
            </w:pPr>
            <w:r>
              <w:t>Razno</w:t>
            </w:r>
          </w:p>
        </w:tc>
        <w:tc>
          <w:tcPr>
            <w:tcW w:w="4956" w:type="dxa"/>
          </w:tcPr>
          <w:p w14:paraId="37ACC66A" w14:textId="03312A76" w:rsidR="006F159F" w:rsidRDefault="0090222A" w:rsidP="0005073C">
            <w:pPr>
              <w:spacing w:before="60" w:after="60"/>
            </w:pPr>
            <w:r>
              <w:t>Novinarski upiti i sve druge prijave koje nisu u nadležnosti POSI</w:t>
            </w:r>
          </w:p>
        </w:tc>
      </w:tr>
      <w:tr w:rsidR="000E6B80" w14:paraId="6D7B6406" w14:textId="77777777" w:rsidTr="00137B67">
        <w:tc>
          <w:tcPr>
            <w:tcW w:w="1555" w:type="dxa"/>
          </w:tcPr>
          <w:p w14:paraId="57605DE5" w14:textId="4915D0EF" w:rsidR="000E6B80" w:rsidRDefault="000E6B80" w:rsidP="0005073C">
            <w:pPr>
              <w:spacing w:before="60" w:after="60"/>
            </w:pPr>
            <w:r>
              <w:t>URA</w:t>
            </w:r>
          </w:p>
        </w:tc>
        <w:tc>
          <w:tcPr>
            <w:tcW w:w="2551" w:type="dxa"/>
          </w:tcPr>
          <w:p w14:paraId="26FF0ABC" w14:textId="3E0341A6" w:rsidR="000E6B80" w:rsidRDefault="000E6B80" w:rsidP="0005073C">
            <w:pPr>
              <w:spacing w:before="60" w:after="60"/>
            </w:pPr>
            <w:r>
              <w:t>Ulazni računi</w:t>
            </w:r>
          </w:p>
        </w:tc>
        <w:tc>
          <w:tcPr>
            <w:tcW w:w="4956" w:type="dxa"/>
          </w:tcPr>
          <w:p w14:paraId="214BA165" w14:textId="5F1EC02D" w:rsidR="000E6B80" w:rsidRDefault="000E6B80" w:rsidP="0005073C">
            <w:pPr>
              <w:spacing w:before="60" w:after="60"/>
            </w:pPr>
            <w:r>
              <w:t>Ulazni računi POSI</w:t>
            </w:r>
          </w:p>
        </w:tc>
      </w:tr>
      <w:tr w:rsidR="00BC7F4A" w14:paraId="2E0F1FEC" w14:textId="77777777" w:rsidTr="00137B67">
        <w:tc>
          <w:tcPr>
            <w:tcW w:w="1555" w:type="dxa"/>
          </w:tcPr>
          <w:p w14:paraId="4B7810F5" w14:textId="171D7BE4" w:rsidR="00BC7F4A" w:rsidRDefault="00BC7F4A" w:rsidP="0005073C">
            <w:pPr>
              <w:spacing w:before="60" w:after="60"/>
            </w:pPr>
            <w:r>
              <w:t>RP</w:t>
            </w:r>
          </w:p>
        </w:tc>
        <w:tc>
          <w:tcPr>
            <w:tcW w:w="2551" w:type="dxa"/>
          </w:tcPr>
          <w:p w14:paraId="582F6137" w14:textId="1D61FB43" w:rsidR="00BC7F4A" w:rsidRDefault="00BC7F4A" w:rsidP="0005073C">
            <w:pPr>
              <w:spacing w:before="60" w:after="60"/>
            </w:pPr>
            <w:r>
              <w:t>Redovita provjera</w:t>
            </w:r>
          </w:p>
        </w:tc>
        <w:tc>
          <w:tcPr>
            <w:tcW w:w="4956" w:type="dxa"/>
          </w:tcPr>
          <w:p w14:paraId="2CB16F7F" w14:textId="35BA9FC6" w:rsidR="00BC7F4A" w:rsidRDefault="00AA3D54" w:rsidP="0005073C">
            <w:pPr>
              <w:spacing w:before="60" w:after="60"/>
            </w:pPr>
            <w:r>
              <w:t xml:space="preserve">Predmet </w:t>
            </w:r>
            <w:r w:rsidR="006720D7">
              <w:t>koji se otvara u postupku redovite provjere</w:t>
            </w:r>
          </w:p>
        </w:tc>
      </w:tr>
    </w:tbl>
    <w:p w14:paraId="4985F310" w14:textId="0FE873A2" w:rsidR="00EE23EC" w:rsidRDefault="004921ED" w:rsidP="002340D0">
      <w:r>
        <w:t xml:space="preserve">Na </w:t>
      </w:r>
      <w:r w:rsidR="00B71FA7">
        <w:t>modul Upisnici</w:t>
      </w:r>
      <w:r>
        <w:t xml:space="preserve"> nastavljaju se pojedini poslovni procesi, npr. proces obrade imovinske kartice, proces obrade ulaznih račun</w:t>
      </w:r>
      <w:r w:rsidR="00716332">
        <w:t>a itd.</w:t>
      </w:r>
      <w:r>
        <w:t xml:space="preserve"> Aplikacija automatski po zaprimanju novog dokumenta u sustav</w:t>
      </w:r>
      <w:r w:rsidR="00435809">
        <w:t>u</w:t>
      </w:r>
      <w:r>
        <w:t>, dodjeljuje dokument osobi ili osobama zaduženim za obradu</w:t>
      </w:r>
      <w:r w:rsidR="00B71FA7">
        <w:t xml:space="preserve"> (tzv. Izvjestitelj).</w:t>
      </w:r>
    </w:p>
    <w:p w14:paraId="63A8C765" w14:textId="2C3823ED" w:rsidR="00812B98" w:rsidRDefault="005A18B6" w:rsidP="002340D0">
      <w:r>
        <w:t xml:space="preserve">U modulu je implementirana funkcionalnost automatske </w:t>
      </w:r>
      <w:r w:rsidR="00D75D2B">
        <w:t xml:space="preserve">i ručne </w:t>
      </w:r>
      <w:r>
        <w:t>dodjele</w:t>
      </w:r>
      <w:r w:rsidR="00D75D2B">
        <w:t xml:space="preserve"> predmeta u rad</w:t>
      </w:r>
      <w:r w:rsidR="00B43972">
        <w:t>. Posebno kod IK</w:t>
      </w:r>
      <w:r w:rsidR="00186DA3">
        <w:t xml:space="preserve">, dodjela u rad </w:t>
      </w:r>
      <w:r w:rsidR="00764BFA" w:rsidRPr="00764BFA">
        <w:t xml:space="preserve">za </w:t>
      </w:r>
      <w:r w:rsidR="00AA1806">
        <w:t xml:space="preserve">prethodnu (administrativnu) provjeru </w:t>
      </w:r>
      <w:r w:rsidR="001A7F5E">
        <w:t xml:space="preserve">kod </w:t>
      </w:r>
      <w:r w:rsidR="00764BFA" w:rsidRPr="00764BFA">
        <w:t>svakog novog obveznika</w:t>
      </w:r>
      <w:r w:rsidR="001A7F5E">
        <w:t xml:space="preserve"> </w:t>
      </w:r>
      <w:r w:rsidR="007A5996">
        <w:t>(</w:t>
      </w:r>
      <w:r w:rsidR="00764BFA" w:rsidRPr="00764BFA">
        <w:t>odnosno njegova prva IK</w:t>
      </w:r>
      <w:r w:rsidR="007A5996">
        <w:t>)</w:t>
      </w:r>
      <w:r w:rsidR="00764BFA" w:rsidRPr="00764BFA">
        <w:t xml:space="preserve"> se </w:t>
      </w:r>
      <w:r w:rsidR="002D4F8C">
        <w:t>obavlja</w:t>
      </w:r>
      <w:r w:rsidR="00764BFA" w:rsidRPr="00764BFA">
        <w:t xml:space="preserve"> tako da </w:t>
      </w:r>
      <w:r w:rsidR="002D4F8C">
        <w:t>sustav</w:t>
      </w:r>
      <w:r w:rsidR="00764BFA" w:rsidRPr="00764BFA">
        <w:t xml:space="preserve"> </w:t>
      </w:r>
      <w:r w:rsidR="002D4F8C">
        <w:t xml:space="preserve">kružnim </w:t>
      </w:r>
      <w:r w:rsidR="00764BFA" w:rsidRPr="00764BFA">
        <w:t xml:space="preserve">redom </w:t>
      </w:r>
      <w:r w:rsidR="002D4F8C">
        <w:t>prolazi</w:t>
      </w:r>
      <w:r w:rsidR="00764BFA" w:rsidRPr="00764BFA">
        <w:t xml:space="preserve"> sv</w:t>
      </w:r>
      <w:r w:rsidR="002D4F8C">
        <w:t>e</w:t>
      </w:r>
      <w:r w:rsidR="00764BFA" w:rsidRPr="00764BFA">
        <w:t xml:space="preserve"> službeni</w:t>
      </w:r>
      <w:r w:rsidR="002D4F8C">
        <w:t>ke</w:t>
      </w:r>
      <w:r w:rsidR="00764BFA" w:rsidRPr="00764BFA">
        <w:t xml:space="preserve"> koji rade </w:t>
      </w:r>
      <w:r w:rsidR="00446412">
        <w:t>provjeru</w:t>
      </w:r>
      <w:r w:rsidR="00764BFA" w:rsidRPr="00764BFA">
        <w:t>, a nadalje se IK istog obveznika dodjeljuju uvijek istom službeniku</w:t>
      </w:r>
      <w:r w:rsidR="00446412">
        <w:t>.</w:t>
      </w:r>
    </w:p>
    <w:p w14:paraId="163373AF" w14:textId="0281A711" w:rsidR="004D5A0B" w:rsidRDefault="004D5A0B" w:rsidP="002340D0">
      <w:r>
        <w:lastRenderedPageBreak/>
        <w:t xml:space="preserve">Svi ulazni dokumenti </w:t>
      </w:r>
      <w:r w:rsidR="00991301">
        <w:t xml:space="preserve">su evidentirani u upisniku, a oni zaprimljeni u papirnatom obliku se skeniraju </w:t>
      </w:r>
      <w:r w:rsidR="00890096">
        <w:t>i povezuju s pripadnim predmetom.</w:t>
      </w:r>
    </w:p>
    <w:p w14:paraId="42F2E482" w14:textId="22FAD348" w:rsidR="00386777" w:rsidRDefault="00386777" w:rsidP="002340D0">
      <w:r w:rsidRPr="00005DEE">
        <w:t xml:space="preserve">Ulazni dokumenti mogu pristići na jedan od </w:t>
      </w:r>
      <w:r w:rsidR="00210B1E">
        <w:t>pet</w:t>
      </w:r>
      <w:r w:rsidRPr="00005DEE">
        <w:t xml:space="preserve"> načina:</w:t>
      </w:r>
    </w:p>
    <w:p w14:paraId="02175F56" w14:textId="1C10C431" w:rsidR="00210B1E" w:rsidRDefault="004A49DA" w:rsidP="003A1B71">
      <w:pPr>
        <w:pStyle w:val="Odlomakpopisa"/>
        <w:numPr>
          <w:ilvl w:val="0"/>
          <w:numId w:val="7"/>
        </w:numPr>
      </w:pPr>
      <w:r>
        <w:t>osobnom dostavom, dolaskom u ured POSI</w:t>
      </w:r>
    </w:p>
    <w:p w14:paraId="3EB876FD" w14:textId="0B882C47" w:rsidR="00386777" w:rsidRDefault="00F72814" w:rsidP="003A1B71">
      <w:pPr>
        <w:pStyle w:val="Odlomakpopisa"/>
        <w:numPr>
          <w:ilvl w:val="0"/>
          <w:numId w:val="7"/>
        </w:numPr>
      </w:pPr>
      <w:r>
        <w:t>poštom</w:t>
      </w:r>
    </w:p>
    <w:p w14:paraId="23B9DB77" w14:textId="55122376" w:rsidR="00F72814" w:rsidRPr="00D1584B" w:rsidRDefault="007A1815" w:rsidP="003A1B71">
      <w:pPr>
        <w:pStyle w:val="Odlomakpopisa"/>
        <w:numPr>
          <w:ilvl w:val="0"/>
          <w:numId w:val="7"/>
        </w:numPr>
      </w:pPr>
      <w:r w:rsidRPr="00D1584B">
        <w:t>elektroničkim putem preko web stranice POSI</w:t>
      </w:r>
    </w:p>
    <w:p w14:paraId="3A556B2E" w14:textId="7DCEA03B" w:rsidR="003976CE" w:rsidRDefault="0068767E" w:rsidP="003A1B71">
      <w:pPr>
        <w:pStyle w:val="Odlomakpopisa"/>
        <w:numPr>
          <w:ilvl w:val="0"/>
          <w:numId w:val="7"/>
        </w:numPr>
      </w:pPr>
      <w:r>
        <w:t>na</w:t>
      </w:r>
      <w:r w:rsidR="003976CE">
        <w:t xml:space="preserve"> email adres</w:t>
      </w:r>
      <w:r>
        <w:t>u</w:t>
      </w:r>
      <w:r w:rsidR="003976CE">
        <w:t xml:space="preserve"> </w:t>
      </w:r>
      <w:hyperlink r:id="rId8" w:history="1">
        <w:r w:rsidR="003976CE" w:rsidRPr="00495174">
          <w:rPr>
            <w:rStyle w:val="Hiperveza"/>
          </w:rPr>
          <w:t>info@sukobinteresa.hr</w:t>
        </w:r>
      </w:hyperlink>
      <w:r w:rsidR="003976CE">
        <w:t xml:space="preserve"> </w:t>
      </w:r>
    </w:p>
    <w:p w14:paraId="5D97FE23" w14:textId="05795C48" w:rsidR="003976CE" w:rsidRDefault="003976CE" w:rsidP="003A1B71">
      <w:pPr>
        <w:pStyle w:val="Odlomakpopisa"/>
        <w:numPr>
          <w:ilvl w:val="0"/>
          <w:numId w:val="7"/>
        </w:numPr>
      </w:pPr>
      <w:r>
        <w:t>putem korisničkom pretinca dužnosnika</w:t>
      </w:r>
    </w:p>
    <w:p w14:paraId="22AE02E0" w14:textId="3E237D8C" w:rsidR="00130EE6" w:rsidRDefault="00130EE6" w:rsidP="002340D0">
      <w:r>
        <w:t>Dnevno opterećenje upisnika nije</w:t>
      </w:r>
      <w:r w:rsidR="00703874">
        <w:t xml:space="preserve"> egzaktno jer je potreba za unosom novih akata varijabilna (postoje vršna opterećenja kod promjena zakona, </w:t>
      </w:r>
      <w:r w:rsidR="001E1751">
        <w:t xml:space="preserve">nakon izbora i slično). Godišnji broj akata koji se </w:t>
      </w:r>
      <w:r w:rsidR="00704C77">
        <w:t>evidentira u upisniku je oko 10.000 za ulazne dokumente i oko 2.500 za izlazne dokumente.</w:t>
      </w:r>
    </w:p>
    <w:p w14:paraId="7B13F627" w14:textId="1DC588B1" w:rsidR="00073773" w:rsidRPr="003A4F20" w:rsidRDefault="00073773" w:rsidP="00073773">
      <w:pPr>
        <w:pStyle w:val="Naslov4"/>
      </w:pPr>
      <w:bookmarkStart w:id="11" w:name="_Toc113261226"/>
      <w:r>
        <w:t>Očevidni</w:t>
      </w:r>
      <w:r w:rsidR="00B71FA7">
        <w:t>ci</w:t>
      </w:r>
      <w:bookmarkEnd w:id="11"/>
    </w:p>
    <w:p w14:paraId="1F89D8ED" w14:textId="171DA3A8" w:rsidR="00073773" w:rsidRPr="00154989" w:rsidRDefault="00073773" w:rsidP="00154989">
      <w:r w:rsidRPr="00154989">
        <w:t xml:space="preserve">Modul </w:t>
      </w:r>
      <w:r w:rsidR="00B71FA7" w:rsidRPr="00154989">
        <w:t>O</w:t>
      </w:r>
      <w:r w:rsidRPr="00154989">
        <w:t>čevidni</w:t>
      </w:r>
      <w:r w:rsidR="00B71FA7" w:rsidRPr="00154989">
        <w:t>ci</w:t>
      </w:r>
      <w:r w:rsidRPr="00154989">
        <w:t xml:space="preserve"> sastoji se od sljedećih funkcija:</w:t>
      </w:r>
    </w:p>
    <w:p w14:paraId="50D3F724" w14:textId="77777777" w:rsidR="0089559B" w:rsidRPr="00154989" w:rsidRDefault="0089559B" w:rsidP="003A1B71">
      <w:pPr>
        <w:pStyle w:val="Odlomakpopisa"/>
        <w:numPr>
          <w:ilvl w:val="0"/>
          <w:numId w:val="4"/>
        </w:numPr>
      </w:pPr>
      <w:r w:rsidRPr="00154989">
        <w:t>Imovinske kartice (</w:t>
      </w:r>
      <w:r w:rsidRPr="00E8002E">
        <w:rPr>
          <w:color w:val="5B9CD6"/>
        </w:rPr>
        <w:t>lista</w:t>
      </w:r>
      <w:r w:rsidRPr="00154989">
        <w:t>)</w:t>
      </w:r>
    </w:p>
    <w:p w14:paraId="6EBCF412" w14:textId="5D5ACBD0" w:rsidR="0089559B" w:rsidRPr="00154989" w:rsidRDefault="0089559B" w:rsidP="003A1B71">
      <w:pPr>
        <w:pStyle w:val="Odlomakpopisa"/>
        <w:numPr>
          <w:ilvl w:val="0"/>
          <w:numId w:val="4"/>
        </w:numPr>
      </w:pPr>
      <w:r w:rsidRPr="00154989">
        <w:t>Dokumenti imovinskih kartica (</w:t>
      </w:r>
      <w:r w:rsidRPr="00E8002E">
        <w:rPr>
          <w:color w:val="5B9CD6"/>
        </w:rPr>
        <w:t>biblioteka</w:t>
      </w:r>
      <w:r w:rsidRPr="00154989">
        <w:t>)</w:t>
      </w:r>
    </w:p>
    <w:p w14:paraId="61EC4821" w14:textId="260DC6DB" w:rsidR="0089559B" w:rsidRPr="00154989" w:rsidRDefault="0089559B" w:rsidP="003A1B71">
      <w:pPr>
        <w:pStyle w:val="Odlomakpopisa"/>
        <w:numPr>
          <w:ilvl w:val="0"/>
          <w:numId w:val="4"/>
        </w:numPr>
      </w:pPr>
      <w:r w:rsidRPr="00154989">
        <w:t>Predmeti sukoba interesa (</w:t>
      </w:r>
      <w:r w:rsidRPr="00E8002E">
        <w:rPr>
          <w:color w:val="5B9CD6"/>
        </w:rPr>
        <w:t>lista</w:t>
      </w:r>
      <w:r w:rsidRPr="00154989">
        <w:t>)</w:t>
      </w:r>
    </w:p>
    <w:p w14:paraId="2C6FED7C" w14:textId="77777777" w:rsidR="00816187" w:rsidRPr="00154989" w:rsidRDefault="00816187" w:rsidP="003A1B71">
      <w:pPr>
        <w:pStyle w:val="Odlomakpopisa"/>
        <w:numPr>
          <w:ilvl w:val="0"/>
          <w:numId w:val="4"/>
        </w:numPr>
      </w:pPr>
      <w:r w:rsidRPr="00154989">
        <w:t>Dokumenti predmeta sukoba interesa (</w:t>
      </w:r>
      <w:r w:rsidRPr="00E8002E">
        <w:rPr>
          <w:color w:val="5B9CD6"/>
        </w:rPr>
        <w:t>biblioteka</w:t>
      </w:r>
      <w:r w:rsidRPr="00154989">
        <w:t>)</w:t>
      </w:r>
      <w:r>
        <w:t xml:space="preserve"> </w:t>
      </w:r>
    </w:p>
    <w:p w14:paraId="5CF67A2C" w14:textId="77777777" w:rsidR="00816187" w:rsidRPr="00154989" w:rsidRDefault="00816187" w:rsidP="003A1B71">
      <w:pPr>
        <w:pStyle w:val="Odlomakpopisa"/>
        <w:numPr>
          <w:ilvl w:val="0"/>
          <w:numId w:val="4"/>
        </w:numPr>
      </w:pPr>
      <w:r w:rsidRPr="00154989">
        <w:t>Predmeti mišljenja (</w:t>
      </w:r>
      <w:r w:rsidRPr="00E8002E">
        <w:rPr>
          <w:color w:val="5B9CD6"/>
        </w:rPr>
        <w:t>lista</w:t>
      </w:r>
      <w:r w:rsidRPr="00154989">
        <w:t>)</w:t>
      </w:r>
    </w:p>
    <w:p w14:paraId="76B9D8CD" w14:textId="77777777" w:rsidR="00816187" w:rsidRPr="00154989" w:rsidRDefault="00816187" w:rsidP="003A1B71">
      <w:pPr>
        <w:pStyle w:val="Odlomakpopisa"/>
        <w:numPr>
          <w:ilvl w:val="0"/>
          <w:numId w:val="4"/>
        </w:numPr>
      </w:pPr>
      <w:r w:rsidRPr="00154989">
        <w:t>Dokumenti predmeta mišljenja (</w:t>
      </w:r>
      <w:r w:rsidRPr="00E8002E">
        <w:rPr>
          <w:color w:val="5B9CD6"/>
        </w:rPr>
        <w:t>biblioteka</w:t>
      </w:r>
      <w:r w:rsidRPr="00154989">
        <w:t>)</w:t>
      </w:r>
    </w:p>
    <w:p w14:paraId="57A0672B" w14:textId="77777777" w:rsidR="002E508A" w:rsidRPr="00154989" w:rsidRDefault="002E508A" w:rsidP="003A1B71">
      <w:pPr>
        <w:pStyle w:val="Odlomakpopisa"/>
        <w:numPr>
          <w:ilvl w:val="0"/>
          <w:numId w:val="4"/>
        </w:numPr>
      </w:pPr>
      <w:r w:rsidRPr="00154989">
        <w:t>Izvršenja (</w:t>
      </w:r>
      <w:r w:rsidRPr="00E8002E">
        <w:rPr>
          <w:color w:val="5B9CD6"/>
        </w:rPr>
        <w:t>lista</w:t>
      </w:r>
      <w:r w:rsidRPr="00154989">
        <w:t>)</w:t>
      </w:r>
    </w:p>
    <w:p w14:paraId="409801EA" w14:textId="598C68D9" w:rsidR="0089559B" w:rsidRPr="00154989" w:rsidRDefault="0089559B" w:rsidP="003A1B71">
      <w:pPr>
        <w:pStyle w:val="Odlomakpopisa"/>
        <w:numPr>
          <w:ilvl w:val="0"/>
          <w:numId w:val="4"/>
        </w:numPr>
      </w:pPr>
      <w:r w:rsidRPr="00154989">
        <w:t>Upravni sporovi (</w:t>
      </w:r>
      <w:r w:rsidRPr="00E8002E">
        <w:rPr>
          <w:color w:val="5B9CD6"/>
        </w:rPr>
        <w:t>lista</w:t>
      </w:r>
      <w:r w:rsidRPr="00154989">
        <w:t>)</w:t>
      </w:r>
    </w:p>
    <w:p w14:paraId="228E4560" w14:textId="3FA2BC28" w:rsidR="0089559B" w:rsidRDefault="0089559B" w:rsidP="003A1B71">
      <w:pPr>
        <w:pStyle w:val="Odlomakpopisa"/>
        <w:numPr>
          <w:ilvl w:val="0"/>
          <w:numId w:val="4"/>
        </w:numPr>
      </w:pPr>
      <w:r w:rsidRPr="00154989">
        <w:t>Ročišta (</w:t>
      </w:r>
      <w:r w:rsidRPr="00E8002E">
        <w:rPr>
          <w:color w:val="5B9CD6"/>
        </w:rPr>
        <w:t>lista</w:t>
      </w:r>
      <w:r w:rsidRPr="00154989">
        <w:t>)</w:t>
      </w:r>
    </w:p>
    <w:p w14:paraId="611914B5" w14:textId="2B8E5591" w:rsidR="002E508A" w:rsidRPr="00154989" w:rsidRDefault="002E508A" w:rsidP="003A1B71">
      <w:pPr>
        <w:pStyle w:val="Odlomakpopisa"/>
        <w:numPr>
          <w:ilvl w:val="0"/>
          <w:numId w:val="4"/>
        </w:numPr>
      </w:pPr>
      <w:r>
        <w:t xml:space="preserve">Sjednice </w:t>
      </w:r>
      <w:r w:rsidRPr="00154989">
        <w:t>(</w:t>
      </w:r>
      <w:r w:rsidRPr="00E8002E">
        <w:rPr>
          <w:color w:val="5B9CD6"/>
        </w:rPr>
        <w:t>lista</w:t>
      </w:r>
      <w:r w:rsidRPr="00154989">
        <w:t>)</w:t>
      </w:r>
    </w:p>
    <w:p w14:paraId="1ED4FFBC" w14:textId="30EB8DD5" w:rsidR="00117126" w:rsidRDefault="0089559B" w:rsidP="003A1B71">
      <w:pPr>
        <w:pStyle w:val="Odlomakpopisa"/>
        <w:numPr>
          <w:ilvl w:val="0"/>
          <w:numId w:val="4"/>
        </w:numPr>
      </w:pPr>
      <w:r w:rsidRPr="00154989">
        <w:t>Kalendar (</w:t>
      </w:r>
      <w:r w:rsidRPr="00E8002E">
        <w:rPr>
          <w:color w:val="5B9CD6"/>
        </w:rPr>
        <w:t>lista</w:t>
      </w:r>
      <w:r w:rsidRPr="00154989">
        <w:t>)</w:t>
      </w:r>
    </w:p>
    <w:p w14:paraId="57ACDF7F" w14:textId="01185925" w:rsidR="002C6371" w:rsidRDefault="002C6371" w:rsidP="003A1B71">
      <w:pPr>
        <w:pStyle w:val="Odlomakpopisa"/>
        <w:numPr>
          <w:ilvl w:val="0"/>
          <w:numId w:val="4"/>
        </w:numPr>
      </w:pPr>
      <w:r>
        <w:t xml:space="preserve">Dokumenti za javnu </w:t>
      </w:r>
      <w:r w:rsidR="00A179E9">
        <w:t xml:space="preserve">objavu </w:t>
      </w:r>
      <w:r w:rsidR="00A179E9" w:rsidRPr="00154989">
        <w:t>(</w:t>
      </w:r>
      <w:r w:rsidR="00A179E9" w:rsidRPr="00E8002E">
        <w:rPr>
          <w:color w:val="5B9CD6"/>
        </w:rPr>
        <w:t>lista</w:t>
      </w:r>
      <w:r w:rsidR="00A179E9" w:rsidRPr="00154989">
        <w:t>)</w:t>
      </w:r>
    </w:p>
    <w:p w14:paraId="28665434" w14:textId="77777777" w:rsidR="00121D22" w:rsidRDefault="002B7C3E" w:rsidP="00121D22">
      <w:pPr>
        <w:pStyle w:val="Naslov5"/>
      </w:pPr>
      <w:r w:rsidRPr="00121D22">
        <w:rPr>
          <w:rStyle w:val="Naslov5Char"/>
        </w:rPr>
        <w:t>Imovinske kartice</w:t>
      </w:r>
      <w:r w:rsidR="0075017F">
        <w:t xml:space="preserve"> </w:t>
      </w:r>
    </w:p>
    <w:p w14:paraId="697B04A2" w14:textId="1877876F" w:rsidR="00EE7447" w:rsidRDefault="00121D22" w:rsidP="00075037">
      <w:r>
        <w:t xml:space="preserve">Imovinske kartice </w:t>
      </w:r>
      <w:r w:rsidR="0075017F">
        <w:t xml:space="preserve">omogućavaju tablični pregled </w:t>
      </w:r>
      <w:r w:rsidR="009B3C89">
        <w:t xml:space="preserve">svih imovinskih kartica u sustavu POSI. </w:t>
      </w:r>
      <w:r w:rsidR="00B3221A">
        <w:t>Za svaku karticu naveden</w:t>
      </w:r>
      <w:r w:rsidR="0093718A">
        <w:t>o</w:t>
      </w:r>
      <w:r w:rsidR="00B3221A">
        <w:t xml:space="preserve"> je</w:t>
      </w:r>
      <w:r w:rsidR="0093718A">
        <w:t>:</w:t>
      </w:r>
      <w:r w:rsidR="00B3221A">
        <w:t xml:space="preserve"> njen jedin</w:t>
      </w:r>
      <w:r w:rsidR="009B150B">
        <w:t xml:space="preserve">stveni broj, obveznik, svrha podnošenja, status, datum kreiranja, datum zadnje izmjene te izvjestitelj. </w:t>
      </w:r>
      <w:r w:rsidR="00F53066">
        <w:t>Postoji kontrola</w:t>
      </w:r>
      <w:r w:rsidR="00E67164">
        <w:t xml:space="preserve"> (gumb)</w:t>
      </w:r>
      <w:r w:rsidR="00F53066">
        <w:t xml:space="preserve"> za uređivanje statusa kartice te </w:t>
      </w:r>
      <w:r w:rsidR="00E67164">
        <w:t xml:space="preserve">kontrola </w:t>
      </w:r>
      <w:r w:rsidR="00F53066">
        <w:t xml:space="preserve">za pregled </w:t>
      </w:r>
      <w:r w:rsidR="001A7F81">
        <w:t xml:space="preserve">imovinske </w:t>
      </w:r>
      <w:r w:rsidR="00F53066">
        <w:t>kartice</w:t>
      </w:r>
      <w:r w:rsidR="001A7F81">
        <w:t xml:space="preserve"> obveznika</w:t>
      </w:r>
      <w:r w:rsidR="00E67164">
        <w:t>.</w:t>
      </w:r>
      <w:r w:rsidR="006E763C">
        <w:t xml:space="preserve"> </w:t>
      </w:r>
      <w:r w:rsidR="00EE7447">
        <w:t>Sustav čuva sve imovinske kartice u biblioteci imovinskih kartica</w:t>
      </w:r>
      <w:r w:rsidR="000A514C">
        <w:t xml:space="preserve"> IS POSI implementiranoj na SharePoint platformi.</w:t>
      </w:r>
      <w:r w:rsidR="00BC3D48">
        <w:t xml:space="preserve"> Postoji oznaka (oblačić) u kojem se može vidjeti zapis napomene ukoliko je on unesen.</w:t>
      </w:r>
      <w:r w:rsidR="00CE3AE8">
        <w:t xml:space="preserve"> Pregled se može filtrirati po pojedinim kolonama.</w:t>
      </w:r>
      <w:r w:rsidR="00B52030">
        <w:t xml:space="preserve"> Detaljniji opis nalazi se u </w:t>
      </w:r>
      <w:r w:rsidR="00D23121">
        <w:t xml:space="preserve">poglavlju </w:t>
      </w:r>
      <w:r w:rsidR="00D23121">
        <w:fldChar w:fldCharType="begin"/>
      </w:r>
      <w:r w:rsidR="00D23121">
        <w:instrText xml:space="preserve"> REF _Ref111816020 \r \h </w:instrText>
      </w:r>
      <w:r w:rsidR="00D23121">
        <w:fldChar w:fldCharType="separate"/>
      </w:r>
      <w:r w:rsidR="00E55674">
        <w:t>2.1.1.4</w:t>
      </w:r>
      <w:r w:rsidR="00D23121">
        <w:fldChar w:fldCharType="end"/>
      </w:r>
      <w:r w:rsidR="00D23121">
        <w:t xml:space="preserve"> </w:t>
      </w:r>
      <w:r w:rsidR="00D23121">
        <w:fldChar w:fldCharType="begin"/>
      </w:r>
      <w:r w:rsidR="00D23121">
        <w:instrText xml:space="preserve"> REF _Ref111816020 \h </w:instrText>
      </w:r>
      <w:r w:rsidR="00D23121">
        <w:fldChar w:fldCharType="separate"/>
      </w:r>
      <w:r w:rsidR="00E55674">
        <w:t>Imovinske kartice</w:t>
      </w:r>
      <w:r w:rsidR="00D23121">
        <w:fldChar w:fldCharType="end"/>
      </w:r>
      <w:r w:rsidR="00D23121">
        <w:t>.</w:t>
      </w:r>
    </w:p>
    <w:p w14:paraId="6D8F53C6" w14:textId="34DAC58E" w:rsidR="00121D22" w:rsidRDefault="00121D22" w:rsidP="00121D22">
      <w:pPr>
        <w:pStyle w:val="Naslov5"/>
      </w:pPr>
      <w:r>
        <w:t>Predmeti sukoba interesa</w:t>
      </w:r>
    </w:p>
    <w:p w14:paraId="72D8F254" w14:textId="1278865F" w:rsidR="00B42572" w:rsidRDefault="00AD290F" w:rsidP="00075037">
      <w:r w:rsidRPr="00121D22">
        <w:t>Predmeti sukoba interesa</w:t>
      </w:r>
      <w:r>
        <w:t xml:space="preserve"> omogućavaju tablični pregled svih </w:t>
      </w:r>
      <w:r w:rsidR="007F4400">
        <w:t>predmeta</w:t>
      </w:r>
      <w:r w:rsidR="00835023">
        <w:t xml:space="preserve"> sukoba interesa</w:t>
      </w:r>
      <w:r>
        <w:t xml:space="preserve"> u sustavu POSI</w:t>
      </w:r>
      <w:r w:rsidR="00835023">
        <w:t xml:space="preserve">. </w:t>
      </w:r>
      <w:r w:rsidR="007B027E">
        <w:t>Za svaki predmet tablica prikazuje</w:t>
      </w:r>
      <w:r w:rsidR="00846B99">
        <w:t>:</w:t>
      </w:r>
      <w:r w:rsidR="007B027E">
        <w:t xml:space="preserve"> Ur.broj</w:t>
      </w:r>
      <w:r w:rsidR="006D4642">
        <w:t>, dokumenti (veza), datum zaduženja</w:t>
      </w:r>
      <w:r w:rsidR="004D7991">
        <w:t>, predmet se odnosi na, vrsta predmeta, datum odluke o pokretanju/nepokretanju, sjednica na kojoj je donesena odluka o pokretanju/nepokretanju, datum zaprimanja obavijesti</w:t>
      </w:r>
      <w:r w:rsidR="00271F54">
        <w:t xml:space="preserve">, datum donošenja odluke o meritumu, sjednica na kojoj je </w:t>
      </w:r>
      <w:r w:rsidR="0000455B">
        <w:t>donesena</w:t>
      </w:r>
      <w:r w:rsidR="00271F54">
        <w:t xml:space="preserve"> odluka o meritumu, vrsta odluke o meritumu, izvjestitelj</w:t>
      </w:r>
      <w:r w:rsidR="00B261E3">
        <w:t>, osnova donošenja odluke o meritumu, krajnji rok za očitovanje, status, opis povrede</w:t>
      </w:r>
      <w:r w:rsidR="004E63E4">
        <w:t xml:space="preserve"> te</w:t>
      </w:r>
      <w:r w:rsidR="00B261E3">
        <w:t xml:space="preserve"> osnova pokretanja postupka.</w:t>
      </w:r>
      <w:r w:rsidR="004E63E4">
        <w:t xml:space="preserve"> Pos</w:t>
      </w:r>
      <w:r w:rsidR="003B50F0">
        <w:t>toji kontrola preko koje se može uči u svaki zapis i urediti njegovi atributi navedeni u tabličnom pregledu.</w:t>
      </w:r>
      <w:r w:rsidR="00921E94">
        <w:t xml:space="preserve"> </w:t>
      </w:r>
      <w:r w:rsidR="009000EB">
        <w:t>Pripadni</w:t>
      </w:r>
      <w:r w:rsidR="00A1434C">
        <w:t>m</w:t>
      </w:r>
      <w:r w:rsidR="009000EB">
        <w:t xml:space="preserve"> dokumenti</w:t>
      </w:r>
      <w:r w:rsidR="00A1434C">
        <w:t>ma</w:t>
      </w:r>
      <w:r w:rsidR="009000EB">
        <w:t xml:space="preserve"> pojedinog predmeta</w:t>
      </w:r>
      <w:r w:rsidR="00844EC0">
        <w:t xml:space="preserve"> </w:t>
      </w:r>
      <w:r w:rsidR="00A1434C">
        <w:t xml:space="preserve">koji se </w:t>
      </w:r>
      <w:r w:rsidR="00844EC0">
        <w:t>čuvaju u biblioteci</w:t>
      </w:r>
      <w:r w:rsidR="00A1434C">
        <w:t xml:space="preserve"> </w:t>
      </w:r>
      <w:r w:rsidR="00921E94">
        <w:t xml:space="preserve">IS POSI </w:t>
      </w:r>
      <w:r w:rsidR="00A1434C">
        <w:t>pristupa se preko veze</w:t>
      </w:r>
      <w:r w:rsidR="00B42572">
        <w:t xml:space="preserve"> u koloni dokumenti.</w:t>
      </w:r>
    </w:p>
    <w:p w14:paraId="056553DC" w14:textId="15F6BECA" w:rsidR="00121D22" w:rsidRDefault="00121D22" w:rsidP="00121D22">
      <w:pPr>
        <w:pStyle w:val="Naslov5"/>
      </w:pPr>
      <w:r>
        <w:lastRenderedPageBreak/>
        <w:t>Predmeti mišljenja</w:t>
      </w:r>
    </w:p>
    <w:p w14:paraId="12BDADB7" w14:textId="34C7B152" w:rsidR="00BB3493" w:rsidRDefault="00B42572" w:rsidP="00BB3493">
      <w:r w:rsidRPr="00121D22">
        <w:t>Predmeti mišljenja</w:t>
      </w:r>
      <w:r w:rsidR="00844EC0" w:rsidRPr="005977B3">
        <w:t xml:space="preserve"> </w:t>
      </w:r>
      <w:r w:rsidR="001F4CCD">
        <w:t xml:space="preserve">omogućavaju tablični pregled svih mišljenja </w:t>
      </w:r>
      <w:r w:rsidR="004574D0">
        <w:t>u sustavu POSI.</w:t>
      </w:r>
      <w:r w:rsidR="00CA4A3D">
        <w:t xml:space="preserve"> Za svaki predmet tablica</w:t>
      </w:r>
      <w:r w:rsidR="00511A06">
        <w:t xml:space="preserve"> prikazuje</w:t>
      </w:r>
      <w:r w:rsidR="00846B99">
        <w:t>:</w:t>
      </w:r>
      <w:r w:rsidR="00CA4A3D">
        <w:t xml:space="preserve"> Ur.</w:t>
      </w:r>
      <w:r w:rsidR="00511A06">
        <w:t>b</w:t>
      </w:r>
      <w:r w:rsidR="00CA4A3D">
        <w:t>roj,</w:t>
      </w:r>
      <w:r w:rsidR="00511A06">
        <w:t xml:space="preserve"> dokumenti (veza), datum zaduženja, podnositelj, predmet se odnosi na, </w:t>
      </w:r>
      <w:r w:rsidR="00AD018A">
        <w:t>izvjestitelj, sjednica na kojoj je doneseno mišljenje, datum davanja mišljenja, krajnji rok za otpravak, status</w:t>
      </w:r>
      <w:r w:rsidR="00A65BA2">
        <w:t>.</w:t>
      </w:r>
      <w:r w:rsidR="00921E94">
        <w:t xml:space="preserve"> </w:t>
      </w:r>
      <w:r w:rsidR="00BB3493">
        <w:t>Postoji kontrola preko koje se može uči u svaki zapis i urediti njegovi atributi navedeni u tabličnom pregledu.</w:t>
      </w:r>
      <w:r w:rsidR="0000455B">
        <w:t xml:space="preserve"> </w:t>
      </w:r>
      <w:r w:rsidR="00BB3493">
        <w:t xml:space="preserve">Pripadnim dokumentima pojedinog predmeta koji se čuvaju u biblioteci </w:t>
      </w:r>
      <w:r w:rsidR="00921E94">
        <w:t xml:space="preserve">IS POSI </w:t>
      </w:r>
      <w:r w:rsidR="00BB3493">
        <w:t>pristupa se preko veze u koloni dokumenti.</w:t>
      </w:r>
    </w:p>
    <w:p w14:paraId="081C12C2" w14:textId="2674DB87" w:rsidR="00121D22" w:rsidRDefault="00121D22" w:rsidP="00121D22">
      <w:pPr>
        <w:pStyle w:val="Naslov5"/>
      </w:pPr>
      <w:r>
        <w:t>Izvršenja</w:t>
      </w:r>
    </w:p>
    <w:p w14:paraId="4017E17D" w14:textId="36020F92" w:rsidR="0032029D" w:rsidRDefault="00ED7ED5" w:rsidP="0032029D">
      <w:r w:rsidRPr="00121D22">
        <w:t xml:space="preserve">Izvršenja </w:t>
      </w:r>
      <w:r w:rsidR="00EB4C0C" w:rsidRPr="00121D22">
        <w:t xml:space="preserve">omogućavaju tablični pregled svih </w:t>
      </w:r>
      <w:r w:rsidR="00B511DE" w:rsidRPr="00121D22">
        <w:t>odlukom POSI donesenih izvršenja</w:t>
      </w:r>
      <w:r w:rsidR="00435167" w:rsidRPr="00121D22">
        <w:t>. Za svaki zapis prikazuje</w:t>
      </w:r>
      <w:r w:rsidR="00435167">
        <w:t xml:space="preserve"> se opis</w:t>
      </w:r>
      <w:r w:rsidR="007E4123">
        <w:t>, predmet sukoba interesa, vrsta izvršenja, iznos, broj rata, status, rok izvršenja.</w:t>
      </w:r>
      <w:r w:rsidR="0032029D" w:rsidRPr="0032029D">
        <w:t xml:space="preserve"> </w:t>
      </w:r>
      <w:r w:rsidR="0032029D">
        <w:t>Postoji kontrola preko koje se može uči u svaki zapis i urediti njegovi atributi navedeni u tabličnom pregledu.</w:t>
      </w:r>
    </w:p>
    <w:p w14:paraId="3721DA3F" w14:textId="030EDBE0" w:rsidR="00121D22" w:rsidRDefault="00121D22" w:rsidP="00121D22">
      <w:pPr>
        <w:pStyle w:val="Naslov5"/>
      </w:pPr>
      <w:r>
        <w:t>Upravni sporovi</w:t>
      </w:r>
    </w:p>
    <w:p w14:paraId="21ACBB76" w14:textId="6BEA6337" w:rsidR="005D4BE8" w:rsidRDefault="00E978EB" w:rsidP="005D4BE8">
      <w:r w:rsidRPr="00121D22">
        <w:t>Upravni sporovi</w:t>
      </w:r>
      <w:r w:rsidR="00017189">
        <w:t xml:space="preserve"> omogućavaju tablični pregled </w:t>
      </w:r>
      <w:r w:rsidR="0031179D">
        <w:t xml:space="preserve">svih predmeta nad kojima je pokrenut upravni spor. </w:t>
      </w:r>
      <w:r w:rsidR="008B419E">
        <w:t>Tablica prikazuje</w:t>
      </w:r>
      <w:r w:rsidR="00846B99">
        <w:t>:</w:t>
      </w:r>
      <w:r w:rsidR="008B419E">
        <w:t xml:space="preserve"> opis, rok za odgovor na žalbu, rok za odgovor na tužbu</w:t>
      </w:r>
      <w:r w:rsidR="005D4BE8">
        <w:t>, napomena, odgovorna osoba te stvoreno. Postoji kontrola preko koje se može uči u svaki zapis i urediti njegovi atributi navedeni u tabličnom pregledu.</w:t>
      </w:r>
    </w:p>
    <w:p w14:paraId="1C6D23DF" w14:textId="74462019" w:rsidR="00121D22" w:rsidRDefault="00121D22" w:rsidP="00121D22">
      <w:pPr>
        <w:pStyle w:val="Naslov5"/>
      </w:pPr>
      <w:r>
        <w:t>Ročišta</w:t>
      </w:r>
    </w:p>
    <w:p w14:paraId="40BF5CE6" w14:textId="19ED1950" w:rsidR="00BB3493" w:rsidRPr="00D3723E" w:rsidRDefault="00D3723E" w:rsidP="00BB3493">
      <w:r w:rsidRPr="00121D22">
        <w:t xml:space="preserve">Ročišta daje </w:t>
      </w:r>
      <w:r w:rsidR="006949FB" w:rsidRPr="00121D22">
        <w:t>tablični</w:t>
      </w:r>
      <w:r w:rsidR="006949FB">
        <w:t xml:space="preserve"> </w:t>
      </w:r>
      <w:r>
        <w:t xml:space="preserve">pregled </w:t>
      </w:r>
      <w:r w:rsidR="006949FB">
        <w:t>evidentiranih ročišta za upravne sporove. Prikazuje se</w:t>
      </w:r>
      <w:r w:rsidR="00846B99">
        <w:t>:</w:t>
      </w:r>
      <w:r w:rsidR="006949FB">
        <w:t xml:space="preserve"> opis, početak ročišta, kraj ročišta te odgovorne osobe.</w:t>
      </w:r>
      <w:r w:rsidR="006949FB" w:rsidRPr="006949FB">
        <w:t xml:space="preserve"> </w:t>
      </w:r>
      <w:r w:rsidR="006949FB">
        <w:t>Postoji kontrola preko koje se može uči u svaki zapis i urediti njegovi atributi navedeni u tabličnom pregledu.</w:t>
      </w:r>
    </w:p>
    <w:p w14:paraId="58E39721" w14:textId="4B107BE2" w:rsidR="00121D22" w:rsidRDefault="00121D22" w:rsidP="00121D22">
      <w:pPr>
        <w:pStyle w:val="Naslov5"/>
      </w:pPr>
      <w:r>
        <w:t>Sjednice</w:t>
      </w:r>
    </w:p>
    <w:p w14:paraId="5B702CD5" w14:textId="37F0CDEE" w:rsidR="00E26202" w:rsidRDefault="006949FB" w:rsidP="00E26202">
      <w:r w:rsidRPr="00121D22">
        <w:t>Sjednice</w:t>
      </w:r>
      <w:r w:rsidR="00AB1C60">
        <w:t xml:space="preserve"> daje tablični prikaz</w:t>
      </w:r>
      <w:r w:rsidR="009E7758">
        <w:t xml:space="preserve"> svih sjednica POSI.</w:t>
      </w:r>
      <w:r w:rsidR="00DB6419">
        <w:t xml:space="preserve"> </w:t>
      </w:r>
      <w:r w:rsidR="00A3781F">
        <w:t>Prikazuje se</w:t>
      </w:r>
      <w:r w:rsidR="00846B99">
        <w:t>:</w:t>
      </w:r>
      <w:r w:rsidR="00D0585B">
        <w:t xml:space="preserve"> naslov, datum i napomena. </w:t>
      </w:r>
      <w:r w:rsidR="00E26202">
        <w:t xml:space="preserve">Postoji kontrola preko koje se može uči u svaki zapis i urediti njegovi atributi navedeni u tabličnom pregledu. Pritiskom na </w:t>
      </w:r>
      <w:r w:rsidR="001C2A66">
        <w:t xml:space="preserve">neku </w:t>
      </w:r>
      <w:r w:rsidR="00E26202">
        <w:t xml:space="preserve">sjednicu u koloni </w:t>
      </w:r>
      <w:r w:rsidR="00150108">
        <w:t>'</w:t>
      </w:r>
      <w:r w:rsidR="00E26202" w:rsidRPr="00150108">
        <w:t>naslov</w:t>
      </w:r>
      <w:r w:rsidR="00150108">
        <w:t>'</w:t>
      </w:r>
      <w:r w:rsidR="00E26202">
        <w:t xml:space="preserve"> </w:t>
      </w:r>
      <w:r w:rsidR="001C2A66">
        <w:t xml:space="preserve">otvara se </w:t>
      </w:r>
      <w:r w:rsidR="00851318">
        <w:t>novi prikaz u kojem su izlistani dokumenti koji se odnose na predmetnu sjednicu</w:t>
      </w:r>
      <w:r w:rsidR="00D506B2">
        <w:t xml:space="preserve"> (predmeti sukoba interesa, predmeti mišljenja).</w:t>
      </w:r>
      <w:r w:rsidR="003158AC">
        <w:t xml:space="preserve"> </w:t>
      </w:r>
      <w:r w:rsidR="00CB68CF">
        <w:t xml:space="preserve">U ovom prikazu </w:t>
      </w:r>
      <w:r w:rsidR="006D1A4F">
        <w:t>moguće je preko poveznice doći po pojedinog predmeta (kolona Ur.broj) ili do dokumenata koji su vezani uz pojedini predmet (kolona Dokumenti)</w:t>
      </w:r>
      <w:r w:rsidR="00150108">
        <w:t>.</w:t>
      </w:r>
    </w:p>
    <w:p w14:paraId="5B61E826" w14:textId="7D78D95F" w:rsidR="00121D22" w:rsidRDefault="00121D22" w:rsidP="00121D22">
      <w:pPr>
        <w:pStyle w:val="Naslov5"/>
      </w:pPr>
      <w:r>
        <w:t>Kalendar</w:t>
      </w:r>
    </w:p>
    <w:p w14:paraId="35A88DC1" w14:textId="0357D3B8" w:rsidR="00E978EB" w:rsidRDefault="00990831" w:rsidP="00075037">
      <w:r w:rsidRPr="00121D22">
        <w:t xml:space="preserve">Kalendar daje kalendarski prikaz </w:t>
      </w:r>
      <w:r w:rsidR="004757EA" w:rsidRPr="00121D22">
        <w:t xml:space="preserve">predmeta za koje je postavljen podsjetnik </w:t>
      </w:r>
      <w:r w:rsidR="00347645" w:rsidRPr="00121D22">
        <w:t>na pojedini datum. U</w:t>
      </w:r>
      <w:r w:rsidR="00347645">
        <w:t xml:space="preserve"> kalendaru je naveden samo broj predmeta (npr. M-345/22 ili P-336/22)</w:t>
      </w:r>
      <w:r w:rsidR="008223B1">
        <w:t>. Pritiskom na broj koji je poveznica otvara se nova kartica u web pregledniku</w:t>
      </w:r>
      <w:r w:rsidR="00DE7198">
        <w:t xml:space="preserve"> s podacima </w:t>
      </w:r>
      <w:r w:rsidR="00AE593B">
        <w:t>izabranog</w:t>
      </w:r>
      <w:r w:rsidR="00DE7198">
        <w:t xml:space="preserve"> predmeta</w:t>
      </w:r>
      <w:r w:rsidR="006A7E7E">
        <w:t xml:space="preserve"> (prelazak na funkciju </w:t>
      </w:r>
      <w:r w:rsidR="005977B3" w:rsidRPr="005977B3">
        <w:rPr>
          <w:i/>
          <w:iCs/>
        </w:rPr>
        <w:t>Predmeti sukoba interesa</w:t>
      </w:r>
      <w:r w:rsidR="005977B3">
        <w:t>)</w:t>
      </w:r>
      <w:r w:rsidR="00DE7198">
        <w:t>.</w:t>
      </w:r>
    </w:p>
    <w:p w14:paraId="399FC8EA" w14:textId="41EB7A0C" w:rsidR="00121D22" w:rsidRDefault="00121D22" w:rsidP="00121D22">
      <w:pPr>
        <w:pStyle w:val="Naslov5"/>
      </w:pPr>
      <w:r w:rsidRPr="00692C88">
        <w:t>Dokumenti za javnu objavu</w:t>
      </w:r>
    </w:p>
    <w:p w14:paraId="11548EF5" w14:textId="15AB5E41" w:rsidR="00A179E9" w:rsidRDefault="00A179E9" w:rsidP="00075037">
      <w:r w:rsidRPr="00121D22">
        <w:t>Dokumenti za javnu objav</w:t>
      </w:r>
      <w:r w:rsidR="00692C88" w:rsidRPr="00121D22">
        <w:t>u daje</w:t>
      </w:r>
      <w:r w:rsidR="00692C88">
        <w:t xml:space="preserve"> tablični prikaz dokumenata koji </w:t>
      </w:r>
      <w:r w:rsidR="00B955F9">
        <w:t>se automatski objavljuju na web stranici povjerenstva. Prikaz sadrži</w:t>
      </w:r>
      <w:r w:rsidR="0093718A">
        <w:t>:</w:t>
      </w:r>
      <w:r w:rsidR="00B955F9">
        <w:t xml:space="preserve"> ID dokumenta, </w:t>
      </w:r>
      <w:r w:rsidR="00F2505E">
        <w:t>naziv dokumenta, broj predmeta, broj akta, sjednica, datum sjednice, vrsta dokumenta, članci</w:t>
      </w:r>
      <w:r w:rsidR="001E05D5">
        <w:t>, dužnosnici, ključne riječi, javno, sync zastavica</w:t>
      </w:r>
      <w:r w:rsidR="00F44812">
        <w:t>, izmijenjeno te stvoreno.</w:t>
      </w:r>
      <w:r w:rsidR="007357FE">
        <w:t xml:space="preserve"> Tablica sadrži poveznice na dokument</w:t>
      </w:r>
      <w:r w:rsidR="00366363">
        <w:t xml:space="preserve"> i sjednicu POSI.</w:t>
      </w:r>
    </w:p>
    <w:p w14:paraId="5439B69B" w14:textId="5F23F248" w:rsidR="004A28B7" w:rsidRDefault="004A28B7" w:rsidP="004A28B7">
      <w:pPr>
        <w:pStyle w:val="Naslov5"/>
      </w:pPr>
      <w:r>
        <w:t xml:space="preserve">Procesi koje se prate kroz </w:t>
      </w:r>
      <w:r w:rsidR="00953A9A">
        <w:t xml:space="preserve">modul </w:t>
      </w:r>
      <w:r>
        <w:t>Očevidni</w:t>
      </w:r>
      <w:r w:rsidR="00953A9A">
        <w:t>ci</w:t>
      </w:r>
    </w:p>
    <w:p w14:paraId="6745FBE9" w14:textId="37C679C1" w:rsidR="00075037" w:rsidRDefault="004E418F" w:rsidP="006D15E5">
      <w:pPr>
        <w:spacing w:after="0"/>
      </w:pPr>
      <w:r>
        <w:t>Temeljni</w:t>
      </w:r>
      <w:r w:rsidR="00363544">
        <w:t xml:space="preserve"> procesi koji se prate kroz modul Očevidnici su:</w:t>
      </w:r>
    </w:p>
    <w:p w14:paraId="35FFCBA8" w14:textId="2776AED9" w:rsidR="00765459" w:rsidRDefault="00765459" w:rsidP="003A1B71">
      <w:pPr>
        <w:pStyle w:val="Default"/>
        <w:numPr>
          <w:ilvl w:val="0"/>
          <w:numId w:val="8"/>
        </w:numPr>
        <w:spacing w:after="51"/>
        <w:rPr>
          <w:sz w:val="22"/>
          <w:szCs w:val="22"/>
        </w:rPr>
      </w:pPr>
      <w:r>
        <w:rPr>
          <w:sz w:val="22"/>
          <w:szCs w:val="22"/>
        </w:rPr>
        <w:t xml:space="preserve">Proces obrade predmeta prijava podnesenih </w:t>
      </w:r>
      <w:r w:rsidR="00A67EE2">
        <w:rPr>
          <w:sz w:val="22"/>
          <w:szCs w:val="22"/>
        </w:rPr>
        <w:t>P</w:t>
      </w:r>
      <w:r>
        <w:rPr>
          <w:sz w:val="22"/>
          <w:szCs w:val="22"/>
        </w:rPr>
        <w:t xml:space="preserve">ovjerenstvu </w:t>
      </w:r>
    </w:p>
    <w:p w14:paraId="3134B157" w14:textId="2B1A16D4" w:rsidR="00765459" w:rsidRDefault="00765459" w:rsidP="003A1B71">
      <w:pPr>
        <w:pStyle w:val="Default"/>
        <w:numPr>
          <w:ilvl w:val="0"/>
          <w:numId w:val="8"/>
        </w:numPr>
        <w:spacing w:after="51"/>
        <w:rPr>
          <w:sz w:val="22"/>
          <w:szCs w:val="22"/>
        </w:rPr>
      </w:pPr>
      <w:r>
        <w:rPr>
          <w:sz w:val="22"/>
          <w:szCs w:val="22"/>
        </w:rPr>
        <w:t xml:space="preserve">Proces obrade predmeta u kojima je zatraženo mišljenje Povjerenstva </w:t>
      </w:r>
    </w:p>
    <w:p w14:paraId="635D35EC" w14:textId="0BE2D86A" w:rsidR="00765459" w:rsidRDefault="00765459" w:rsidP="003A1B71">
      <w:pPr>
        <w:pStyle w:val="Default"/>
        <w:numPr>
          <w:ilvl w:val="0"/>
          <w:numId w:val="8"/>
        </w:numPr>
        <w:spacing w:after="51"/>
        <w:rPr>
          <w:sz w:val="22"/>
          <w:szCs w:val="22"/>
        </w:rPr>
      </w:pPr>
      <w:r>
        <w:rPr>
          <w:sz w:val="22"/>
          <w:szCs w:val="22"/>
        </w:rPr>
        <w:lastRenderedPageBreak/>
        <w:t>Proces praćenja sjednica Povjerenstva</w:t>
      </w:r>
    </w:p>
    <w:p w14:paraId="0CCFC617" w14:textId="5C9542D0" w:rsidR="00E907A9" w:rsidRPr="00E907A9" w:rsidRDefault="00E907A9" w:rsidP="003A1B71">
      <w:pPr>
        <w:pStyle w:val="Default"/>
        <w:numPr>
          <w:ilvl w:val="0"/>
          <w:numId w:val="8"/>
        </w:numPr>
        <w:spacing w:after="51"/>
        <w:rPr>
          <w:sz w:val="22"/>
          <w:szCs w:val="22"/>
        </w:rPr>
      </w:pPr>
      <w:r>
        <w:rPr>
          <w:sz w:val="22"/>
          <w:szCs w:val="22"/>
        </w:rPr>
        <w:t>Proces podnošenja, odobravanja i provjere imovinskih kartica</w:t>
      </w:r>
    </w:p>
    <w:p w14:paraId="0A8D9E01" w14:textId="48EC3418" w:rsidR="00363544" w:rsidRDefault="00A67EE2" w:rsidP="00075037">
      <w:r w:rsidRPr="004C5D29">
        <w:rPr>
          <w:u w:val="single"/>
        </w:rPr>
        <w:t>Proces obrade predmeta prijava podnesenih Povjerenstvu</w:t>
      </w:r>
      <w:r w:rsidR="0043327C">
        <w:t xml:space="preserve"> započinje </w:t>
      </w:r>
      <w:r w:rsidR="00D13AE0">
        <w:t>zaprimanjem prijave u upisniku POSI</w:t>
      </w:r>
      <w:r w:rsidR="00A74FB0">
        <w:t>, dodijeli se broj predmeta, automatski se dodjeli izvjestitelj (rotacijom</w:t>
      </w:r>
      <w:r w:rsidR="00417213">
        <w:t xml:space="preserve">) i formira se omot spisa. </w:t>
      </w:r>
      <w:r w:rsidR="005079FA">
        <w:t xml:space="preserve">Svi dokumenti koji idu u omot spisa se skeniraju i nalaze u </w:t>
      </w:r>
      <w:r w:rsidR="00C23C9B">
        <w:t>upisniku POSI.</w:t>
      </w:r>
    </w:p>
    <w:p w14:paraId="18EA4C4A" w14:textId="0158B3F5" w:rsidR="00C23C9B" w:rsidRDefault="00C23C9B" w:rsidP="00075037">
      <w:r>
        <w:t xml:space="preserve">Formirani spisi se donose tajniku POSI koji predmete </w:t>
      </w:r>
      <w:r w:rsidR="00002334">
        <w:t>povlači iz upisnika u očevidnik</w:t>
      </w:r>
      <w:r w:rsidR="007E1FEA">
        <w:t>, popunjava podatke koji su relevantni za provođenje postupka</w:t>
      </w:r>
      <w:r w:rsidR="0065091F">
        <w:t xml:space="preserve"> i </w:t>
      </w:r>
      <w:r w:rsidR="006E6544">
        <w:t xml:space="preserve">dodjeljuje predmet u rad. </w:t>
      </w:r>
      <w:r w:rsidR="00354F77">
        <w:t>Predmet priprema izvjestitelj (član povjerenstva uz stručnu pomoć savjetnika)</w:t>
      </w:r>
      <w:r w:rsidR="00F36E9E">
        <w:t>, a rješava ga Povjerenstvo.</w:t>
      </w:r>
    </w:p>
    <w:p w14:paraId="42FC7706" w14:textId="18E792D8" w:rsidR="00F36E9E" w:rsidRDefault="0000061D" w:rsidP="00075037">
      <w:r>
        <w:t xml:space="preserve">Predmeti se rješavaju na dva načina, ovisno o primjeni </w:t>
      </w:r>
      <w:r w:rsidR="00914045">
        <w:t>ZSSI, gdje imamo primjenu „starog“ zakona iz 2011. i primjenu novog ZSSI iz 2021.</w:t>
      </w:r>
    </w:p>
    <w:p w14:paraId="5D28B022" w14:textId="0D50C2DF" w:rsidR="00165513" w:rsidRDefault="00991931" w:rsidP="00075037">
      <w:r>
        <w:t>Donošenjem konačne odluke, izrađuje se pisani akt</w:t>
      </w:r>
      <w:r w:rsidR="004A6A98">
        <w:t xml:space="preserve">, ažuriraju se podaci u očevidniku i </w:t>
      </w:r>
      <w:r w:rsidR="008D5D2C">
        <w:t xml:space="preserve">javno se </w:t>
      </w:r>
      <w:r w:rsidR="004A6A98">
        <w:t xml:space="preserve">objavljuje </w:t>
      </w:r>
      <w:r w:rsidR="008D5D2C">
        <w:t>odluka.</w:t>
      </w:r>
      <w:r w:rsidR="00033FF3">
        <w:t xml:space="preserve"> Odluka se ujedno i otprema </w:t>
      </w:r>
      <w:r w:rsidR="00683AB8">
        <w:t>te</w:t>
      </w:r>
      <w:r w:rsidR="00033FF3">
        <w:t xml:space="preserve"> po uredno</w:t>
      </w:r>
      <w:r w:rsidR="00683AB8">
        <w:t>j</w:t>
      </w:r>
      <w:r w:rsidR="00033FF3">
        <w:t xml:space="preserve"> dostavi </w:t>
      </w:r>
      <w:r w:rsidR="00683AB8">
        <w:t xml:space="preserve">mijenja status u </w:t>
      </w:r>
      <w:r w:rsidR="00683AB8" w:rsidRPr="000B5B34">
        <w:rPr>
          <w:i/>
          <w:iCs/>
        </w:rPr>
        <w:t>izvršenje</w:t>
      </w:r>
      <w:r w:rsidR="00683AB8">
        <w:t xml:space="preserve"> ili </w:t>
      </w:r>
      <w:r w:rsidR="00683AB8" w:rsidRPr="000B5B34">
        <w:rPr>
          <w:i/>
          <w:iCs/>
        </w:rPr>
        <w:t>arhivira</w:t>
      </w:r>
      <w:r w:rsidR="000B5B34">
        <w:rPr>
          <w:i/>
          <w:iCs/>
        </w:rPr>
        <w:t>n</w:t>
      </w:r>
      <w:r w:rsidR="00C45ADD">
        <w:t>.</w:t>
      </w:r>
      <w:r w:rsidR="00BD2597">
        <w:t xml:space="preserve"> </w:t>
      </w:r>
      <w:r w:rsidR="00165513">
        <w:t xml:space="preserve">Predmet se stavlja u status izvršenje ukoliko je </w:t>
      </w:r>
      <w:r w:rsidR="007F7D9F">
        <w:t xml:space="preserve">konačnom odlukom određena </w:t>
      </w:r>
      <w:r w:rsidR="00BD2597">
        <w:t xml:space="preserve">novčana </w:t>
      </w:r>
      <w:r w:rsidR="007F7D9F">
        <w:t>sankcija ili nalog.</w:t>
      </w:r>
    </w:p>
    <w:p w14:paraId="3D2CE1D6" w14:textId="1D6A2D18" w:rsidR="00C45ADD" w:rsidRDefault="00C45ADD" w:rsidP="00075037">
      <w:r>
        <w:t xml:space="preserve">Nakon toga, ukoliko se pokrene upravni spor, predmet se vadi iz arhive i stavlja </w:t>
      </w:r>
      <w:r w:rsidR="00E45079">
        <w:t>u status</w:t>
      </w:r>
      <w:r w:rsidR="000B5B34">
        <w:t xml:space="preserve"> </w:t>
      </w:r>
      <w:r w:rsidR="000B5B34" w:rsidRPr="000B5B34">
        <w:rPr>
          <w:i/>
          <w:iCs/>
        </w:rPr>
        <w:t>upravni spor</w:t>
      </w:r>
      <w:r w:rsidR="00DC4B27">
        <w:t>.</w:t>
      </w:r>
    </w:p>
    <w:p w14:paraId="2FF1C1C7" w14:textId="4D06FDAA" w:rsidR="007820EB" w:rsidRDefault="007820EB" w:rsidP="004A50BB">
      <w:pPr>
        <w:pStyle w:val="Default"/>
        <w:spacing w:after="51"/>
        <w:jc w:val="both"/>
        <w:rPr>
          <w:sz w:val="22"/>
          <w:szCs w:val="22"/>
        </w:rPr>
      </w:pPr>
      <w:r w:rsidRPr="007C0A5B">
        <w:rPr>
          <w:sz w:val="22"/>
          <w:szCs w:val="22"/>
          <w:u w:val="single"/>
        </w:rPr>
        <w:t>Proces obrade predmeta u kojima je zatraženo mišljenje Povjerenstva</w:t>
      </w:r>
      <w:r w:rsidRPr="00132BA2">
        <w:rPr>
          <w:sz w:val="22"/>
          <w:szCs w:val="22"/>
        </w:rPr>
        <w:t xml:space="preserve"> </w:t>
      </w:r>
      <w:r w:rsidR="004A50BB" w:rsidRPr="004A50BB">
        <w:rPr>
          <w:sz w:val="22"/>
          <w:szCs w:val="22"/>
        </w:rPr>
        <w:t>započinje zaprimanjem prijave u upisniku POSI, dodijeli se broj predmeta, automatski se dodjeli izvjestitelj (rotacijom) i formira se omot spisa. Svi dokumenti koji idu u omot spisa se skeniraju i nalaze u upisniku POSI.</w:t>
      </w:r>
    </w:p>
    <w:p w14:paraId="203E3674" w14:textId="76C2B30F" w:rsidR="004A50BB" w:rsidRPr="004A50BB" w:rsidRDefault="00C414B0" w:rsidP="004A50BB">
      <w:pPr>
        <w:pStyle w:val="Default"/>
        <w:spacing w:after="51"/>
        <w:jc w:val="both"/>
        <w:rPr>
          <w:sz w:val="22"/>
          <w:szCs w:val="22"/>
        </w:rPr>
      </w:pPr>
      <w:r w:rsidRPr="00C414B0">
        <w:rPr>
          <w:sz w:val="22"/>
          <w:szCs w:val="22"/>
        </w:rPr>
        <w:t>Formirani spisi se donose tajniku POSI koji predmete povlači iz upisnika u očevidnik, popunjava podatke koji su relevantni za provođenje postupka i dodjeljuje predmet u rad.</w:t>
      </w:r>
      <w:r w:rsidR="00FE15A9" w:rsidRPr="00FE15A9">
        <w:t xml:space="preserve"> </w:t>
      </w:r>
      <w:r w:rsidR="00FE15A9" w:rsidRPr="00FE15A9">
        <w:rPr>
          <w:sz w:val="22"/>
          <w:szCs w:val="22"/>
        </w:rPr>
        <w:t xml:space="preserve">Predmet priprema izvjestitelj (član povjerenstva uz stručnu pomoć savjetnika), a </w:t>
      </w:r>
      <w:r w:rsidR="00FE15A9">
        <w:rPr>
          <w:sz w:val="22"/>
          <w:szCs w:val="22"/>
        </w:rPr>
        <w:t>mišljenje</w:t>
      </w:r>
      <w:r w:rsidR="00FE15A9" w:rsidRPr="00FE15A9">
        <w:rPr>
          <w:sz w:val="22"/>
          <w:szCs w:val="22"/>
        </w:rPr>
        <w:t xml:space="preserve"> </w:t>
      </w:r>
      <w:r w:rsidR="00FE15A9">
        <w:rPr>
          <w:sz w:val="22"/>
          <w:szCs w:val="22"/>
        </w:rPr>
        <w:t>donosi</w:t>
      </w:r>
      <w:r w:rsidR="00FE15A9" w:rsidRPr="00FE15A9">
        <w:rPr>
          <w:sz w:val="22"/>
          <w:szCs w:val="22"/>
        </w:rPr>
        <w:t xml:space="preserve"> Povjerenstvo</w:t>
      </w:r>
      <w:r w:rsidR="00FE15A9">
        <w:rPr>
          <w:sz w:val="22"/>
          <w:szCs w:val="22"/>
        </w:rPr>
        <w:t xml:space="preserve"> na javnoj sjednici.</w:t>
      </w:r>
    </w:p>
    <w:p w14:paraId="0FF73FD1" w14:textId="277894A1" w:rsidR="007820EB" w:rsidRDefault="008931B7" w:rsidP="00075037">
      <w:r>
        <w:t xml:space="preserve">Donošenjem mišljenja, izrađuje se pisani akt, ažuriraju se podaci u očevidniku i javno se objavljuje mišljenje. Mišljenje se </w:t>
      </w:r>
      <w:r w:rsidR="007A74DB">
        <w:t>otprema podnositelju te po urednoj dostavi arhivira.</w:t>
      </w:r>
    </w:p>
    <w:p w14:paraId="02C09867" w14:textId="77777777" w:rsidR="00E907A9" w:rsidRDefault="007820EB" w:rsidP="00132BA2">
      <w:pPr>
        <w:pStyle w:val="Default"/>
        <w:jc w:val="both"/>
        <w:rPr>
          <w:sz w:val="22"/>
          <w:szCs w:val="22"/>
        </w:rPr>
      </w:pPr>
      <w:r w:rsidRPr="00132BA2">
        <w:rPr>
          <w:sz w:val="22"/>
          <w:szCs w:val="22"/>
          <w:u w:val="single"/>
        </w:rPr>
        <w:t>Proces praćenja sjednica Povjerenstva</w:t>
      </w:r>
      <w:r>
        <w:rPr>
          <w:sz w:val="22"/>
          <w:szCs w:val="22"/>
        </w:rPr>
        <w:t xml:space="preserve"> </w:t>
      </w:r>
      <w:r w:rsidR="00DA69D1">
        <w:rPr>
          <w:sz w:val="22"/>
          <w:szCs w:val="22"/>
        </w:rPr>
        <w:t xml:space="preserve">započinje evidentiranjem </w:t>
      </w:r>
      <w:r w:rsidR="00B32EB0">
        <w:rPr>
          <w:sz w:val="22"/>
          <w:szCs w:val="22"/>
        </w:rPr>
        <w:t xml:space="preserve">sjednice </w:t>
      </w:r>
      <w:r w:rsidR="00935528">
        <w:rPr>
          <w:sz w:val="22"/>
          <w:szCs w:val="22"/>
        </w:rPr>
        <w:t>u očevidniku</w:t>
      </w:r>
      <w:r w:rsidR="00B32EB0">
        <w:rPr>
          <w:sz w:val="22"/>
          <w:szCs w:val="22"/>
        </w:rPr>
        <w:t xml:space="preserve">. Evidentirane sjednice </w:t>
      </w:r>
      <w:r w:rsidR="00C97C6E">
        <w:rPr>
          <w:sz w:val="22"/>
          <w:szCs w:val="22"/>
        </w:rPr>
        <w:t xml:space="preserve">tada je </w:t>
      </w:r>
      <w:r w:rsidR="00B32EB0">
        <w:rPr>
          <w:sz w:val="22"/>
          <w:szCs w:val="22"/>
        </w:rPr>
        <w:t xml:space="preserve">moguće povlačiti u </w:t>
      </w:r>
      <w:r w:rsidR="00C97C6E">
        <w:rPr>
          <w:sz w:val="22"/>
          <w:szCs w:val="22"/>
        </w:rPr>
        <w:t>obrasce očevidnika.</w:t>
      </w:r>
      <w:r w:rsidR="002B55AC">
        <w:rPr>
          <w:sz w:val="22"/>
          <w:szCs w:val="22"/>
        </w:rPr>
        <w:t xml:space="preserve"> Sjednice se u </w:t>
      </w:r>
      <w:r w:rsidR="000F0640">
        <w:rPr>
          <w:sz w:val="22"/>
          <w:szCs w:val="22"/>
        </w:rPr>
        <w:t>praksi</w:t>
      </w:r>
      <w:r w:rsidR="002B55AC">
        <w:rPr>
          <w:sz w:val="22"/>
          <w:szCs w:val="22"/>
        </w:rPr>
        <w:t xml:space="preserve"> održavaju svaki tjedan</w:t>
      </w:r>
      <w:r w:rsidR="00982F90">
        <w:rPr>
          <w:sz w:val="22"/>
          <w:szCs w:val="22"/>
        </w:rPr>
        <w:t>, najav</w:t>
      </w:r>
      <w:r w:rsidR="000F0640">
        <w:rPr>
          <w:sz w:val="22"/>
          <w:szCs w:val="22"/>
        </w:rPr>
        <w:t xml:space="preserve">ljuju se na web stranici POSI, definira se dnevni red sjednice te se nakon održane sjednice </w:t>
      </w:r>
      <w:r w:rsidR="00132BA2">
        <w:rPr>
          <w:sz w:val="22"/>
          <w:szCs w:val="22"/>
        </w:rPr>
        <w:t>pohranjuje audio zapis i zapisnik.</w:t>
      </w:r>
    </w:p>
    <w:p w14:paraId="78153AAB" w14:textId="77777777" w:rsidR="00C16E3B" w:rsidRDefault="00E907A9" w:rsidP="00E907A9">
      <w:r w:rsidRPr="00E907A9">
        <w:rPr>
          <w:u w:val="single"/>
        </w:rPr>
        <w:t>Proces podnošenja, odobravanja i provjere imovinskih kartica</w:t>
      </w:r>
      <w:r>
        <w:t xml:space="preserve"> </w:t>
      </w:r>
      <w:r w:rsidR="00277EE5">
        <w:t xml:space="preserve">podijeljen je u tri komponente sukladno samom nazivu. </w:t>
      </w:r>
    </w:p>
    <w:p w14:paraId="7F9C2069" w14:textId="3E37AFFC" w:rsidR="00E907A9" w:rsidRDefault="00277EE5" w:rsidP="00E907A9">
      <w:pPr>
        <w:rPr>
          <w:i/>
          <w:iCs/>
        </w:rPr>
      </w:pPr>
      <w:r w:rsidRPr="00400CAC">
        <w:rPr>
          <w:i/>
          <w:iCs/>
        </w:rPr>
        <w:t>Proces podnošenj</w:t>
      </w:r>
      <w:r w:rsidR="00C16E3B" w:rsidRPr="00400CAC">
        <w:rPr>
          <w:i/>
          <w:iCs/>
        </w:rPr>
        <w:t>a imovinske kartice</w:t>
      </w:r>
    </w:p>
    <w:p w14:paraId="79673E52" w14:textId="5E6E19C4" w:rsidR="00400CAC" w:rsidRPr="00C52794" w:rsidRDefault="00AD7B9B" w:rsidP="00C52794">
      <w:pPr>
        <w:pStyle w:val="Default"/>
        <w:jc w:val="both"/>
        <w:rPr>
          <w:sz w:val="22"/>
          <w:szCs w:val="22"/>
        </w:rPr>
      </w:pPr>
      <w:r>
        <w:rPr>
          <w:sz w:val="22"/>
          <w:szCs w:val="22"/>
        </w:rPr>
        <w:t xml:space="preserve">Proces započinje popunjavanjem podataka u </w:t>
      </w:r>
      <w:r w:rsidR="00B92DA9">
        <w:rPr>
          <w:sz w:val="22"/>
          <w:szCs w:val="22"/>
        </w:rPr>
        <w:t>o</w:t>
      </w:r>
      <w:r>
        <w:rPr>
          <w:sz w:val="22"/>
          <w:szCs w:val="22"/>
        </w:rPr>
        <w:t xml:space="preserve">brascu </w:t>
      </w:r>
      <w:r w:rsidR="00B92DA9">
        <w:rPr>
          <w:sz w:val="22"/>
          <w:szCs w:val="22"/>
        </w:rPr>
        <w:t xml:space="preserve">za podnošenje </w:t>
      </w:r>
      <w:r>
        <w:rPr>
          <w:sz w:val="22"/>
          <w:szCs w:val="22"/>
        </w:rPr>
        <w:t>IK</w:t>
      </w:r>
      <w:r w:rsidR="002D198B">
        <w:rPr>
          <w:sz w:val="22"/>
          <w:szCs w:val="22"/>
        </w:rPr>
        <w:t xml:space="preserve"> </w:t>
      </w:r>
      <w:r w:rsidR="00151735">
        <w:rPr>
          <w:sz w:val="22"/>
          <w:szCs w:val="22"/>
        </w:rPr>
        <w:t xml:space="preserve">(kroz web aplikaciju opisanu u </w:t>
      </w:r>
      <w:r w:rsidR="00151735">
        <w:rPr>
          <w:sz w:val="22"/>
          <w:szCs w:val="22"/>
        </w:rPr>
        <w:fldChar w:fldCharType="begin"/>
      </w:r>
      <w:r w:rsidR="00151735">
        <w:rPr>
          <w:sz w:val="22"/>
          <w:szCs w:val="22"/>
        </w:rPr>
        <w:instrText xml:space="preserve"> REF _Ref112679738 \r \h </w:instrText>
      </w:r>
      <w:r w:rsidR="00B32F33">
        <w:rPr>
          <w:sz w:val="22"/>
          <w:szCs w:val="22"/>
        </w:rPr>
        <w:instrText xml:space="preserve"> \* MERGEFORMAT </w:instrText>
      </w:r>
      <w:r w:rsidR="00151735">
        <w:rPr>
          <w:sz w:val="22"/>
          <w:szCs w:val="22"/>
        </w:rPr>
      </w:r>
      <w:r w:rsidR="00151735">
        <w:rPr>
          <w:sz w:val="22"/>
          <w:szCs w:val="22"/>
        </w:rPr>
        <w:fldChar w:fldCharType="separate"/>
      </w:r>
      <w:r w:rsidR="00E55674">
        <w:rPr>
          <w:sz w:val="22"/>
          <w:szCs w:val="22"/>
        </w:rPr>
        <w:t>2.1.2</w:t>
      </w:r>
      <w:r w:rsidR="00151735">
        <w:rPr>
          <w:sz w:val="22"/>
          <w:szCs w:val="22"/>
        </w:rPr>
        <w:fldChar w:fldCharType="end"/>
      </w:r>
      <w:r w:rsidR="00B32F33">
        <w:rPr>
          <w:sz w:val="22"/>
          <w:szCs w:val="22"/>
        </w:rPr>
        <w:t xml:space="preserve">. </w:t>
      </w:r>
      <w:r w:rsidR="00151735">
        <w:rPr>
          <w:sz w:val="22"/>
          <w:szCs w:val="22"/>
        </w:rPr>
        <w:fldChar w:fldCharType="begin"/>
      </w:r>
      <w:r w:rsidR="00151735">
        <w:rPr>
          <w:sz w:val="22"/>
          <w:szCs w:val="22"/>
        </w:rPr>
        <w:instrText xml:space="preserve"> REF _Ref112679749 \h </w:instrText>
      </w:r>
      <w:r w:rsidR="00B32F33">
        <w:rPr>
          <w:sz w:val="22"/>
          <w:szCs w:val="22"/>
        </w:rPr>
        <w:instrText xml:space="preserve"> \* MERGEFORMAT </w:instrText>
      </w:r>
      <w:r w:rsidR="00151735">
        <w:rPr>
          <w:sz w:val="22"/>
          <w:szCs w:val="22"/>
        </w:rPr>
      </w:r>
      <w:r w:rsidR="00151735">
        <w:rPr>
          <w:sz w:val="22"/>
          <w:szCs w:val="22"/>
        </w:rPr>
        <w:fldChar w:fldCharType="separate"/>
      </w:r>
      <w:r w:rsidR="00E55674" w:rsidRPr="00E55674">
        <w:rPr>
          <w:sz w:val="22"/>
          <w:szCs w:val="22"/>
        </w:rPr>
        <w:t>Web aplikacija POSI</w:t>
      </w:r>
      <w:r w:rsidR="00151735">
        <w:rPr>
          <w:sz w:val="22"/>
          <w:szCs w:val="22"/>
        </w:rPr>
        <w:fldChar w:fldCharType="end"/>
      </w:r>
      <w:r w:rsidR="00B32F33">
        <w:rPr>
          <w:sz w:val="22"/>
          <w:szCs w:val="22"/>
        </w:rPr>
        <w:t>)</w:t>
      </w:r>
      <w:r>
        <w:rPr>
          <w:sz w:val="22"/>
          <w:szCs w:val="22"/>
        </w:rPr>
        <w:t>. Nakon uspješnog ispunjavanja obaveznih podataka u obrascu za podnošenje IK dužnosnik može spremiti postojeće stanje i nastaviti ispunjavati u bilo kojem trenutku.</w:t>
      </w:r>
      <w:r w:rsidR="00612E40">
        <w:rPr>
          <w:sz w:val="22"/>
          <w:szCs w:val="22"/>
        </w:rPr>
        <w:t xml:space="preserve"> </w:t>
      </w:r>
      <w:r>
        <w:rPr>
          <w:sz w:val="22"/>
          <w:szCs w:val="22"/>
        </w:rPr>
        <w:t>Kada dužnosnik smatra da je cjelokupan obrazac ispravno ispunjen provjerava j</w:t>
      </w:r>
      <w:r w:rsidR="00612E40">
        <w:rPr>
          <w:sz w:val="22"/>
          <w:szCs w:val="22"/>
        </w:rPr>
        <w:t>e</w:t>
      </w:r>
      <w:r w:rsidR="00CB7888">
        <w:rPr>
          <w:sz w:val="22"/>
          <w:szCs w:val="22"/>
        </w:rPr>
        <w:t xml:space="preserve">, </w:t>
      </w:r>
      <w:r w:rsidR="009F63F7">
        <w:rPr>
          <w:sz w:val="22"/>
          <w:szCs w:val="22"/>
        </w:rPr>
        <w:t>bira način potpisa (detaljnije je proces</w:t>
      </w:r>
      <w:r w:rsidR="0023512A">
        <w:rPr>
          <w:sz w:val="22"/>
          <w:szCs w:val="22"/>
        </w:rPr>
        <w:t xml:space="preserve"> potpisivanja</w:t>
      </w:r>
      <w:r w:rsidR="009F63F7">
        <w:rPr>
          <w:sz w:val="22"/>
          <w:szCs w:val="22"/>
        </w:rPr>
        <w:t xml:space="preserve"> opisan u poglavlju</w:t>
      </w:r>
      <w:r w:rsidR="00AD5818">
        <w:rPr>
          <w:sz w:val="22"/>
          <w:szCs w:val="22"/>
        </w:rPr>
        <w:t xml:space="preserve"> </w:t>
      </w:r>
      <w:r w:rsidR="00AD5818">
        <w:rPr>
          <w:sz w:val="22"/>
          <w:szCs w:val="22"/>
        </w:rPr>
        <w:fldChar w:fldCharType="begin"/>
      </w:r>
      <w:r w:rsidR="00AD5818">
        <w:rPr>
          <w:sz w:val="22"/>
          <w:szCs w:val="22"/>
        </w:rPr>
        <w:instrText xml:space="preserve"> REF _Ref112680202 \r \h  \* MERGEFORMAT </w:instrText>
      </w:r>
      <w:r w:rsidR="00AD5818">
        <w:rPr>
          <w:sz w:val="22"/>
          <w:szCs w:val="22"/>
        </w:rPr>
      </w:r>
      <w:r w:rsidR="00AD5818">
        <w:rPr>
          <w:sz w:val="22"/>
          <w:szCs w:val="22"/>
        </w:rPr>
        <w:fldChar w:fldCharType="separate"/>
      </w:r>
      <w:r w:rsidR="00E55674">
        <w:rPr>
          <w:sz w:val="22"/>
          <w:szCs w:val="22"/>
        </w:rPr>
        <w:t>2.1.2.2</w:t>
      </w:r>
      <w:r w:rsidR="00AD5818">
        <w:rPr>
          <w:sz w:val="22"/>
          <w:szCs w:val="22"/>
        </w:rPr>
        <w:fldChar w:fldCharType="end"/>
      </w:r>
      <w:r w:rsidR="00AD5818">
        <w:rPr>
          <w:sz w:val="22"/>
          <w:szCs w:val="22"/>
        </w:rPr>
        <w:t>.</w:t>
      </w:r>
      <w:r w:rsidR="009F63F7">
        <w:rPr>
          <w:sz w:val="22"/>
          <w:szCs w:val="22"/>
        </w:rPr>
        <w:t xml:space="preserve"> </w:t>
      </w:r>
      <w:r w:rsidR="00AD5818">
        <w:rPr>
          <w:sz w:val="22"/>
          <w:szCs w:val="22"/>
        </w:rPr>
        <w:fldChar w:fldCharType="begin"/>
      </w:r>
      <w:r w:rsidR="00AD5818">
        <w:rPr>
          <w:sz w:val="22"/>
          <w:szCs w:val="22"/>
        </w:rPr>
        <w:instrText xml:space="preserve"> REF _Ref112680198 \h  \* MERGEFORMAT </w:instrText>
      </w:r>
      <w:r w:rsidR="00AD5818">
        <w:rPr>
          <w:sz w:val="22"/>
          <w:szCs w:val="22"/>
        </w:rPr>
      </w:r>
      <w:r w:rsidR="00AD5818">
        <w:rPr>
          <w:sz w:val="22"/>
          <w:szCs w:val="22"/>
        </w:rPr>
        <w:fldChar w:fldCharType="separate"/>
      </w:r>
      <w:r w:rsidR="00E55674" w:rsidRPr="00E55674">
        <w:rPr>
          <w:sz w:val="22"/>
          <w:szCs w:val="22"/>
        </w:rPr>
        <w:t>Proces podnošenja IK</w:t>
      </w:r>
      <w:r w:rsidR="00AD5818">
        <w:rPr>
          <w:sz w:val="22"/>
          <w:szCs w:val="22"/>
        </w:rPr>
        <w:fldChar w:fldCharType="end"/>
      </w:r>
      <w:r w:rsidR="00AD5818">
        <w:rPr>
          <w:sz w:val="22"/>
          <w:szCs w:val="22"/>
        </w:rPr>
        <w:t>)</w:t>
      </w:r>
      <w:r w:rsidR="00CB7888">
        <w:rPr>
          <w:sz w:val="22"/>
          <w:szCs w:val="22"/>
        </w:rPr>
        <w:t xml:space="preserve"> i potvrđuje </w:t>
      </w:r>
      <w:r w:rsidR="0023512A">
        <w:rPr>
          <w:sz w:val="22"/>
          <w:szCs w:val="22"/>
        </w:rPr>
        <w:t>podnošenje IK</w:t>
      </w:r>
      <w:r w:rsidR="00AD5818">
        <w:rPr>
          <w:sz w:val="22"/>
          <w:szCs w:val="22"/>
        </w:rPr>
        <w:t>.</w:t>
      </w:r>
      <w:r>
        <w:rPr>
          <w:sz w:val="22"/>
          <w:szCs w:val="22"/>
        </w:rPr>
        <w:t xml:space="preserve"> U tom trenutku dužnosnik više nema pristup obrascu, a u korisničkom računu se prikazuje mogućnost isp</w:t>
      </w:r>
      <w:r w:rsidR="00612E40">
        <w:rPr>
          <w:sz w:val="22"/>
          <w:szCs w:val="22"/>
        </w:rPr>
        <w:t>i</w:t>
      </w:r>
      <w:r>
        <w:rPr>
          <w:sz w:val="22"/>
          <w:szCs w:val="22"/>
        </w:rPr>
        <w:t xml:space="preserve">sa IK </w:t>
      </w:r>
      <w:r w:rsidR="00612E40">
        <w:rPr>
          <w:sz w:val="22"/>
          <w:szCs w:val="22"/>
        </w:rPr>
        <w:t>te</w:t>
      </w:r>
      <w:r>
        <w:rPr>
          <w:sz w:val="22"/>
          <w:szCs w:val="22"/>
        </w:rPr>
        <w:t xml:space="preserve"> na e-mail dužnosnika automatski dolazi PDF verzija ispunjenog obrasca koju dužnosnik treba potpisati i poslati u Povjerenstvo.</w:t>
      </w:r>
      <w:r w:rsidR="00612E40">
        <w:rPr>
          <w:sz w:val="22"/>
          <w:szCs w:val="22"/>
        </w:rPr>
        <w:t xml:space="preserve"> </w:t>
      </w:r>
      <w:r>
        <w:rPr>
          <w:sz w:val="22"/>
          <w:szCs w:val="22"/>
        </w:rPr>
        <w:t>Istovremeno</w:t>
      </w:r>
      <w:r w:rsidR="00612E40">
        <w:rPr>
          <w:sz w:val="22"/>
          <w:szCs w:val="22"/>
        </w:rPr>
        <w:t>,</w:t>
      </w:r>
      <w:r>
        <w:rPr>
          <w:sz w:val="22"/>
          <w:szCs w:val="22"/>
        </w:rPr>
        <w:t xml:space="preserve"> ispunjena elektronska IK u XML formatu se šalje u aplikaciju za uredsko poslovanje te određenim djelatnicima stiže obavijest o zaprimanju nove IK.</w:t>
      </w:r>
      <w:r w:rsidR="006C7502">
        <w:rPr>
          <w:sz w:val="22"/>
          <w:szCs w:val="22"/>
        </w:rPr>
        <w:t xml:space="preserve"> </w:t>
      </w:r>
      <w:r>
        <w:rPr>
          <w:sz w:val="22"/>
          <w:szCs w:val="22"/>
        </w:rPr>
        <w:t xml:space="preserve">Takva IK se sada nalazi u </w:t>
      </w:r>
      <w:r w:rsidR="006C7502">
        <w:rPr>
          <w:sz w:val="22"/>
          <w:szCs w:val="22"/>
        </w:rPr>
        <w:t>skupu</w:t>
      </w:r>
      <w:r>
        <w:rPr>
          <w:sz w:val="22"/>
          <w:szCs w:val="22"/>
        </w:rPr>
        <w:t xml:space="preserve"> dostavljenih IK za koje još nije pristigla IK u </w:t>
      </w:r>
      <w:r w:rsidR="00060C2E" w:rsidRPr="00060C2E">
        <w:rPr>
          <w:sz w:val="22"/>
          <w:szCs w:val="22"/>
        </w:rPr>
        <w:t>pisanom (tiskanom, fizičkom) obliku</w:t>
      </w:r>
      <w:r>
        <w:rPr>
          <w:sz w:val="22"/>
          <w:szCs w:val="22"/>
        </w:rPr>
        <w:t>.</w:t>
      </w:r>
      <w:r w:rsidR="006C7502">
        <w:rPr>
          <w:sz w:val="22"/>
          <w:szCs w:val="22"/>
        </w:rPr>
        <w:t xml:space="preserve"> </w:t>
      </w:r>
      <w:r>
        <w:rPr>
          <w:sz w:val="22"/>
          <w:szCs w:val="22"/>
        </w:rPr>
        <w:t>Djelatnici Povjerenstva imaju uvid u popis</w:t>
      </w:r>
      <w:r w:rsidR="006C7502">
        <w:rPr>
          <w:sz w:val="22"/>
          <w:szCs w:val="22"/>
        </w:rPr>
        <w:t xml:space="preserve"> svih</w:t>
      </w:r>
      <w:r>
        <w:rPr>
          <w:sz w:val="22"/>
          <w:szCs w:val="22"/>
        </w:rPr>
        <w:t xml:space="preserve"> IK koje nisu dostavljene u </w:t>
      </w:r>
      <w:r w:rsidR="00711DE7" w:rsidRPr="00711DE7">
        <w:rPr>
          <w:sz w:val="22"/>
          <w:szCs w:val="22"/>
        </w:rPr>
        <w:t>pisanom (tiskanom, fizičkom) obliku</w:t>
      </w:r>
      <w:r>
        <w:rPr>
          <w:sz w:val="22"/>
          <w:szCs w:val="22"/>
        </w:rPr>
        <w:t xml:space="preserve">. Ukoliko dužnosnik u određenom roku ne pošalje IK u </w:t>
      </w:r>
      <w:r w:rsidR="00060C2E" w:rsidRPr="00060C2E">
        <w:rPr>
          <w:sz w:val="22"/>
          <w:szCs w:val="22"/>
        </w:rPr>
        <w:t>pisanom (tiskanom, fizičkom) obliku</w:t>
      </w:r>
      <w:r>
        <w:rPr>
          <w:sz w:val="22"/>
          <w:szCs w:val="22"/>
        </w:rPr>
        <w:t xml:space="preserve">, na e-mail će mu periodički doći podsjetnik da isto i učini. Nakon zaprimanja IK u </w:t>
      </w:r>
      <w:r w:rsidR="00060C2E" w:rsidRPr="00060C2E">
        <w:rPr>
          <w:sz w:val="22"/>
          <w:szCs w:val="22"/>
        </w:rPr>
        <w:t>pisanom (tiskanom, fizičkom) obliku</w:t>
      </w:r>
      <w:r>
        <w:rPr>
          <w:sz w:val="22"/>
          <w:szCs w:val="22"/>
        </w:rPr>
        <w:t>, djelatnici Povjerenstva, barkod čitačem očitavaju jedi</w:t>
      </w:r>
      <w:r w:rsidR="009354A4">
        <w:rPr>
          <w:sz w:val="22"/>
          <w:szCs w:val="22"/>
        </w:rPr>
        <w:t>n</w:t>
      </w:r>
      <w:r>
        <w:rPr>
          <w:sz w:val="22"/>
          <w:szCs w:val="22"/>
        </w:rPr>
        <w:t xml:space="preserve">stveni </w:t>
      </w:r>
      <w:r w:rsidR="009354A4">
        <w:rPr>
          <w:sz w:val="22"/>
          <w:szCs w:val="22"/>
        </w:rPr>
        <w:t xml:space="preserve">broj </w:t>
      </w:r>
      <w:r>
        <w:rPr>
          <w:sz w:val="22"/>
          <w:szCs w:val="22"/>
        </w:rPr>
        <w:t>IK te u tom trenutku IK dobiva novi urudžbeni broj i dodjeljuje se djelatnik</w:t>
      </w:r>
      <w:r w:rsidR="00C52794">
        <w:rPr>
          <w:sz w:val="22"/>
          <w:szCs w:val="22"/>
        </w:rPr>
        <w:t xml:space="preserve"> (izvjestitelj)</w:t>
      </w:r>
      <w:r>
        <w:rPr>
          <w:sz w:val="22"/>
          <w:szCs w:val="22"/>
        </w:rPr>
        <w:t xml:space="preserve"> zadužen za </w:t>
      </w:r>
      <w:r>
        <w:rPr>
          <w:sz w:val="22"/>
          <w:szCs w:val="22"/>
        </w:rPr>
        <w:lastRenderedPageBreak/>
        <w:t>obradu IK. Sve IK jednog dužnosnika su slijedno povezane što omogućuje prikaz promjena nove IK u odnosu na prethodnu čime je olakšana i ubrzana provjera podataka u IK.</w:t>
      </w:r>
    </w:p>
    <w:p w14:paraId="0BDCDD70" w14:textId="03491179" w:rsidR="00277EE5" w:rsidRDefault="00277EE5" w:rsidP="00E907A9">
      <w:r w:rsidRPr="00845921">
        <w:rPr>
          <w:i/>
          <w:iCs/>
        </w:rPr>
        <w:t>Proces odobravanja imovinske kartice</w:t>
      </w:r>
    </w:p>
    <w:p w14:paraId="25300C8D" w14:textId="0D56B8E8" w:rsidR="00845921" w:rsidRPr="001572DB" w:rsidRDefault="00792FA3" w:rsidP="00E907A9">
      <w:r>
        <w:t xml:space="preserve">Djelatnik POSI </w:t>
      </w:r>
      <w:r w:rsidRPr="00E235E3">
        <w:t>provjerava podatke upisane</w:t>
      </w:r>
      <w:r>
        <w:t xml:space="preserve"> u </w:t>
      </w:r>
      <w:r w:rsidR="00BF424C">
        <w:t>zaprimljenu</w:t>
      </w:r>
      <w:r>
        <w:t xml:space="preserve"> IK. </w:t>
      </w:r>
      <w:r w:rsidR="00C869F8">
        <w:t xml:space="preserve">Provjerava se da li </w:t>
      </w:r>
      <w:r w:rsidR="00BF424C">
        <w:t>je IK pravilno popunjena, od ovlaštene osobe, u potpunosti, potpisana i ovjerena.</w:t>
      </w:r>
      <w:r w:rsidR="00C869F8">
        <w:t xml:space="preserve"> </w:t>
      </w:r>
      <w:r w:rsidR="003B63FE">
        <w:t xml:space="preserve">Ukoliko je IK ispravno popunjena postavlja se status u </w:t>
      </w:r>
      <w:r w:rsidR="003B63FE" w:rsidRPr="001572DB">
        <w:rPr>
          <w:i/>
          <w:iCs/>
        </w:rPr>
        <w:t>odobrena</w:t>
      </w:r>
      <w:r w:rsidR="003B63FE">
        <w:t xml:space="preserve">, a ukoliko nije stavlja se status </w:t>
      </w:r>
      <w:r w:rsidR="003B63FE" w:rsidRPr="001572DB">
        <w:rPr>
          <w:i/>
          <w:iCs/>
        </w:rPr>
        <w:t>neodobrena</w:t>
      </w:r>
      <w:r w:rsidR="001572DB">
        <w:t xml:space="preserve">. Ta informacija se sinkronizira s web </w:t>
      </w:r>
      <w:r w:rsidR="000D521F">
        <w:t>aplikacijom</w:t>
      </w:r>
      <w:r w:rsidR="001572DB">
        <w:t xml:space="preserve">, dužnosniku se šalje obavijest na e-mail, a ovisno o statusu IK, podaci se javno objavljuju, odnosno, ne </w:t>
      </w:r>
      <w:r w:rsidR="000D521F">
        <w:t>objavljuju.</w:t>
      </w:r>
    </w:p>
    <w:p w14:paraId="3397B738" w14:textId="79FFE355" w:rsidR="00277EE5" w:rsidRPr="000D521F" w:rsidRDefault="00277EE5" w:rsidP="00E907A9">
      <w:pPr>
        <w:rPr>
          <w:i/>
          <w:iCs/>
        </w:rPr>
      </w:pPr>
      <w:r w:rsidRPr="00925BAE">
        <w:rPr>
          <w:i/>
          <w:iCs/>
        </w:rPr>
        <w:t>Proces provjere imovinske kartice</w:t>
      </w:r>
    </w:p>
    <w:p w14:paraId="31C3484B" w14:textId="6AFEEA77" w:rsidR="007D637F" w:rsidRDefault="004E7E28" w:rsidP="00075037">
      <w:r>
        <w:t xml:space="preserve">POSI provodi </w:t>
      </w:r>
      <w:r w:rsidR="007D637F">
        <w:t xml:space="preserve">dva procesa provjere </w:t>
      </w:r>
      <w:r w:rsidR="00561E11">
        <w:t>imovinskih kartica</w:t>
      </w:r>
      <w:r w:rsidR="007D637F">
        <w:t xml:space="preserve">. To su </w:t>
      </w:r>
      <w:r w:rsidR="00561E11">
        <w:t>prethodna (</w:t>
      </w:r>
      <w:r w:rsidR="007D637F">
        <w:t>administrativna</w:t>
      </w:r>
      <w:r w:rsidR="00561E11">
        <w:t>)</w:t>
      </w:r>
      <w:r w:rsidR="007D637F">
        <w:t xml:space="preserve"> provjera IK i redovita provjera IK.</w:t>
      </w:r>
    </w:p>
    <w:p w14:paraId="46A58973" w14:textId="1221D3B8" w:rsidR="007D637F" w:rsidRDefault="007D637F" w:rsidP="00075037">
      <w:r>
        <w:t xml:space="preserve">Proces </w:t>
      </w:r>
      <w:r w:rsidR="00AF45DB">
        <w:t>prethodne (a</w:t>
      </w:r>
      <w:r>
        <w:t>dministrativne</w:t>
      </w:r>
      <w:r w:rsidR="00AF45DB">
        <w:t xml:space="preserve">) </w:t>
      </w:r>
      <w:r>
        <w:t xml:space="preserve">provjere IK </w:t>
      </w:r>
      <w:r w:rsidR="005E2F87">
        <w:t xml:space="preserve">provodi se za svaku zaprimljenu IK </w:t>
      </w:r>
      <w:r w:rsidR="00C2089A">
        <w:t>tijekom procesa odobravanja IK.</w:t>
      </w:r>
      <w:r w:rsidR="00893AAD">
        <w:t xml:space="preserve"> </w:t>
      </w:r>
      <w:r w:rsidR="006F74C1">
        <w:t xml:space="preserve">Provjerava se </w:t>
      </w:r>
      <w:r w:rsidR="009E5A20">
        <w:t>status podnositelja imovinske kartice u smislu postojanja obveze i načina podnošenja imovinske</w:t>
      </w:r>
      <w:r w:rsidR="00435ED8">
        <w:t xml:space="preserve"> kartice, provjerava se </w:t>
      </w:r>
      <w:r w:rsidR="003F1182">
        <w:t>da li je obveznik u zakonskom roku podnio imovinsku karticu, da li ju je potpisao</w:t>
      </w:r>
      <w:r w:rsidR="00434AA6">
        <w:t xml:space="preserve"> i da li ju je ovjerilo tijelo u kojem obveznik obnaša javnu dužnost ili je li elektronički potpisana</w:t>
      </w:r>
      <w:r w:rsidR="00A24B1E">
        <w:t>. Provjerava se pravilno i potpuno ispunjavanje obrasca IK od strane obveznika</w:t>
      </w:r>
      <w:r w:rsidR="00F513BA">
        <w:t>.</w:t>
      </w:r>
    </w:p>
    <w:p w14:paraId="6315556B" w14:textId="2A701C5E" w:rsidR="007820EB" w:rsidRPr="00154989" w:rsidRDefault="007D637F" w:rsidP="00075037">
      <w:r>
        <w:t>P</w:t>
      </w:r>
      <w:r w:rsidR="004E7E28">
        <w:t>roces redov</w:t>
      </w:r>
      <w:r w:rsidR="00CD7B02">
        <w:t>it</w:t>
      </w:r>
      <w:r w:rsidR="004E7E28">
        <w:t xml:space="preserve">e provjere imovinskih kartica </w:t>
      </w:r>
      <w:r w:rsidR="00CD7B02">
        <w:t xml:space="preserve">predstavlja provjeru podataka </w:t>
      </w:r>
      <w:r w:rsidR="00AE0071">
        <w:t>iz članaka 10. do 12. ZSSI koja se obavlja prikupljanjem, razmjenom podataka i usporedbom prijavljenih podataka o imovini iz podnesenih imovinskih kartica</w:t>
      </w:r>
      <w:r w:rsidR="00837980">
        <w:t xml:space="preserve"> obveznika s pribavljanim podacima Min</w:t>
      </w:r>
      <w:r w:rsidR="00922571">
        <w:t>i</w:t>
      </w:r>
      <w:r w:rsidR="00837980">
        <w:t xml:space="preserve">starstva financija, Porezne uprave i </w:t>
      </w:r>
      <w:r w:rsidR="00922571">
        <w:t>drugih</w:t>
      </w:r>
      <w:r w:rsidR="00837980">
        <w:t xml:space="preserve"> nadležnih tijela</w:t>
      </w:r>
      <w:r w:rsidR="00922571">
        <w:t xml:space="preserve"> (npr. MUP, SKDD, MMPI, ZISZKK)</w:t>
      </w:r>
      <w:r w:rsidR="00837980">
        <w:t xml:space="preserve"> </w:t>
      </w:r>
      <w:r w:rsidR="00922571">
        <w:t>sukladno odredbama ZSSI.</w:t>
      </w:r>
      <w:r w:rsidR="009C56FF">
        <w:t xml:space="preserve"> Proces je detaljnije opisan u</w:t>
      </w:r>
      <w:r w:rsidR="003F03B0">
        <w:t xml:space="preserve"> poglavlju </w:t>
      </w:r>
      <w:r w:rsidR="003F03B0">
        <w:fldChar w:fldCharType="begin"/>
      </w:r>
      <w:r w:rsidR="003F03B0">
        <w:instrText xml:space="preserve"> REF _Ref111816020 \r \h </w:instrText>
      </w:r>
      <w:r w:rsidR="003F03B0">
        <w:fldChar w:fldCharType="separate"/>
      </w:r>
      <w:r w:rsidR="00E55674">
        <w:t>2.1.1.4</w:t>
      </w:r>
      <w:r w:rsidR="003F03B0">
        <w:fldChar w:fldCharType="end"/>
      </w:r>
      <w:r w:rsidR="009C56FF">
        <w:t xml:space="preserve"> </w:t>
      </w:r>
      <w:r w:rsidR="003F03B0">
        <w:fldChar w:fldCharType="begin"/>
      </w:r>
      <w:r w:rsidR="003F03B0">
        <w:instrText xml:space="preserve"> REF _Ref111816020 \h </w:instrText>
      </w:r>
      <w:r w:rsidR="003F03B0">
        <w:fldChar w:fldCharType="separate"/>
      </w:r>
      <w:r w:rsidR="00E55674">
        <w:t>Imovinske kartice</w:t>
      </w:r>
      <w:r w:rsidR="003F03B0">
        <w:fldChar w:fldCharType="end"/>
      </w:r>
      <w:r w:rsidR="003F03B0">
        <w:t>.</w:t>
      </w:r>
    </w:p>
    <w:p w14:paraId="793BE5F4" w14:textId="3E8A0858" w:rsidR="007F11FD" w:rsidRDefault="007F11FD" w:rsidP="007F11FD">
      <w:pPr>
        <w:pStyle w:val="Naslov4"/>
      </w:pPr>
      <w:bookmarkStart w:id="12" w:name="_Toc113261227"/>
      <w:r>
        <w:t>Registri</w:t>
      </w:r>
      <w:bookmarkEnd w:id="12"/>
    </w:p>
    <w:p w14:paraId="50268CDE" w14:textId="4A4ACD9A" w:rsidR="007F11FD" w:rsidRDefault="007F11FD" w:rsidP="00E8002E">
      <w:r>
        <w:t>Modul registri sastoji se od sljedećih funkcija:</w:t>
      </w:r>
    </w:p>
    <w:p w14:paraId="163EB90E" w14:textId="3CB78CD1" w:rsidR="00F9494F" w:rsidRPr="00F9494F" w:rsidRDefault="00F9494F" w:rsidP="003A1B71">
      <w:pPr>
        <w:pStyle w:val="Odlomakpopisa"/>
        <w:numPr>
          <w:ilvl w:val="0"/>
          <w:numId w:val="5"/>
        </w:numPr>
      </w:pPr>
      <w:r w:rsidRPr="00F9494F">
        <w:t>Regist</w:t>
      </w:r>
      <w:r w:rsidR="001B5EF0">
        <w:t>a</w:t>
      </w:r>
      <w:r w:rsidRPr="00F9494F">
        <w:t xml:space="preserve">r </w:t>
      </w:r>
      <w:r w:rsidR="00A46615">
        <w:t>obveznika</w:t>
      </w:r>
      <w:r w:rsidRPr="00F9494F">
        <w:t xml:space="preserve"> (</w:t>
      </w:r>
      <w:r w:rsidRPr="00E8002E">
        <w:rPr>
          <w:rFonts w:ascii="TT29o00" w:hAnsi="TT29o00" w:cs="TT29o00"/>
          <w:color w:val="5B9CD6"/>
        </w:rPr>
        <w:t>lista</w:t>
      </w:r>
      <w:r w:rsidRPr="00F9494F">
        <w:t>)</w:t>
      </w:r>
    </w:p>
    <w:p w14:paraId="7F4E041B" w14:textId="5145E1D8" w:rsidR="00F9494F" w:rsidRDefault="00F9494F" w:rsidP="003A1B71">
      <w:pPr>
        <w:pStyle w:val="Odlomakpopisa"/>
        <w:numPr>
          <w:ilvl w:val="0"/>
          <w:numId w:val="5"/>
        </w:numPr>
      </w:pPr>
      <w:r w:rsidRPr="00F9494F">
        <w:t>Regist</w:t>
      </w:r>
      <w:r w:rsidR="001B5EF0">
        <w:t>a</w:t>
      </w:r>
      <w:r w:rsidRPr="00F9494F">
        <w:t>r pravnih osoba (</w:t>
      </w:r>
      <w:r w:rsidRPr="00E8002E">
        <w:rPr>
          <w:rFonts w:ascii="TT29o00" w:hAnsi="TT29o00" w:cs="TT29o00"/>
          <w:color w:val="5B9CD6"/>
        </w:rPr>
        <w:t>lista</w:t>
      </w:r>
      <w:r w:rsidRPr="00F9494F">
        <w:t>)</w:t>
      </w:r>
    </w:p>
    <w:p w14:paraId="00F5F41D" w14:textId="47D0BF05" w:rsidR="005B7C46" w:rsidRDefault="005B7C46" w:rsidP="003A1B71">
      <w:pPr>
        <w:pStyle w:val="Odlomakpopisa"/>
        <w:numPr>
          <w:ilvl w:val="0"/>
          <w:numId w:val="5"/>
        </w:numPr>
      </w:pPr>
      <w:r>
        <w:t xml:space="preserve">Registar poslovnih subjekata </w:t>
      </w:r>
      <w:r w:rsidRPr="00F9494F">
        <w:t>(</w:t>
      </w:r>
      <w:r w:rsidRPr="00E8002E">
        <w:rPr>
          <w:rFonts w:ascii="TT29o00" w:hAnsi="TT29o00" w:cs="TT29o00"/>
          <w:color w:val="5B9CD6"/>
        </w:rPr>
        <w:t>lista</w:t>
      </w:r>
      <w:r w:rsidRPr="00F9494F">
        <w:t>)</w:t>
      </w:r>
    </w:p>
    <w:p w14:paraId="2C252D02" w14:textId="28AE0925" w:rsidR="00A23190" w:rsidRPr="00F9494F" w:rsidRDefault="00A23190" w:rsidP="003A1B71">
      <w:pPr>
        <w:pStyle w:val="Odlomakpopisa"/>
        <w:numPr>
          <w:ilvl w:val="0"/>
          <w:numId w:val="5"/>
        </w:numPr>
      </w:pPr>
      <w:r w:rsidRPr="00A23190">
        <w:t>Registar ustanova i izvanproračunskih fondova od posebnog interesa</w:t>
      </w:r>
      <w:r>
        <w:t xml:space="preserve"> </w:t>
      </w:r>
      <w:r w:rsidRPr="00F9494F">
        <w:t>(</w:t>
      </w:r>
      <w:r w:rsidRPr="00E8002E">
        <w:rPr>
          <w:rFonts w:ascii="TT29o00" w:hAnsi="TT29o00" w:cs="TT29o00"/>
          <w:color w:val="5B9CD6"/>
        </w:rPr>
        <w:t>lista</w:t>
      </w:r>
      <w:r w:rsidRPr="00F9494F">
        <w:t>)</w:t>
      </w:r>
    </w:p>
    <w:p w14:paraId="6F007E96" w14:textId="3F2ADC20" w:rsidR="00F9494F" w:rsidRPr="00F9494F" w:rsidRDefault="00F9494F" w:rsidP="003A1B71">
      <w:pPr>
        <w:pStyle w:val="Odlomakpopisa"/>
        <w:numPr>
          <w:ilvl w:val="0"/>
          <w:numId w:val="5"/>
        </w:numPr>
      </w:pPr>
      <w:r w:rsidRPr="00F9494F">
        <w:t>Šifrarnik dužnosti (</w:t>
      </w:r>
      <w:r w:rsidRPr="00E8002E">
        <w:rPr>
          <w:rFonts w:ascii="TT29o00" w:hAnsi="TT29o00" w:cs="TT29o00"/>
          <w:color w:val="5B9CD6"/>
        </w:rPr>
        <w:t>lista</w:t>
      </w:r>
      <w:r w:rsidRPr="00F9494F">
        <w:t>)</w:t>
      </w:r>
    </w:p>
    <w:p w14:paraId="01052739" w14:textId="6A4B7EF4" w:rsidR="00F9494F" w:rsidRPr="00F9494F" w:rsidRDefault="00F9494F" w:rsidP="003A1B71">
      <w:pPr>
        <w:pStyle w:val="Odlomakpopisa"/>
        <w:numPr>
          <w:ilvl w:val="0"/>
          <w:numId w:val="5"/>
        </w:numPr>
      </w:pPr>
      <w:r w:rsidRPr="00F9494F">
        <w:t>Šifrarnik funkcija (</w:t>
      </w:r>
      <w:r w:rsidRPr="00E8002E">
        <w:rPr>
          <w:rFonts w:ascii="TT29o00" w:hAnsi="TT29o00" w:cs="TT29o00"/>
          <w:color w:val="5B9CD6"/>
        </w:rPr>
        <w:t>lista</w:t>
      </w:r>
      <w:r w:rsidRPr="00F9494F">
        <w:t>)</w:t>
      </w:r>
    </w:p>
    <w:p w14:paraId="3DBE6A62" w14:textId="6D5253D8" w:rsidR="00F9494F" w:rsidRPr="00F9494F" w:rsidRDefault="00F9494F" w:rsidP="003A1B71">
      <w:pPr>
        <w:pStyle w:val="Odlomakpopisa"/>
        <w:numPr>
          <w:ilvl w:val="0"/>
          <w:numId w:val="5"/>
        </w:numPr>
      </w:pPr>
      <w:r w:rsidRPr="00F9494F">
        <w:t>Šifrarnik načina stjecanja (</w:t>
      </w:r>
      <w:r w:rsidRPr="00E8002E">
        <w:rPr>
          <w:rFonts w:ascii="TT29o00" w:hAnsi="TT29o00" w:cs="TT29o00"/>
          <w:color w:val="5B9CD6"/>
        </w:rPr>
        <w:t>lista</w:t>
      </w:r>
      <w:r w:rsidRPr="00F9494F">
        <w:t>)</w:t>
      </w:r>
    </w:p>
    <w:p w14:paraId="2D747F7E" w14:textId="3DBFA8FE" w:rsidR="00F9494F" w:rsidRPr="00F9494F" w:rsidRDefault="00F9494F" w:rsidP="003A1B71">
      <w:pPr>
        <w:pStyle w:val="Odlomakpopisa"/>
        <w:numPr>
          <w:ilvl w:val="0"/>
          <w:numId w:val="5"/>
        </w:numPr>
      </w:pPr>
      <w:r w:rsidRPr="00F9494F">
        <w:t>Šifrarnik osnova primitka (</w:t>
      </w:r>
      <w:r w:rsidRPr="00E8002E">
        <w:rPr>
          <w:rFonts w:ascii="TT29o00" w:hAnsi="TT29o00" w:cs="TT29o00"/>
          <w:color w:val="5B9CD6"/>
        </w:rPr>
        <w:t>lista</w:t>
      </w:r>
      <w:r w:rsidRPr="00F9494F">
        <w:t>)</w:t>
      </w:r>
    </w:p>
    <w:p w14:paraId="694BD0F9" w14:textId="7CC2E572" w:rsidR="00F9494F" w:rsidRPr="00F9494F" w:rsidRDefault="00F9494F" w:rsidP="003A1B71">
      <w:pPr>
        <w:pStyle w:val="Odlomakpopisa"/>
        <w:numPr>
          <w:ilvl w:val="0"/>
          <w:numId w:val="5"/>
        </w:numPr>
      </w:pPr>
      <w:r w:rsidRPr="00F9494F">
        <w:t>Šifrarnik vrsta nekretnina (</w:t>
      </w:r>
      <w:r w:rsidRPr="00E8002E">
        <w:rPr>
          <w:rFonts w:ascii="TT29o00" w:hAnsi="TT29o00" w:cs="TT29o00"/>
          <w:color w:val="5B9CD6"/>
        </w:rPr>
        <w:t>lista</w:t>
      </w:r>
      <w:r w:rsidRPr="00F9494F">
        <w:t>)</w:t>
      </w:r>
    </w:p>
    <w:p w14:paraId="1C9CD63F" w14:textId="5BE94A10" w:rsidR="00F9494F" w:rsidRPr="00F9494F" w:rsidRDefault="00F9494F" w:rsidP="003A1B71">
      <w:pPr>
        <w:pStyle w:val="Odlomakpopisa"/>
        <w:numPr>
          <w:ilvl w:val="0"/>
          <w:numId w:val="5"/>
        </w:numPr>
      </w:pPr>
      <w:r w:rsidRPr="00F9494F">
        <w:t>Šifrarnik vrsta obveza (</w:t>
      </w:r>
      <w:r w:rsidRPr="00E8002E">
        <w:rPr>
          <w:rFonts w:ascii="TT29o00" w:hAnsi="TT29o00" w:cs="TT29o00"/>
          <w:color w:val="5B9CD6"/>
        </w:rPr>
        <w:t>lista</w:t>
      </w:r>
      <w:r w:rsidRPr="00F9494F">
        <w:t>)</w:t>
      </w:r>
    </w:p>
    <w:p w14:paraId="47D3F70B" w14:textId="1FCB2733" w:rsidR="00F9494F" w:rsidRPr="00F9494F" w:rsidRDefault="00F9494F" w:rsidP="003A1B71">
      <w:pPr>
        <w:pStyle w:val="Odlomakpopisa"/>
        <w:numPr>
          <w:ilvl w:val="0"/>
          <w:numId w:val="5"/>
        </w:numPr>
      </w:pPr>
      <w:r w:rsidRPr="00F9494F">
        <w:t>Šifrarnik vrsta pokretnina (</w:t>
      </w:r>
      <w:r w:rsidRPr="00E8002E">
        <w:rPr>
          <w:rFonts w:ascii="TT29o00" w:hAnsi="TT29o00" w:cs="TT29o00"/>
          <w:color w:val="5B9CD6"/>
        </w:rPr>
        <w:t>lista</w:t>
      </w:r>
      <w:r w:rsidRPr="00F9494F">
        <w:t>)</w:t>
      </w:r>
    </w:p>
    <w:p w14:paraId="32BE7589" w14:textId="4FAB8BC5" w:rsidR="007F11FD" w:rsidRPr="00E049AE" w:rsidRDefault="00F9494F" w:rsidP="003A1B71">
      <w:pPr>
        <w:pStyle w:val="Odlomakpopisa"/>
        <w:numPr>
          <w:ilvl w:val="0"/>
          <w:numId w:val="5"/>
        </w:numPr>
        <w:rPr>
          <w:rFonts w:ascii="TT2Ao00" w:hAnsi="TT2Ao00" w:cs="TT2Ao00"/>
        </w:rPr>
      </w:pPr>
      <w:r w:rsidRPr="00F9494F">
        <w:t>Šifrarnik vrsta pokretnina veće vrijednosti (</w:t>
      </w:r>
      <w:r w:rsidRPr="00E8002E">
        <w:rPr>
          <w:rFonts w:ascii="TT29o00" w:hAnsi="TT29o00" w:cs="TT29o00"/>
          <w:color w:val="5B9CD6"/>
        </w:rPr>
        <w:t>lista</w:t>
      </w:r>
      <w:r w:rsidRPr="00F9494F">
        <w:t>)</w:t>
      </w:r>
    </w:p>
    <w:p w14:paraId="6E8ACB5D" w14:textId="4AAC6AD9" w:rsidR="00BC5A1A" w:rsidRDefault="00BC5A1A" w:rsidP="00BC5A1A">
      <w:r>
        <w:t xml:space="preserve">Potrebno je istaknuti da postojeći sustav nakon svakog unosa generira obavijest na posebnu mail adresu </w:t>
      </w:r>
      <w:hyperlink r:id="rId9" w:history="1">
        <w:r w:rsidRPr="00FD357F">
          <w:rPr>
            <w:rStyle w:val="Hiperveza"/>
          </w:rPr>
          <w:t>registar@sukobinteresa.hr</w:t>
        </w:r>
      </w:hyperlink>
      <w:r>
        <w:t xml:space="preserve"> koja je vidljiva i dana na upravljanje ovlaštenom djelatniku POSI.</w:t>
      </w:r>
    </w:p>
    <w:p w14:paraId="2B3C0621" w14:textId="10FCE02E" w:rsidR="00BC5A1A" w:rsidRDefault="00BC5A1A" w:rsidP="00BC5A1A">
      <w:r>
        <w:t>Sustav ima određene postavke po kojima prepoznaje uspješan unos odnosno javlja grešku kod unosa kad je napravljen propust unosa obveznog podatka ili kad je nastala određena nelogičnost (npr. stavljen kraj mandata na pojedinoj dužnosti, a ostavljena kao neaktivna ili kad je deaktiviran mandat bez datuma kraja i slično).</w:t>
      </w:r>
    </w:p>
    <w:p w14:paraId="343F1F06" w14:textId="7FF9BFB2" w:rsidR="001A2325" w:rsidRDefault="001A2325" w:rsidP="001A2325">
      <w:pPr>
        <w:pStyle w:val="Naslov5"/>
      </w:pPr>
      <w:r w:rsidRPr="003A334E">
        <w:lastRenderedPageBreak/>
        <w:t>Registar obveznika</w:t>
      </w:r>
    </w:p>
    <w:p w14:paraId="736E2A61" w14:textId="20674141" w:rsidR="00E049AE" w:rsidRDefault="00340815" w:rsidP="00E049AE">
      <w:r w:rsidRPr="001A2325">
        <w:rPr>
          <w:rFonts w:ascii="TT2Ao00" w:hAnsi="TT2Ao00" w:cs="TT2Ao00"/>
        </w:rPr>
        <w:t>Registar obveznika</w:t>
      </w:r>
      <w:r w:rsidR="003A334E" w:rsidRPr="003A334E">
        <w:rPr>
          <w:rFonts w:ascii="TT2Ao00" w:hAnsi="TT2Ao00" w:cs="TT2Ao00"/>
        </w:rPr>
        <w:t xml:space="preserve"> </w:t>
      </w:r>
      <w:r w:rsidR="00AE3B65">
        <w:rPr>
          <w:rFonts w:ascii="TT2Ao00" w:hAnsi="TT2Ao00" w:cs="TT2Ao00"/>
        </w:rPr>
        <w:t xml:space="preserve">daje tablični pregled </w:t>
      </w:r>
      <w:r w:rsidR="0052307A">
        <w:rPr>
          <w:rFonts w:ascii="TT2Ao00" w:hAnsi="TT2Ao00" w:cs="TT2Ao00"/>
        </w:rPr>
        <w:t xml:space="preserve">svih obveznika u </w:t>
      </w:r>
      <w:r w:rsidR="00152BF1">
        <w:rPr>
          <w:rFonts w:ascii="TT2Ao00" w:hAnsi="TT2Ao00" w:cs="TT2Ao00"/>
        </w:rPr>
        <w:t xml:space="preserve">okviru odredbi ZSSI, a kojeg vodi POSI u svom informacijskom sustavu. </w:t>
      </w:r>
      <w:r w:rsidR="002206D6">
        <w:rPr>
          <w:rFonts w:ascii="TT2Ao00" w:hAnsi="TT2Ao00" w:cs="TT2Ao00"/>
        </w:rPr>
        <w:t>Pregled sadrži ID, ime, prezime, OIB, Email, tip dužnosnika, datum kreiranja</w:t>
      </w:r>
      <w:r w:rsidR="0081173E">
        <w:rPr>
          <w:rFonts w:ascii="TT2Ao00" w:hAnsi="TT2Ao00" w:cs="TT2Ao00"/>
        </w:rPr>
        <w:t xml:space="preserve"> te zastavicu aktivan.</w:t>
      </w:r>
      <w:r w:rsidR="008F229C">
        <w:rPr>
          <w:rFonts w:ascii="TT2Ao00" w:hAnsi="TT2Ao00" w:cs="TT2Ao00"/>
        </w:rPr>
        <w:t xml:space="preserve"> </w:t>
      </w:r>
      <w:r w:rsidR="008F7F3C">
        <w:t>Postoji kontrola preko koje se može uči u svaki zapis i urediti njegovi atributi navedeni u tabličnom pregledu.</w:t>
      </w:r>
    </w:p>
    <w:p w14:paraId="21334B41" w14:textId="2091711E" w:rsidR="00EA7D74" w:rsidRDefault="00EA7D74" w:rsidP="00E049AE">
      <w:r>
        <w:t xml:space="preserve">Ulaskom u pojedini zapis o obvezniku </w:t>
      </w:r>
      <w:r w:rsidR="00C059BA">
        <w:t xml:space="preserve">dobiva se pristup skupini preglednika koji </w:t>
      </w:r>
      <w:r w:rsidR="001F0698">
        <w:t xml:space="preserve">su </w:t>
      </w:r>
      <w:r w:rsidR="00A47FF1">
        <w:t>postavljeni</w:t>
      </w:r>
      <w:r w:rsidR="001F0698">
        <w:t xml:space="preserve"> kao</w:t>
      </w:r>
      <w:r w:rsidR="00A47FF1">
        <w:t xml:space="preserve"> zasebne kartice nazvane</w:t>
      </w:r>
      <w:r w:rsidR="00C059BA">
        <w:t xml:space="preserve">: dužnosti, </w:t>
      </w:r>
      <w:r w:rsidR="00E47CFA">
        <w:t xml:space="preserve">poslovni subjekti, </w:t>
      </w:r>
      <w:r w:rsidR="001F0698">
        <w:t>imovinske kartice, izvještaji o imovinskom stanju, izvještaji o dohotcima i primicima</w:t>
      </w:r>
      <w:r w:rsidR="006E0822">
        <w:t>, članovi obitelji, OPG, obrt, predmeti, redovna provjera te arhiva imovinskih kartica.</w:t>
      </w:r>
    </w:p>
    <w:p w14:paraId="33BD4EA3" w14:textId="671779FD" w:rsidR="00F343B8" w:rsidRDefault="00F343B8" w:rsidP="00E049AE">
      <w:r>
        <w:t>Preglednici sadržavaju sljedeće:</w:t>
      </w:r>
    </w:p>
    <w:p w14:paraId="5F01F6E8" w14:textId="24418874" w:rsidR="00EF404B" w:rsidRPr="00E835CC" w:rsidRDefault="00EF404B" w:rsidP="003A1B71">
      <w:pPr>
        <w:pStyle w:val="Odlomakpopisa"/>
        <w:numPr>
          <w:ilvl w:val="0"/>
          <w:numId w:val="9"/>
        </w:numPr>
        <w:rPr>
          <w:rFonts w:ascii="TT2Ao00" w:hAnsi="TT2Ao00" w:cs="TT2Ao00"/>
        </w:rPr>
      </w:pPr>
      <w:r>
        <w:t xml:space="preserve">Dužnosti </w:t>
      </w:r>
      <w:r w:rsidR="00F343B8">
        <w:t>–</w:t>
      </w:r>
      <w:r>
        <w:t xml:space="preserve"> </w:t>
      </w:r>
      <w:r w:rsidR="00F343B8">
        <w:t>pregledna lista svih dužnosti koje je obavljao obveznik</w:t>
      </w:r>
    </w:p>
    <w:p w14:paraId="011C9C1E" w14:textId="3E338D8B" w:rsidR="00E835CC" w:rsidRPr="00E835CC" w:rsidRDefault="00E835CC" w:rsidP="003A1B71">
      <w:pPr>
        <w:pStyle w:val="Odlomakpopisa"/>
        <w:numPr>
          <w:ilvl w:val="0"/>
          <w:numId w:val="9"/>
        </w:numPr>
        <w:rPr>
          <w:rFonts w:ascii="TT2Ao00" w:hAnsi="TT2Ao00" w:cs="TT2Ao00"/>
        </w:rPr>
      </w:pPr>
      <w:r>
        <w:t xml:space="preserve">Poslovni subjekti – </w:t>
      </w:r>
      <w:r w:rsidR="00B37E57">
        <w:t xml:space="preserve">pregledna lista </w:t>
      </w:r>
      <w:r w:rsidR="00307314">
        <w:t>subjekata u kojima obveznik ima udjele</w:t>
      </w:r>
    </w:p>
    <w:p w14:paraId="4C9F457C" w14:textId="3540D4A4" w:rsidR="00E835CC" w:rsidRPr="00354377" w:rsidRDefault="00E835CC" w:rsidP="003A1B71">
      <w:pPr>
        <w:pStyle w:val="Odlomakpopisa"/>
        <w:numPr>
          <w:ilvl w:val="0"/>
          <w:numId w:val="9"/>
        </w:numPr>
        <w:rPr>
          <w:rFonts w:ascii="TT2Ao00" w:hAnsi="TT2Ao00" w:cs="TT2Ao00"/>
        </w:rPr>
      </w:pPr>
      <w:r>
        <w:t xml:space="preserve">Imovinske kartice </w:t>
      </w:r>
      <w:r w:rsidR="00354377">
        <w:t>–</w:t>
      </w:r>
      <w:r>
        <w:t xml:space="preserve"> </w:t>
      </w:r>
      <w:r w:rsidR="00354377">
        <w:t>pregledna lista svih imovinskih kartica koje je podnio obveznik</w:t>
      </w:r>
    </w:p>
    <w:p w14:paraId="132A70D2" w14:textId="285A5FD2" w:rsidR="00354377" w:rsidRPr="00842369" w:rsidRDefault="00354377" w:rsidP="003A1B71">
      <w:pPr>
        <w:pStyle w:val="Odlomakpopisa"/>
        <w:numPr>
          <w:ilvl w:val="0"/>
          <w:numId w:val="9"/>
        </w:numPr>
        <w:rPr>
          <w:rFonts w:ascii="TT2Ao00" w:hAnsi="TT2Ao00" w:cs="TT2Ao00"/>
        </w:rPr>
      </w:pPr>
      <w:r>
        <w:t xml:space="preserve">Izvještaji o imovinskom stanju – pregledna lista </w:t>
      </w:r>
      <w:r w:rsidR="00633722">
        <w:t>svih izvještaja o imovinskom stanju obveznika</w:t>
      </w:r>
    </w:p>
    <w:p w14:paraId="5B3B8B08" w14:textId="77777777" w:rsidR="00DA48A2" w:rsidRPr="00DA48A2" w:rsidRDefault="00842369" w:rsidP="003A1B71">
      <w:pPr>
        <w:pStyle w:val="Odlomakpopisa"/>
        <w:numPr>
          <w:ilvl w:val="0"/>
          <w:numId w:val="9"/>
        </w:numPr>
        <w:rPr>
          <w:rFonts w:ascii="TT2Ao00" w:hAnsi="TT2Ao00" w:cs="TT2Ao00"/>
        </w:rPr>
      </w:pPr>
      <w:r>
        <w:t>Izvještaji o dohotcima i primicima</w:t>
      </w:r>
      <w:r w:rsidR="001F6D4E">
        <w:t xml:space="preserve"> – pregledna lista svih izvještaja o dohotcima i primicima obveznika te izvještaja o dohotcima i primicima </w:t>
      </w:r>
      <w:r w:rsidR="00DA48A2">
        <w:t>članova obitelji</w:t>
      </w:r>
    </w:p>
    <w:p w14:paraId="77AB7F78" w14:textId="77777777" w:rsidR="0070215D" w:rsidRPr="0070215D" w:rsidRDefault="00DA48A2" w:rsidP="003A1B71">
      <w:pPr>
        <w:pStyle w:val="Odlomakpopisa"/>
        <w:numPr>
          <w:ilvl w:val="0"/>
          <w:numId w:val="9"/>
        </w:numPr>
        <w:rPr>
          <w:rFonts w:ascii="TT2Ao00" w:hAnsi="TT2Ao00" w:cs="TT2Ao00"/>
        </w:rPr>
      </w:pPr>
      <w:r>
        <w:t>Članovi obitelji – popis članova obitelji obveznika</w:t>
      </w:r>
      <w:r w:rsidR="00FC6059">
        <w:t xml:space="preserve"> (bračni partner i djeca) te lista svih izvještaja </w:t>
      </w:r>
      <w:r w:rsidR="0070215D">
        <w:t>o imovinskom stanju članova obitelji</w:t>
      </w:r>
    </w:p>
    <w:p w14:paraId="6088E70C" w14:textId="082CA33D" w:rsidR="0070215D" w:rsidRPr="0070215D" w:rsidRDefault="0070215D" w:rsidP="003A1B71">
      <w:pPr>
        <w:pStyle w:val="Odlomakpopisa"/>
        <w:numPr>
          <w:ilvl w:val="0"/>
          <w:numId w:val="9"/>
        </w:numPr>
        <w:rPr>
          <w:rFonts w:ascii="TT2Ao00" w:hAnsi="TT2Ao00" w:cs="TT2Ao00"/>
        </w:rPr>
      </w:pPr>
      <w:r>
        <w:t xml:space="preserve">OPG – da li </w:t>
      </w:r>
      <w:r w:rsidR="002F1C3B">
        <w:t xml:space="preserve">obveznik </w:t>
      </w:r>
      <w:r>
        <w:t>ima unesen OPG</w:t>
      </w:r>
    </w:p>
    <w:p w14:paraId="493B3963" w14:textId="3B9EB8FA" w:rsidR="00202E4E" w:rsidRPr="00202E4E" w:rsidRDefault="0070215D" w:rsidP="003A1B71">
      <w:pPr>
        <w:pStyle w:val="Odlomakpopisa"/>
        <w:numPr>
          <w:ilvl w:val="0"/>
          <w:numId w:val="9"/>
        </w:numPr>
        <w:rPr>
          <w:rFonts w:ascii="TT2Ao00" w:hAnsi="TT2Ao00" w:cs="TT2Ao00"/>
        </w:rPr>
      </w:pPr>
      <w:r>
        <w:t xml:space="preserve">Obrt – da li </w:t>
      </w:r>
      <w:r w:rsidR="002F1C3B">
        <w:t xml:space="preserve">obveznik </w:t>
      </w:r>
      <w:r>
        <w:t>ima unesen obrt</w:t>
      </w:r>
    </w:p>
    <w:p w14:paraId="639218D5" w14:textId="0551DA2D" w:rsidR="001653D8" w:rsidRPr="001653D8" w:rsidRDefault="00202E4E" w:rsidP="003A1B71">
      <w:pPr>
        <w:pStyle w:val="Odlomakpopisa"/>
        <w:numPr>
          <w:ilvl w:val="0"/>
          <w:numId w:val="9"/>
        </w:numPr>
        <w:rPr>
          <w:rFonts w:ascii="TT2Ao00" w:hAnsi="TT2Ao00" w:cs="TT2Ao00"/>
        </w:rPr>
      </w:pPr>
      <w:r>
        <w:t xml:space="preserve">Predmeti </w:t>
      </w:r>
      <w:r w:rsidR="001333F9">
        <w:t>–</w:t>
      </w:r>
      <w:r>
        <w:t xml:space="preserve"> </w:t>
      </w:r>
      <w:r w:rsidR="001333F9">
        <w:t>pregledna lista predmeta (prijava</w:t>
      </w:r>
      <w:r w:rsidR="004A6183">
        <w:t xml:space="preserve">, </w:t>
      </w:r>
      <w:r w:rsidR="001333F9">
        <w:t>mišljenja</w:t>
      </w:r>
      <w:r w:rsidR="00104B65">
        <w:t>,</w:t>
      </w:r>
      <w:r w:rsidR="004A6183">
        <w:t xml:space="preserve"> redovite </w:t>
      </w:r>
      <w:r w:rsidR="00104B65">
        <w:t xml:space="preserve">i administrativne </w:t>
      </w:r>
      <w:r w:rsidR="004A6183">
        <w:t>provjere</w:t>
      </w:r>
      <w:r w:rsidR="00203F68">
        <w:t xml:space="preserve"> IK</w:t>
      </w:r>
      <w:r w:rsidR="001333F9">
        <w:t xml:space="preserve">) koji su se vodili </w:t>
      </w:r>
      <w:r w:rsidR="001653D8">
        <w:t>protiv obveznika</w:t>
      </w:r>
    </w:p>
    <w:p w14:paraId="22624022" w14:textId="32A2BE98" w:rsidR="00B14A09" w:rsidRPr="00B14A09" w:rsidRDefault="001653D8" w:rsidP="003A1B71">
      <w:pPr>
        <w:pStyle w:val="Odlomakpopisa"/>
        <w:numPr>
          <w:ilvl w:val="0"/>
          <w:numId w:val="9"/>
        </w:numPr>
        <w:rPr>
          <w:rFonts w:ascii="TT2Ao00" w:hAnsi="TT2Ao00" w:cs="TT2Ao00"/>
        </w:rPr>
      </w:pPr>
      <w:r>
        <w:t xml:space="preserve">Redovna provjera </w:t>
      </w:r>
      <w:r w:rsidR="00B6362A">
        <w:t>–</w:t>
      </w:r>
      <w:r>
        <w:t xml:space="preserve"> </w:t>
      </w:r>
      <w:r w:rsidR="00B6362A">
        <w:t xml:space="preserve">popis obavljenih </w:t>
      </w:r>
      <w:r w:rsidR="00FE04B6">
        <w:t xml:space="preserve">automatskih </w:t>
      </w:r>
      <w:r w:rsidR="00B6362A">
        <w:t>redovnih provjera</w:t>
      </w:r>
    </w:p>
    <w:p w14:paraId="2E1AB3C9" w14:textId="4789FAAF" w:rsidR="00842369" w:rsidRPr="00026AD6" w:rsidRDefault="00B14A09" w:rsidP="003A1B71">
      <w:pPr>
        <w:pStyle w:val="Odlomakpopisa"/>
        <w:numPr>
          <w:ilvl w:val="0"/>
          <w:numId w:val="9"/>
        </w:numPr>
        <w:rPr>
          <w:rFonts w:ascii="TT2Ao00" w:hAnsi="TT2Ao00" w:cs="TT2Ao00"/>
        </w:rPr>
      </w:pPr>
      <w:r>
        <w:t xml:space="preserve">Arhiva imovinskih kartica – lista IK koje su </w:t>
      </w:r>
      <w:r w:rsidRPr="00026AD6">
        <w:t>arhivirane</w:t>
      </w:r>
      <w:r w:rsidR="001B6DE9" w:rsidRPr="00026AD6">
        <w:t xml:space="preserve"> (</w:t>
      </w:r>
      <w:r w:rsidR="004F430E" w:rsidRPr="00026AD6">
        <w:t>IK</w:t>
      </w:r>
      <w:r w:rsidR="001B6DE9" w:rsidRPr="00026AD6">
        <w:t xml:space="preserve"> koje su vođene prije uvođenja </w:t>
      </w:r>
      <w:r w:rsidR="004F430E" w:rsidRPr="00026AD6">
        <w:t>web aplikacije preko koje se sada predaju IK</w:t>
      </w:r>
      <w:r w:rsidR="00F827AD" w:rsidRPr="00026AD6">
        <w:t xml:space="preserve">, </w:t>
      </w:r>
      <w:r w:rsidR="005F0ED2" w:rsidRPr="00026AD6">
        <w:t xml:space="preserve">podaci </w:t>
      </w:r>
      <w:r w:rsidR="006C54DA">
        <w:t xml:space="preserve">u obrascu su </w:t>
      </w:r>
      <w:r w:rsidR="005F0ED2" w:rsidRPr="00026AD6">
        <w:t>ispunjavani od strane</w:t>
      </w:r>
      <w:r w:rsidR="00026AD6" w:rsidRPr="00026AD6">
        <w:t xml:space="preserve"> POSI</w:t>
      </w:r>
      <w:r w:rsidR="004F430E" w:rsidRPr="00026AD6">
        <w:t>)</w:t>
      </w:r>
      <w:r w:rsidR="001F6D4E" w:rsidRPr="00026AD6">
        <w:t xml:space="preserve"> </w:t>
      </w:r>
    </w:p>
    <w:p w14:paraId="15EB7ED6" w14:textId="74853C70" w:rsidR="00773EE2" w:rsidRDefault="00323CB0" w:rsidP="007A326C">
      <w:r>
        <w:t xml:space="preserve">U pregledniku </w:t>
      </w:r>
      <w:r w:rsidR="001002C8" w:rsidRPr="00694DB4">
        <w:rPr>
          <w:u w:val="single"/>
        </w:rPr>
        <w:t>Dužnosti</w:t>
      </w:r>
      <w:r w:rsidR="001002C8">
        <w:t xml:space="preserve"> vode se sljedeći podaci: dužnost, državno tijelo</w:t>
      </w:r>
      <w:r w:rsidR="002D29E9">
        <w:t>, od, do, tip, odluka o imenovanju, odredba ZSSI-a, zastavica aktivno</w:t>
      </w:r>
      <w:r w:rsidR="00BF6CE2">
        <w:t>.</w:t>
      </w:r>
      <w:r w:rsidR="00C10104">
        <w:t xml:space="preserve"> U</w:t>
      </w:r>
      <w:r w:rsidR="00C10104" w:rsidRPr="00C10104">
        <w:t>nos datuma početka</w:t>
      </w:r>
      <w:r w:rsidR="00C10104">
        <w:t xml:space="preserve"> (od)</w:t>
      </w:r>
      <w:r w:rsidR="00C10104" w:rsidRPr="00C10104">
        <w:t xml:space="preserve"> i kraja dužnosti</w:t>
      </w:r>
      <w:r w:rsidR="00C10104">
        <w:t xml:space="preserve"> (do)</w:t>
      </w:r>
      <w:r w:rsidR="00C10104" w:rsidRPr="00C10104">
        <w:t xml:space="preserve"> povezuje</w:t>
      </w:r>
      <w:r w:rsidR="00C10104">
        <w:t xml:space="preserve"> se</w:t>
      </w:r>
      <w:r w:rsidR="00C10104" w:rsidRPr="00C10104">
        <w:t xml:space="preserve"> sa sustavom automatskih podsjetnika na podnošenje IK i na </w:t>
      </w:r>
      <w:r w:rsidR="00C10104">
        <w:t>funkcionalnost</w:t>
      </w:r>
      <w:r w:rsidR="00C10104" w:rsidRPr="00C10104">
        <w:t xml:space="preserve"> za praćenje rokova za podnošenje IK</w:t>
      </w:r>
      <w:r w:rsidR="00C10104">
        <w:t>.</w:t>
      </w:r>
    </w:p>
    <w:p w14:paraId="366C97AA" w14:textId="379D6CC9" w:rsidR="00C0329A" w:rsidRDefault="00C0329A" w:rsidP="007A326C">
      <w:r w:rsidRPr="00CF3D7F">
        <w:t xml:space="preserve">U pregledniku </w:t>
      </w:r>
      <w:r w:rsidRPr="00694DB4">
        <w:rPr>
          <w:u w:val="single"/>
        </w:rPr>
        <w:t>Poslovni subjekti</w:t>
      </w:r>
      <w:r w:rsidRPr="00CF3D7F">
        <w:t xml:space="preserve"> vode se </w:t>
      </w:r>
      <w:r w:rsidR="00CF3D7F" w:rsidRPr="00CF3D7F">
        <w:t>podaci o udjelima u poslovnim subjektima i to:</w:t>
      </w:r>
      <w:r w:rsidR="00CF3D7F">
        <w:t xml:space="preserve"> </w:t>
      </w:r>
      <w:r w:rsidR="00E37A19">
        <w:t xml:space="preserve">poslovni subjekt, vrsta udjela, veličina udjela, član obitelji, povjerenik, </w:t>
      </w:r>
      <w:r w:rsidR="002521ED">
        <w:t>datum kreiranja, datum zadnje izmjene te zastavica aktivno.</w:t>
      </w:r>
    </w:p>
    <w:p w14:paraId="228D797F" w14:textId="6843EF18" w:rsidR="001627DA" w:rsidRDefault="001627DA" w:rsidP="007A326C">
      <w:r>
        <w:t xml:space="preserve">U pregledniku </w:t>
      </w:r>
      <w:r w:rsidRPr="00694DB4">
        <w:rPr>
          <w:u w:val="single"/>
        </w:rPr>
        <w:t>Imovinske kartice</w:t>
      </w:r>
      <w:r>
        <w:t xml:space="preserve"> </w:t>
      </w:r>
      <w:r w:rsidR="003C5DDC">
        <w:t xml:space="preserve">vode se sljedeći podaci: broj kartice, svrha podnošenja, </w:t>
      </w:r>
      <w:r w:rsidR="00BC5F60">
        <w:t>datum kreiranja, datum zadnje izmjene, status, izvjestitelj.</w:t>
      </w:r>
    </w:p>
    <w:p w14:paraId="11385E4A" w14:textId="258593F6" w:rsidR="007B011D" w:rsidRDefault="007B011D" w:rsidP="007A326C">
      <w:r>
        <w:t xml:space="preserve">U pregledniku </w:t>
      </w:r>
      <w:r w:rsidRPr="00694DB4">
        <w:rPr>
          <w:u w:val="single"/>
        </w:rPr>
        <w:t>Izvještaji o imovinskom stanju</w:t>
      </w:r>
      <w:r>
        <w:t xml:space="preserve"> </w:t>
      </w:r>
      <w:r w:rsidR="002E255C">
        <w:t xml:space="preserve">vodi se podatak o ID-u izvještaja, datumu kreiranja i statusu zahtjeva. Naime, radi se </w:t>
      </w:r>
      <w:r w:rsidR="00B37B57" w:rsidRPr="00B37B57">
        <w:t xml:space="preserve">o </w:t>
      </w:r>
      <w:r w:rsidR="00C81163">
        <w:t>funkcionalnosti</w:t>
      </w:r>
      <w:r w:rsidR="00B37B57" w:rsidRPr="00B37B57">
        <w:t xml:space="preserve"> za trenutno povlačenje, po zahtjevu djelatnika POSI, aktualnih dostupnih imovinskih podataka obveznika temeljem OIB-a iz registara s kojima je povezano POSI. Sada je to kroz sustav PBZO, kojim upravlja Porezna uprava, a u budućoj platformi bi to trebalo ići putem GSB-a</w:t>
      </w:r>
      <w:r w:rsidR="00CF4DBC">
        <w:t>.</w:t>
      </w:r>
    </w:p>
    <w:p w14:paraId="108A05EF" w14:textId="1FDA6D0D" w:rsidR="00B8583B" w:rsidRDefault="00B8583B" w:rsidP="007A326C">
      <w:r>
        <w:t xml:space="preserve">U pregledniku </w:t>
      </w:r>
      <w:r w:rsidRPr="00694DB4">
        <w:rPr>
          <w:u w:val="single"/>
        </w:rPr>
        <w:t xml:space="preserve">Izvještaji o </w:t>
      </w:r>
      <w:r w:rsidR="005E5BA5" w:rsidRPr="00694DB4">
        <w:rPr>
          <w:u w:val="single"/>
        </w:rPr>
        <w:t>dohotcima i primicima</w:t>
      </w:r>
      <w:r w:rsidR="005E5BA5">
        <w:t xml:space="preserve"> vodi se lista izvještaja </w:t>
      </w:r>
      <w:r w:rsidR="001862D2">
        <w:t xml:space="preserve">s podacima: datum od, datum do i datum zahtjeva. Posebno su odvojeni (u dvije kolone) izvještaji za obveznika od izvještaja </w:t>
      </w:r>
      <w:r w:rsidR="00DA073B">
        <w:t>za članove obitelji.</w:t>
      </w:r>
      <w:r w:rsidR="003A6F29">
        <w:t xml:space="preserve"> </w:t>
      </w:r>
      <w:r w:rsidR="00A774D2">
        <w:t>Naime, i ovdje se r</w:t>
      </w:r>
      <w:r w:rsidR="003A6F29" w:rsidRPr="003A6F29">
        <w:t>adi o trenutnom povlačenju podataka</w:t>
      </w:r>
      <w:r w:rsidR="00A774D2">
        <w:t>,</w:t>
      </w:r>
      <w:r w:rsidR="003A6F29" w:rsidRPr="003A6F29">
        <w:t xml:space="preserve"> na zahtjev djelatnika POSI</w:t>
      </w:r>
      <w:r w:rsidR="00A774D2">
        <w:t>,</w:t>
      </w:r>
      <w:r w:rsidR="003A6F29" w:rsidRPr="003A6F29">
        <w:t xml:space="preserve"> iz sustava Porezne uprave – tzv. Evidencija dohodaka i primitaka </w:t>
      </w:r>
      <w:r w:rsidR="00A774D2">
        <w:t>(</w:t>
      </w:r>
      <w:r w:rsidR="003A6F29" w:rsidRPr="003A6F29">
        <w:t>EDIP</w:t>
      </w:r>
      <w:r w:rsidR="00A774D2">
        <w:t>)</w:t>
      </w:r>
      <w:r w:rsidR="003A6F29" w:rsidRPr="003A6F29">
        <w:t xml:space="preserve"> iz koje</w:t>
      </w:r>
      <w:r w:rsidR="00A774D2">
        <w:t>g</w:t>
      </w:r>
      <w:r w:rsidR="003A6F29" w:rsidRPr="003A6F29">
        <w:t xml:space="preserve"> se, prema OIB-u </w:t>
      </w:r>
      <w:r w:rsidR="003A6F29" w:rsidRPr="003A6F29">
        <w:lastRenderedPageBreak/>
        <w:t>poreznog obveznika, dobivaju zbirni podaci po poreznim kategorijama primitaka obveznika/obveznikova partnera/</w:t>
      </w:r>
      <w:r w:rsidR="00A774D2">
        <w:t>malodobnog</w:t>
      </w:r>
      <w:r w:rsidR="003A6F29" w:rsidRPr="003A6F29">
        <w:t xml:space="preserve"> djeteta za željeno mjeseč</w:t>
      </w:r>
      <w:r w:rsidR="00A774D2">
        <w:t>n</w:t>
      </w:r>
      <w:r w:rsidR="003A6F29" w:rsidRPr="003A6F29">
        <w:t>o</w:t>
      </w:r>
      <w:r w:rsidR="00A774D2">
        <w:t xml:space="preserve"> ili </w:t>
      </w:r>
      <w:r w:rsidR="003A6F29" w:rsidRPr="003A6F29">
        <w:t>godišnje razdoblje</w:t>
      </w:r>
      <w:r w:rsidR="00A774D2">
        <w:t>.</w:t>
      </w:r>
    </w:p>
    <w:p w14:paraId="1996566E" w14:textId="5CE5ABD6" w:rsidR="00BB2F0C" w:rsidRDefault="00BB2F0C" w:rsidP="007A326C">
      <w:r>
        <w:t xml:space="preserve">U pregledniku </w:t>
      </w:r>
      <w:r w:rsidRPr="00694DB4">
        <w:rPr>
          <w:u w:val="single"/>
        </w:rPr>
        <w:t>Članovi obitelji</w:t>
      </w:r>
      <w:r w:rsidR="00516E5D">
        <w:t xml:space="preserve"> vode se sljedeći podaci: ime, prezime, OIB, tip, datum rođenja. </w:t>
      </w:r>
      <w:r w:rsidR="00331AC8">
        <w:t xml:space="preserve">Ovo je istovjetna funkcija povlačenja podataka o imovinskom stanju iz </w:t>
      </w:r>
      <w:r w:rsidR="00080E32">
        <w:t>sustava Porezne uprave</w:t>
      </w:r>
      <w:r w:rsidR="00331AC8">
        <w:t xml:space="preserve"> samo za partnera i malodobnu djecu obveznika</w:t>
      </w:r>
      <w:r w:rsidR="00080E32">
        <w:t xml:space="preserve"> prikazano u posebnom pregledniku. U novom sustavu se planira objediniti</w:t>
      </w:r>
      <w:r w:rsidR="00BB5C2F">
        <w:t xml:space="preserve"> s preglednikom Izvještaji o imovinskom stanju.</w:t>
      </w:r>
    </w:p>
    <w:p w14:paraId="71FE0FE6" w14:textId="6D70A339" w:rsidR="00BB5C2F" w:rsidRDefault="00FD285A" w:rsidP="007A326C">
      <w:r>
        <w:t xml:space="preserve">U pregledniku </w:t>
      </w:r>
      <w:r w:rsidRPr="00694DB4">
        <w:rPr>
          <w:u w:val="single"/>
        </w:rPr>
        <w:t>OPG</w:t>
      </w:r>
      <w:r w:rsidR="00700294">
        <w:t xml:space="preserve"> vode se sljedeći podaci: </w:t>
      </w:r>
      <w:r w:rsidR="001D2DE3">
        <w:t xml:space="preserve">MIB, OIB, </w:t>
      </w:r>
      <w:r w:rsidR="00933D81">
        <w:t>naziv, vrsta, županija, grad, naselje, datum početka OPG, datum kraja OPG, i</w:t>
      </w:r>
      <w:r w:rsidR="00E315FC">
        <w:t>me člana, prezime člana, tip, datum početka, datum kraja</w:t>
      </w:r>
      <w:r w:rsidR="007A1A65">
        <w:t>.</w:t>
      </w:r>
      <w:r w:rsidR="00700294">
        <w:t xml:space="preserve"> </w:t>
      </w:r>
      <w:r w:rsidR="007A1A65">
        <w:t xml:space="preserve">Ovdje </w:t>
      </w:r>
      <w:r w:rsidR="00607756">
        <w:t>je implementirana funkcija</w:t>
      </w:r>
      <w:r w:rsidR="007A1A65">
        <w:t xml:space="preserve"> </w:t>
      </w:r>
      <w:r w:rsidR="00700294" w:rsidRPr="00700294">
        <w:t>povlačenj</w:t>
      </w:r>
      <w:r w:rsidR="00607756">
        <w:t>a</w:t>
      </w:r>
      <w:r w:rsidR="00700294" w:rsidRPr="00700294">
        <w:t xml:space="preserve"> na zahtjev, aktualnih podataka iz registra OPG-a pri </w:t>
      </w:r>
      <w:r w:rsidR="003A6290" w:rsidRPr="003A6290">
        <w:t>Agencij</w:t>
      </w:r>
      <w:r w:rsidR="003A6290">
        <w:t>i</w:t>
      </w:r>
      <w:r w:rsidR="003A6290" w:rsidRPr="003A6290">
        <w:t xml:space="preserve"> za plaćanja u poljoprivredi, ribarstvu i ruralnom razvoju</w:t>
      </w:r>
      <w:r w:rsidR="003A6290">
        <w:t xml:space="preserve"> (APPRRR)</w:t>
      </w:r>
      <w:r w:rsidR="00700294" w:rsidRPr="00700294">
        <w:t>, po OIB-u, o tome je li obveznik nositelj/član OPG-a</w:t>
      </w:r>
      <w:r w:rsidR="007A1A65">
        <w:t>.</w:t>
      </w:r>
    </w:p>
    <w:p w14:paraId="32941D98" w14:textId="7094BABD" w:rsidR="00395D4D" w:rsidRDefault="00395D4D" w:rsidP="00395D4D">
      <w:r>
        <w:t xml:space="preserve">U pregledniku </w:t>
      </w:r>
      <w:r w:rsidRPr="00694DB4">
        <w:rPr>
          <w:u w:val="single"/>
        </w:rPr>
        <w:t>Obrt</w:t>
      </w:r>
      <w:r>
        <w:t xml:space="preserve"> vode se sljedeći podaci: </w:t>
      </w:r>
      <w:r w:rsidR="000279AE">
        <w:t xml:space="preserve">matični broj, tijelo dr. uprave, </w:t>
      </w:r>
      <w:r w:rsidR="00CF06E6">
        <w:t>broj reg. uloška, početak obrta, prestanak obrta</w:t>
      </w:r>
      <w:r>
        <w:t>.</w:t>
      </w:r>
      <w:r w:rsidR="00CF06E6">
        <w:t xml:space="preserve"> </w:t>
      </w:r>
      <w:r>
        <w:t xml:space="preserve">Ovdje je implementirana funkcija </w:t>
      </w:r>
      <w:r w:rsidRPr="00700294">
        <w:t>povlačenj</w:t>
      </w:r>
      <w:r>
        <w:t>a</w:t>
      </w:r>
      <w:r w:rsidRPr="00700294">
        <w:t xml:space="preserve"> na zahtjev, aktualnih podataka iz registra </w:t>
      </w:r>
      <w:r w:rsidR="00894BEE">
        <w:t>obrtnika</w:t>
      </w:r>
      <w:r w:rsidRPr="00700294">
        <w:t xml:space="preserve"> </w:t>
      </w:r>
      <w:r w:rsidR="00FB35C3">
        <w:t>pri Ministarstvu gospodarstva i održivog razvoja, po OIB-u, o tome je li obveznik vlasnik obrta</w:t>
      </w:r>
      <w:r>
        <w:t>.</w:t>
      </w:r>
    </w:p>
    <w:p w14:paraId="60FBAFCC" w14:textId="240EA044" w:rsidR="00395D4D" w:rsidRDefault="00B47ABC" w:rsidP="007A326C">
      <w:r>
        <w:t xml:space="preserve">U pregledniku </w:t>
      </w:r>
      <w:r w:rsidR="00694DB4">
        <w:rPr>
          <w:u w:val="single"/>
        </w:rPr>
        <w:t>P</w:t>
      </w:r>
      <w:r w:rsidRPr="00694DB4">
        <w:rPr>
          <w:u w:val="single"/>
        </w:rPr>
        <w:t>redmeti</w:t>
      </w:r>
      <w:r w:rsidR="001746BB">
        <w:t xml:space="preserve"> vode </w:t>
      </w:r>
      <w:r w:rsidR="00DC3527">
        <w:t>se podaci o predmetima</w:t>
      </w:r>
      <w:r w:rsidR="00B8257F">
        <w:t xml:space="preserve"> za tog obveznika. </w:t>
      </w:r>
      <w:r w:rsidR="00EF55B0">
        <w:t xml:space="preserve">Podaci za predmete prijave su: </w:t>
      </w:r>
      <w:r w:rsidR="00146B35">
        <w:t xml:space="preserve">ur.broj, datum zaprimanja/otpremanja, izvjestitelj. </w:t>
      </w:r>
      <w:r w:rsidR="00B8257F">
        <w:t xml:space="preserve">Podaci </w:t>
      </w:r>
      <w:r w:rsidR="00EF55B0">
        <w:t xml:space="preserve">za predmete mišljenja </w:t>
      </w:r>
      <w:r w:rsidR="00B8257F">
        <w:t xml:space="preserve">su: ur.broj, datum zaprimanja/otpremanja, izvjestitelj, </w:t>
      </w:r>
      <w:r w:rsidR="00157FF3">
        <w:t>klasifikacija prema vremenu, kronološki broj, oznaka područja rada, oznaka povjerenstva, redni broj pismena, redni broj predmeta.</w:t>
      </w:r>
      <w:r w:rsidR="00DA17B9">
        <w:t xml:space="preserve"> Predmetni podaci se automatski povlače iz očevidnika predmeta.</w:t>
      </w:r>
    </w:p>
    <w:p w14:paraId="5AD6FF82" w14:textId="1BC741B5" w:rsidR="00D03C00" w:rsidRDefault="00D03C00" w:rsidP="007A326C">
      <w:r>
        <w:t xml:space="preserve">Preglednik </w:t>
      </w:r>
      <w:r w:rsidRPr="00694DB4">
        <w:rPr>
          <w:u w:val="single"/>
        </w:rPr>
        <w:t>Redovna provjera</w:t>
      </w:r>
      <w:r>
        <w:t xml:space="preserve"> </w:t>
      </w:r>
      <w:r w:rsidR="00914116">
        <w:t xml:space="preserve">sadrži podatke: datum kreiranja, status, provjera izvršena, provjeru </w:t>
      </w:r>
      <w:r w:rsidR="00207DF6">
        <w:t xml:space="preserve">zatražio i rezultat (poveznica na </w:t>
      </w:r>
      <w:r w:rsidR="00D25E3A">
        <w:t>detalje redovite provjere)</w:t>
      </w:r>
      <w:r w:rsidR="004A6F81">
        <w:t>.</w:t>
      </w:r>
    </w:p>
    <w:p w14:paraId="3127FD6A" w14:textId="1399B500" w:rsidR="00607756" w:rsidRPr="00773EE2" w:rsidRDefault="004A6F81" w:rsidP="007A326C">
      <w:r>
        <w:t xml:space="preserve">U pregledniku </w:t>
      </w:r>
      <w:r w:rsidRPr="00694DB4">
        <w:rPr>
          <w:u w:val="single"/>
        </w:rPr>
        <w:t>Arhiva imovinskih kartica</w:t>
      </w:r>
      <w:r>
        <w:t xml:space="preserve"> vode se podaci</w:t>
      </w:r>
      <w:r w:rsidR="006A62ED">
        <w:t>: javna IK</w:t>
      </w:r>
      <w:r w:rsidR="009B6382">
        <w:t xml:space="preserve"> (poveznica)</w:t>
      </w:r>
      <w:r w:rsidR="006A62ED">
        <w:t>, interna IK</w:t>
      </w:r>
      <w:r w:rsidR="009B6382">
        <w:t xml:space="preserve"> (poveznica)</w:t>
      </w:r>
      <w:r w:rsidR="006A62ED">
        <w:t>, ID, datum zaprimanja, stranka, način obnašanja.</w:t>
      </w:r>
    </w:p>
    <w:p w14:paraId="654493FE" w14:textId="12EE71B6" w:rsidR="001A2325" w:rsidRDefault="001A2325" w:rsidP="001A2325">
      <w:pPr>
        <w:pStyle w:val="Naslov5"/>
      </w:pPr>
      <w:r w:rsidRPr="003A334E">
        <w:t xml:space="preserve">Registar </w:t>
      </w:r>
      <w:r>
        <w:t>pravnih osoba</w:t>
      </w:r>
    </w:p>
    <w:p w14:paraId="0F84C9DB" w14:textId="1D6FCE28" w:rsidR="00423366" w:rsidRPr="001A2325" w:rsidRDefault="00733FF4" w:rsidP="007A326C">
      <w:pPr>
        <w:rPr>
          <w:rFonts w:ascii="TT2Ao00" w:hAnsi="TT2Ao00" w:cs="TT2Ao00"/>
        </w:rPr>
      </w:pPr>
      <w:r w:rsidRPr="001A2325">
        <w:rPr>
          <w:rFonts w:ascii="TT2Ao00" w:hAnsi="TT2Ao00" w:cs="TT2Ao00"/>
        </w:rPr>
        <w:t>Registar pravnih osoba daje tablični pregled svih</w:t>
      </w:r>
      <w:r w:rsidR="00072DF1" w:rsidRPr="001A2325">
        <w:rPr>
          <w:rFonts w:ascii="TT2Ao00" w:hAnsi="TT2Ao00" w:cs="TT2Ao00"/>
        </w:rPr>
        <w:t xml:space="preserve"> pravnih osoba</w:t>
      </w:r>
      <w:r w:rsidR="00F301C2" w:rsidRPr="001A2325">
        <w:rPr>
          <w:rFonts w:ascii="TT2Ao00" w:hAnsi="TT2Ao00" w:cs="TT2Ao00"/>
        </w:rPr>
        <w:t xml:space="preserve"> u kojima obveznici obnašaju dužnost.</w:t>
      </w:r>
    </w:p>
    <w:p w14:paraId="3EAB1927" w14:textId="14B23C94" w:rsidR="009B530B" w:rsidRDefault="007A600C" w:rsidP="007A326C">
      <w:pPr>
        <w:rPr>
          <w:rFonts w:ascii="TT2Ao00" w:hAnsi="TT2Ao00" w:cs="TT2Ao00"/>
        </w:rPr>
      </w:pPr>
      <w:r>
        <w:rPr>
          <w:rFonts w:ascii="TT2Ao00" w:hAnsi="TT2Ao00" w:cs="TT2Ao00"/>
        </w:rPr>
        <w:t xml:space="preserve">Prikazan je naziv </w:t>
      </w:r>
      <w:r w:rsidR="008437C9">
        <w:rPr>
          <w:rFonts w:ascii="TT2Ao00" w:hAnsi="TT2Ao00" w:cs="TT2Ao00"/>
        </w:rPr>
        <w:t>pravne osobe, kratki naziv, tip pravne osobe te status da li je aktivna.</w:t>
      </w:r>
      <w:r w:rsidR="000B4CC4">
        <w:rPr>
          <w:rFonts w:ascii="TT2Ao00" w:hAnsi="TT2Ao00" w:cs="TT2Ao00"/>
        </w:rPr>
        <w:t xml:space="preserve"> Naziv pravne osobe ujedno je i poveznica za detaljniji prikaz</w:t>
      </w:r>
      <w:r w:rsidR="002A522A">
        <w:rPr>
          <w:rFonts w:ascii="TT2Ao00" w:hAnsi="TT2Ao00" w:cs="TT2Ao00"/>
        </w:rPr>
        <w:t xml:space="preserve"> u kojemu se još vodi evidencija o </w:t>
      </w:r>
      <w:r w:rsidR="00B81E76">
        <w:rPr>
          <w:rFonts w:ascii="TT2Ao00" w:hAnsi="TT2Ao00" w:cs="TT2Ao00"/>
        </w:rPr>
        <w:t xml:space="preserve">njenom </w:t>
      </w:r>
      <w:r w:rsidR="002A522A">
        <w:rPr>
          <w:rFonts w:ascii="TT2Ao00" w:hAnsi="TT2Ao00" w:cs="TT2Ao00"/>
        </w:rPr>
        <w:t xml:space="preserve">OIB-u, osnivaču/osnivačima </w:t>
      </w:r>
      <w:r w:rsidR="00CB0373">
        <w:rPr>
          <w:rFonts w:ascii="TT2Ao00" w:hAnsi="TT2Ao00" w:cs="TT2Ao00"/>
        </w:rPr>
        <w:t>te mogućnost stavljanja napomene.</w:t>
      </w:r>
    </w:p>
    <w:p w14:paraId="05F4F0CC" w14:textId="32DA55A4" w:rsidR="00046F52" w:rsidRDefault="00CA209D" w:rsidP="007A326C">
      <w:pPr>
        <w:rPr>
          <w:rFonts w:ascii="TT2Ao00" w:hAnsi="TT2Ao00" w:cs="TT2Ao00"/>
        </w:rPr>
      </w:pPr>
      <w:r>
        <w:rPr>
          <w:rFonts w:ascii="TT2Ao00" w:hAnsi="TT2Ao00" w:cs="TT2Ao00"/>
        </w:rPr>
        <w:t xml:space="preserve">Važna funkcionalnost registra je povezanost </w:t>
      </w:r>
      <w:r w:rsidR="00C77A13" w:rsidRPr="00C77A13">
        <w:rPr>
          <w:rFonts w:ascii="TT2Ao00" w:hAnsi="TT2Ao00" w:cs="TT2Ao00"/>
        </w:rPr>
        <w:t>pravni</w:t>
      </w:r>
      <w:r w:rsidR="00C77A13">
        <w:rPr>
          <w:rFonts w:ascii="TT2Ao00" w:hAnsi="TT2Ao00" w:cs="TT2Ao00"/>
        </w:rPr>
        <w:t>h</w:t>
      </w:r>
      <w:r w:rsidR="00C77A13" w:rsidRPr="00C77A13">
        <w:rPr>
          <w:rFonts w:ascii="TT2Ao00" w:hAnsi="TT2Ao00" w:cs="TT2Ao00"/>
        </w:rPr>
        <w:t xml:space="preserve"> osoba</w:t>
      </w:r>
      <w:r w:rsidR="00C77A13">
        <w:rPr>
          <w:rFonts w:ascii="TT2Ao00" w:hAnsi="TT2Ao00" w:cs="TT2Ao00"/>
        </w:rPr>
        <w:t>, odnosno kad je pravnoj osobi</w:t>
      </w:r>
      <w:r w:rsidR="00C77A13" w:rsidRPr="00C77A13">
        <w:rPr>
          <w:rFonts w:ascii="TT2Ao00" w:hAnsi="TT2Ao00" w:cs="TT2Ao00"/>
        </w:rPr>
        <w:t xml:space="preserve"> osnivač jedna ili više drugih pravnih osoba koje već </w:t>
      </w:r>
      <w:r w:rsidR="00C77A13">
        <w:rPr>
          <w:rFonts w:ascii="TT2Ao00" w:hAnsi="TT2Ao00" w:cs="TT2Ao00"/>
        </w:rPr>
        <w:t>postoje</w:t>
      </w:r>
      <w:r w:rsidR="00C77A13" w:rsidRPr="00C77A13">
        <w:rPr>
          <w:rFonts w:ascii="TT2Ao00" w:hAnsi="TT2Ao00" w:cs="TT2Ao00"/>
        </w:rPr>
        <w:t xml:space="preserve"> u registru pravnih osoba</w:t>
      </w:r>
      <w:r w:rsidR="00C77A13">
        <w:rPr>
          <w:rFonts w:ascii="TT2Ao00" w:hAnsi="TT2Ao00" w:cs="TT2Ao00"/>
        </w:rPr>
        <w:t>.</w:t>
      </w:r>
      <w:r w:rsidR="002D422B">
        <w:rPr>
          <w:rFonts w:ascii="TT2Ao00" w:hAnsi="TT2Ao00" w:cs="TT2Ao00"/>
        </w:rPr>
        <w:t xml:space="preserve"> V</w:t>
      </w:r>
      <w:r w:rsidR="002D422B" w:rsidRPr="002D422B">
        <w:rPr>
          <w:rFonts w:ascii="TT2Ao00" w:hAnsi="TT2Ao00" w:cs="TT2Ao00"/>
        </w:rPr>
        <w:t>ažno je da se na jednom mjestu mogu vidjeti sve pravne osobe kojih je jedna pravna osoba osnivač ili suosnivač</w:t>
      </w:r>
      <w:r w:rsidR="007C6A1D">
        <w:rPr>
          <w:rFonts w:ascii="TT2Ao00" w:hAnsi="TT2Ao00" w:cs="TT2Ao00"/>
        </w:rPr>
        <w:t xml:space="preserve"> </w:t>
      </w:r>
      <w:r w:rsidR="007C6A1D">
        <w:t>te koja je pravna osoba osnivač pravne osobe koja je prikazana</w:t>
      </w:r>
      <w:r w:rsidR="002D422B">
        <w:rPr>
          <w:rFonts w:ascii="TT2Ao00" w:hAnsi="TT2Ao00" w:cs="TT2Ao00"/>
        </w:rPr>
        <w:t>.</w:t>
      </w:r>
      <w:r w:rsidR="009B530B">
        <w:rPr>
          <w:rFonts w:ascii="TT2Ao00" w:hAnsi="TT2Ao00" w:cs="TT2Ao00"/>
        </w:rPr>
        <w:t xml:space="preserve"> Dodavanje osnivača moguće je preko pretrage</w:t>
      </w:r>
      <w:r w:rsidR="00FC1D06">
        <w:rPr>
          <w:rFonts w:ascii="TT2Ao00" w:hAnsi="TT2Ao00" w:cs="TT2Ao00"/>
        </w:rPr>
        <w:t xml:space="preserve"> samog registra</w:t>
      </w:r>
      <w:r w:rsidR="00166E0D">
        <w:rPr>
          <w:rFonts w:ascii="TT2Ao00" w:hAnsi="TT2Ao00" w:cs="TT2Ao00"/>
        </w:rPr>
        <w:t>, odnosno da se izabere pravna osoba koja je već u registru, a ako je nema onda postoji mogućnost unosa nove.</w:t>
      </w:r>
    </w:p>
    <w:p w14:paraId="5DE9D7F8" w14:textId="5B2452CB" w:rsidR="00166E0D" w:rsidRDefault="00E237F4" w:rsidP="007A326C">
      <w:pPr>
        <w:rPr>
          <w:rFonts w:ascii="TT2Ao00" w:hAnsi="TT2Ao00" w:cs="TT2Ao00"/>
        </w:rPr>
      </w:pPr>
      <w:r>
        <w:rPr>
          <w:rFonts w:ascii="TT2Ao00" w:hAnsi="TT2Ao00" w:cs="TT2Ao00"/>
        </w:rPr>
        <w:t xml:space="preserve">U detaljnom prikazu </w:t>
      </w:r>
      <w:r w:rsidR="002C655F">
        <w:rPr>
          <w:rFonts w:ascii="TT2Ao00" w:hAnsi="TT2Ao00" w:cs="TT2Ao00"/>
        </w:rPr>
        <w:t>vodi se još informacija o tijelima u odnosu na koja postoji zabrana ili ograničenje poslovanja, popis dužnos</w:t>
      </w:r>
      <w:r w:rsidR="007A3711">
        <w:rPr>
          <w:rFonts w:ascii="TT2Ao00" w:hAnsi="TT2Ao00" w:cs="TT2Ao00"/>
        </w:rPr>
        <w:t xml:space="preserve">nika (obveznika) koji obavljaju funkciju u toj pravnoj osobi te popis </w:t>
      </w:r>
      <w:r w:rsidR="00E87BC4">
        <w:rPr>
          <w:rFonts w:ascii="TT2Ao00" w:hAnsi="TT2Ao00" w:cs="TT2Ao00"/>
        </w:rPr>
        <w:t>subjekata kojima je predmetna pravna osoba osnivač.</w:t>
      </w:r>
    </w:p>
    <w:p w14:paraId="0B540745" w14:textId="31A79D56" w:rsidR="001A2325" w:rsidRDefault="001A2325" w:rsidP="00F359F7">
      <w:pPr>
        <w:pStyle w:val="Naslov5"/>
      </w:pPr>
      <w:r w:rsidRPr="00A12EC7">
        <w:t>Registar poslovnih subjekata</w:t>
      </w:r>
    </w:p>
    <w:p w14:paraId="14A37234" w14:textId="0F454D21" w:rsidR="007A326C" w:rsidRDefault="0004200E" w:rsidP="007A326C">
      <w:pPr>
        <w:rPr>
          <w:rFonts w:ascii="TT2Ao00" w:hAnsi="TT2Ao00" w:cs="TT2Ao00"/>
        </w:rPr>
      </w:pPr>
      <w:r w:rsidRPr="00F359F7">
        <w:rPr>
          <w:rFonts w:ascii="TT2Ao00" w:hAnsi="TT2Ao00" w:cs="TT2Ao00"/>
        </w:rPr>
        <w:t>Registar poslovnih subjekata</w:t>
      </w:r>
      <w:r w:rsidR="00503A6E" w:rsidRPr="00F359F7">
        <w:rPr>
          <w:rFonts w:ascii="TT2Ao00" w:hAnsi="TT2Ao00" w:cs="TT2Ao00"/>
        </w:rPr>
        <w:t xml:space="preserve"> daje tablični pregled svih pravnih osoba</w:t>
      </w:r>
      <w:r w:rsidR="005D5339" w:rsidRPr="00F359F7">
        <w:rPr>
          <w:rFonts w:ascii="TT2Ao00" w:hAnsi="TT2Ao00" w:cs="TT2Ao00"/>
        </w:rPr>
        <w:t xml:space="preserve"> koji podliježu ograničenjima</w:t>
      </w:r>
      <w:r w:rsidR="00EC55DF" w:rsidRPr="00F359F7">
        <w:rPr>
          <w:rFonts w:ascii="TT2Ao00" w:hAnsi="TT2Ao00" w:cs="TT2Ao00"/>
        </w:rPr>
        <w:t>. U</w:t>
      </w:r>
      <w:r w:rsidR="00EC55DF">
        <w:rPr>
          <w:rFonts w:ascii="TT2Ao00" w:hAnsi="TT2Ao00" w:cs="TT2Ao00"/>
        </w:rPr>
        <w:t xml:space="preserve"> </w:t>
      </w:r>
      <w:r w:rsidR="00EC55DF" w:rsidRPr="00BB2BC6">
        <w:rPr>
          <w:rFonts w:ascii="TT2Ao00" w:hAnsi="TT2Ao00" w:cs="TT2Ao00"/>
        </w:rPr>
        <w:t>njemu</w:t>
      </w:r>
      <w:r w:rsidR="005D5339" w:rsidRPr="00BB2BC6">
        <w:rPr>
          <w:rFonts w:ascii="TT2Ao00" w:hAnsi="TT2Ao00" w:cs="TT2Ao00"/>
        </w:rPr>
        <w:t xml:space="preserve"> </w:t>
      </w:r>
      <w:r w:rsidR="006C40AB" w:rsidRPr="00BB2BC6">
        <w:rPr>
          <w:rFonts w:ascii="TT2Ao00" w:hAnsi="TT2Ao00" w:cs="TT2Ao00"/>
        </w:rPr>
        <w:t xml:space="preserve">su </w:t>
      </w:r>
      <w:r w:rsidR="00EC55DF" w:rsidRPr="00BB2BC6">
        <w:rPr>
          <w:rFonts w:ascii="TT2Ao00" w:hAnsi="TT2Ao00" w:cs="TT2Ao00"/>
        </w:rPr>
        <w:t xml:space="preserve">navedeni </w:t>
      </w:r>
      <w:r w:rsidR="006C40AB" w:rsidRPr="00BB2BC6">
        <w:rPr>
          <w:rFonts w:ascii="TT2Ao00" w:hAnsi="TT2Ao00" w:cs="TT2Ao00"/>
        </w:rPr>
        <w:t xml:space="preserve">poslovni subjekti </w:t>
      </w:r>
      <w:r w:rsidR="00EC55DF" w:rsidRPr="00BB2BC6">
        <w:rPr>
          <w:rFonts w:ascii="TT2Ao00" w:hAnsi="TT2Ao00" w:cs="TT2Ao00"/>
        </w:rPr>
        <w:t xml:space="preserve">u kojima </w:t>
      </w:r>
      <w:r w:rsidR="009C2890" w:rsidRPr="00BB2BC6">
        <w:rPr>
          <w:rFonts w:ascii="TT2Ao00" w:hAnsi="TT2Ao00" w:cs="TT2Ao00"/>
        </w:rPr>
        <w:t xml:space="preserve">obveznici imaju vlasničke udjele. Predmetni registar </w:t>
      </w:r>
      <w:r w:rsidR="00B17BF7" w:rsidRPr="00BB2BC6">
        <w:rPr>
          <w:rFonts w:ascii="TT2Ao00" w:hAnsi="TT2Ao00" w:cs="TT2Ao00"/>
        </w:rPr>
        <w:t>se popunjava iz podataka imovinske kartice.</w:t>
      </w:r>
      <w:r w:rsidR="003718CA" w:rsidRPr="00BB2BC6">
        <w:rPr>
          <w:rFonts w:ascii="TT2Ao00" w:hAnsi="TT2Ao00" w:cs="TT2Ao00"/>
        </w:rPr>
        <w:t xml:space="preserve"> P</w:t>
      </w:r>
      <w:r w:rsidR="005D7F41" w:rsidRPr="00BB2BC6">
        <w:rPr>
          <w:rFonts w:ascii="TT2Ao00" w:hAnsi="TT2Ao00" w:cs="TT2Ao00"/>
        </w:rPr>
        <w:t>ri</w:t>
      </w:r>
      <w:r w:rsidR="003718CA" w:rsidRPr="00BB2BC6">
        <w:rPr>
          <w:rFonts w:ascii="TT2Ao00" w:hAnsi="TT2Ao00" w:cs="TT2Ao00"/>
        </w:rPr>
        <w:t xml:space="preserve">kazuju se </w:t>
      </w:r>
      <w:r w:rsidR="00825719" w:rsidRPr="00BB2BC6">
        <w:rPr>
          <w:rFonts w:ascii="TT2Ao00" w:hAnsi="TT2Ao00" w:cs="TT2Ao00"/>
        </w:rPr>
        <w:t xml:space="preserve">sljedeći </w:t>
      </w:r>
      <w:r w:rsidR="003718CA" w:rsidRPr="00BB2BC6">
        <w:rPr>
          <w:rFonts w:ascii="TT2Ao00" w:hAnsi="TT2Ao00" w:cs="TT2Ao00"/>
        </w:rPr>
        <w:t>podaci</w:t>
      </w:r>
      <w:r w:rsidR="00AC7878" w:rsidRPr="00BB2BC6">
        <w:rPr>
          <w:rFonts w:ascii="TT2Ao00" w:hAnsi="TT2Ao00" w:cs="TT2Ao00"/>
        </w:rPr>
        <w:t>:</w:t>
      </w:r>
      <w:r w:rsidR="003718CA" w:rsidRPr="00BB2BC6">
        <w:rPr>
          <w:rFonts w:ascii="TT2Ao00" w:hAnsi="TT2Ao00" w:cs="TT2Ao00"/>
        </w:rPr>
        <w:t xml:space="preserve"> naziv, OIB, oblik ustrojstva, </w:t>
      </w:r>
      <w:r w:rsidR="0038087E" w:rsidRPr="00BB2BC6">
        <w:rPr>
          <w:rFonts w:ascii="TT2Ao00" w:hAnsi="TT2Ao00" w:cs="TT2Ao00"/>
        </w:rPr>
        <w:t>grad,</w:t>
      </w:r>
      <w:r w:rsidR="0038087E">
        <w:rPr>
          <w:rFonts w:ascii="TT2Ao00" w:hAnsi="TT2Ao00" w:cs="TT2Ao00"/>
        </w:rPr>
        <w:t xml:space="preserve"> adres</w:t>
      </w:r>
      <w:r w:rsidR="00825719">
        <w:rPr>
          <w:rFonts w:ascii="TT2Ao00" w:hAnsi="TT2Ao00" w:cs="TT2Ao00"/>
        </w:rPr>
        <w:t>a</w:t>
      </w:r>
      <w:r w:rsidR="0038087E">
        <w:rPr>
          <w:rFonts w:ascii="TT2Ao00" w:hAnsi="TT2Ao00" w:cs="TT2Ao00"/>
        </w:rPr>
        <w:t xml:space="preserve"> te </w:t>
      </w:r>
      <w:r w:rsidR="00825719">
        <w:rPr>
          <w:rFonts w:ascii="TT2Ao00" w:hAnsi="TT2Ao00" w:cs="TT2Ao00"/>
        </w:rPr>
        <w:t>zastavica</w:t>
      </w:r>
      <w:r w:rsidR="0038087E">
        <w:rPr>
          <w:rFonts w:ascii="TT2Ao00" w:hAnsi="TT2Ao00" w:cs="TT2Ao00"/>
        </w:rPr>
        <w:t xml:space="preserve"> aktivan.</w:t>
      </w:r>
    </w:p>
    <w:p w14:paraId="23D0A6C2" w14:textId="70ACA402" w:rsidR="00E63B4A" w:rsidRPr="00E63B4A" w:rsidRDefault="001B3EB5" w:rsidP="007A326C">
      <w:pPr>
        <w:rPr>
          <w:rFonts w:ascii="TT2Ao00" w:hAnsi="TT2Ao00" w:cs="TT2Ao00"/>
        </w:rPr>
      </w:pPr>
      <w:r>
        <w:rPr>
          <w:rFonts w:ascii="TT2Ao00" w:hAnsi="TT2Ao00" w:cs="TT2Ao00"/>
        </w:rPr>
        <w:lastRenderedPageBreak/>
        <w:t>U detaljnom prikazu izlistani su obveznici koji imaju udjele u poslovnom subjektu</w:t>
      </w:r>
      <w:r w:rsidR="00E63B4A">
        <w:rPr>
          <w:rFonts w:ascii="TT2Ao00" w:hAnsi="TT2Ao00" w:cs="TT2Ao00"/>
        </w:rPr>
        <w:t>.</w:t>
      </w:r>
      <w:r w:rsidR="006235E1">
        <w:rPr>
          <w:rFonts w:ascii="TT2Ao00" w:hAnsi="TT2Ao00" w:cs="TT2Ao00"/>
        </w:rPr>
        <w:t xml:space="preserve"> </w:t>
      </w:r>
      <w:r w:rsidR="00D716B8">
        <w:rPr>
          <w:rFonts w:ascii="TT2Ao00" w:hAnsi="TT2Ao00" w:cs="TT2Ao00"/>
        </w:rPr>
        <w:t>Informacije koje se vode su</w:t>
      </w:r>
      <w:r w:rsidR="005D7F41">
        <w:rPr>
          <w:rFonts w:ascii="TT2Ao00" w:hAnsi="TT2Ao00" w:cs="TT2Ao00"/>
        </w:rPr>
        <w:t>:</w:t>
      </w:r>
      <w:r w:rsidR="00D716B8">
        <w:rPr>
          <w:rFonts w:ascii="TT2Ao00" w:hAnsi="TT2Ao00" w:cs="TT2Ao00"/>
        </w:rPr>
        <w:t xml:space="preserve"> obveznik, vrsta udjela, veličina udjela, </w:t>
      </w:r>
      <w:r w:rsidR="00AB31A9">
        <w:rPr>
          <w:rFonts w:ascii="TT2Ao00" w:hAnsi="TT2Ao00" w:cs="TT2Ao00"/>
        </w:rPr>
        <w:t>član obitelji te povjerenik.</w:t>
      </w:r>
      <w:r w:rsidR="00884FB7">
        <w:rPr>
          <w:rFonts w:ascii="TT2Ao00" w:hAnsi="TT2Ao00" w:cs="TT2Ao00"/>
        </w:rPr>
        <w:t xml:space="preserve"> Sustav omogućava da se i ručno dodaju poslovni udjeli.</w:t>
      </w:r>
    </w:p>
    <w:p w14:paraId="7FA72E58" w14:textId="1AF21EB6" w:rsidR="00F359F7" w:rsidRDefault="00F359F7" w:rsidP="00F359F7">
      <w:pPr>
        <w:pStyle w:val="Naslov5"/>
      </w:pPr>
      <w:r w:rsidRPr="00616FC6">
        <w:t>Registar ustanova i izvanproračunskih fondova od posebnog interesa</w:t>
      </w:r>
    </w:p>
    <w:p w14:paraId="0284B2AB" w14:textId="7B5358D4" w:rsidR="00046F52" w:rsidRDefault="00D017C4" w:rsidP="007A326C">
      <w:pPr>
        <w:rPr>
          <w:rFonts w:ascii="TT2Ao00" w:hAnsi="TT2Ao00" w:cs="TT2Ao00"/>
        </w:rPr>
      </w:pPr>
      <w:r w:rsidRPr="00F359F7">
        <w:rPr>
          <w:rFonts w:ascii="TT2Ao00" w:hAnsi="TT2Ao00" w:cs="TT2Ao00"/>
        </w:rPr>
        <w:t>Registar ustanova</w:t>
      </w:r>
      <w:r w:rsidR="00A14F3D" w:rsidRPr="00F359F7">
        <w:rPr>
          <w:rFonts w:ascii="TT2Ao00" w:hAnsi="TT2Ao00" w:cs="TT2Ao00"/>
        </w:rPr>
        <w:t xml:space="preserve"> i izvanprora</w:t>
      </w:r>
      <w:r w:rsidR="000B421F" w:rsidRPr="00F359F7">
        <w:rPr>
          <w:rFonts w:ascii="TT2Ao00" w:hAnsi="TT2Ao00" w:cs="TT2Ao00"/>
        </w:rPr>
        <w:t>čunskih fondova od posebnog interesa</w:t>
      </w:r>
      <w:r w:rsidR="00817D46" w:rsidRPr="00F359F7">
        <w:rPr>
          <w:rFonts w:ascii="TT2Ao00" w:hAnsi="TT2Ao00" w:cs="TT2Ao00"/>
        </w:rPr>
        <w:t xml:space="preserve"> daje tablični pregled </w:t>
      </w:r>
      <w:r w:rsidR="00616FC6" w:rsidRPr="00F359F7">
        <w:rPr>
          <w:rFonts w:ascii="TT2Ao00" w:hAnsi="TT2Ao00" w:cs="TT2Ao00"/>
        </w:rPr>
        <w:t>subjekata</w:t>
      </w:r>
      <w:r w:rsidR="00616FC6">
        <w:rPr>
          <w:rFonts w:ascii="TT2Ao00" w:hAnsi="TT2Ao00" w:cs="TT2Ao00"/>
        </w:rPr>
        <w:t xml:space="preserve"> </w:t>
      </w:r>
      <w:r w:rsidR="007C17E9">
        <w:t>koji su proglašeni od posebnog interesa od strane Republike Hrvatske, županije, grada ili općine</w:t>
      </w:r>
      <w:r w:rsidR="007C17E9">
        <w:rPr>
          <w:rFonts w:ascii="TT2Ao00" w:hAnsi="TT2Ao00" w:cs="TT2Ao00"/>
        </w:rPr>
        <w:t xml:space="preserve"> </w:t>
      </w:r>
      <w:r w:rsidR="00817D46">
        <w:rPr>
          <w:rFonts w:ascii="TT2Ao00" w:hAnsi="TT2Ao00" w:cs="TT2Ao00"/>
        </w:rPr>
        <w:t xml:space="preserve">jer postoji </w:t>
      </w:r>
      <w:r w:rsidR="00616FC6">
        <w:rPr>
          <w:rFonts w:ascii="TT2Ao00" w:hAnsi="TT2Ao00" w:cs="TT2Ao00"/>
        </w:rPr>
        <w:t xml:space="preserve">zakonsko </w:t>
      </w:r>
      <w:r w:rsidR="00817D46">
        <w:rPr>
          <w:rFonts w:ascii="TT2Ao00" w:hAnsi="TT2Ao00" w:cs="TT2Ao00"/>
        </w:rPr>
        <w:t xml:space="preserve">ograničenje da obveznik smije biti u maksimalno dva takva </w:t>
      </w:r>
      <w:r w:rsidR="00BC37F2">
        <w:rPr>
          <w:rFonts w:ascii="TT2Ao00" w:hAnsi="TT2Ao00" w:cs="TT2Ao00"/>
        </w:rPr>
        <w:t>subjekta</w:t>
      </w:r>
      <w:r w:rsidR="00BF5D34">
        <w:rPr>
          <w:rFonts w:ascii="TT2Ao00" w:hAnsi="TT2Ao00" w:cs="TT2Ao00"/>
        </w:rPr>
        <w:t xml:space="preserve">. </w:t>
      </w:r>
      <w:r w:rsidR="004B2CFE">
        <w:rPr>
          <w:rFonts w:ascii="TT2Ao00" w:hAnsi="TT2Ao00" w:cs="TT2Ao00"/>
        </w:rPr>
        <w:t>Tablični prikaz daje sljedeće informacije: naziv, grad, adresa, upravno tijelo, oblik ustrojstva</w:t>
      </w:r>
      <w:r w:rsidR="00A47620">
        <w:rPr>
          <w:rFonts w:ascii="TT2Ao00" w:hAnsi="TT2Ao00" w:cs="TT2Ao00"/>
        </w:rPr>
        <w:t xml:space="preserve"> (tip pravne osobe)</w:t>
      </w:r>
      <w:r w:rsidR="004B2CFE">
        <w:rPr>
          <w:rFonts w:ascii="TT2Ao00" w:hAnsi="TT2Ao00" w:cs="TT2Ao00"/>
        </w:rPr>
        <w:t>, zastavicu aktivan</w:t>
      </w:r>
      <w:r w:rsidR="002625F4">
        <w:rPr>
          <w:rFonts w:ascii="TT2Ao00" w:hAnsi="TT2Ao00" w:cs="TT2Ao00"/>
        </w:rPr>
        <w:t>. Naziv je poveznica na detaljniji opis</w:t>
      </w:r>
      <w:r w:rsidR="007A675C">
        <w:rPr>
          <w:rFonts w:ascii="TT2Ao00" w:hAnsi="TT2Ao00" w:cs="TT2Ao00"/>
        </w:rPr>
        <w:t xml:space="preserve"> gdje se još dodatno vodi informacija o OIB-u, </w:t>
      </w:r>
      <w:r w:rsidR="00CC0947">
        <w:rPr>
          <w:rFonts w:ascii="TT2Ao00" w:hAnsi="TT2Ao00" w:cs="TT2Ao00"/>
        </w:rPr>
        <w:t>odluka predstavničkog tijela te objava i stupanje na snagu.</w:t>
      </w:r>
    </w:p>
    <w:p w14:paraId="333D4C1D" w14:textId="67C28971" w:rsidR="00F359F7" w:rsidRDefault="00F359F7" w:rsidP="00F359F7">
      <w:pPr>
        <w:pStyle w:val="Naslov5"/>
      </w:pPr>
      <w:r>
        <w:t>Šifrarnici</w:t>
      </w:r>
    </w:p>
    <w:p w14:paraId="02BF3352" w14:textId="5590E8BC" w:rsidR="00D017C4" w:rsidRDefault="00D017C4" w:rsidP="007A326C">
      <w:pPr>
        <w:rPr>
          <w:rFonts w:ascii="TT2Ao00" w:hAnsi="TT2Ao00" w:cs="TT2Ao00"/>
        </w:rPr>
      </w:pPr>
      <w:r w:rsidRPr="00A23190">
        <w:rPr>
          <w:rFonts w:ascii="TT2Ao00" w:hAnsi="TT2Ao00" w:cs="TT2Ao00"/>
          <w:u w:val="single"/>
        </w:rPr>
        <w:t>Šifrarnik dužnosti</w:t>
      </w:r>
      <w:r>
        <w:rPr>
          <w:rFonts w:ascii="TT2Ao00" w:hAnsi="TT2Ao00" w:cs="TT2Ao00"/>
        </w:rPr>
        <w:t xml:space="preserve"> sadržava listu</w:t>
      </w:r>
      <w:r w:rsidR="00A10855">
        <w:rPr>
          <w:rFonts w:ascii="TT2Ao00" w:hAnsi="TT2Ao00" w:cs="TT2Ao00"/>
        </w:rPr>
        <w:t xml:space="preserve"> u kojoj </w:t>
      </w:r>
      <w:r w:rsidR="002821C1">
        <w:rPr>
          <w:rFonts w:ascii="TT2Ao00" w:hAnsi="TT2Ao00" w:cs="TT2Ao00"/>
        </w:rPr>
        <w:t>su</w:t>
      </w:r>
      <w:r w:rsidR="00A10855">
        <w:rPr>
          <w:rFonts w:ascii="TT2Ao00" w:hAnsi="TT2Ao00" w:cs="TT2Ao00"/>
        </w:rPr>
        <w:t xml:space="preserve"> definiran</w:t>
      </w:r>
      <w:r w:rsidR="002821C1">
        <w:rPr>
          <w:rFonts w:ascii="TT2Ao00" w:hAnsi="TT2Ao00" w:cs="TT2Ao00"/>
        </w:rPr>
        <w:t>i</w:t>
      </w:r>
      <w:r w:rsidR="00A10855">
        <w:rPr>
          <w:rFonts w:ascii="TT2Ao00" w:hAnsi="TT2Ao00" w:cs="TT2Ao00"/>
        </w:rPr>
        <w:t xml:space="preserve"> naziv</w:t>
      </w:r>
      <w:r w:rsidR="002821C1">
        <w:rPr>
          <w:rFonts w:ascii="TT2Ao00" w:hAnsi="TT2Ao00" w:cs="TT2Ao00"/>
        </w:rPr>
        <w:t>i</w:t>
      </w:r>
      <w:r w:rsidR="00A10855">
        <w:rPr>
          <w:rFonts w:ascii="TT2Ao00" w:hAnsi="TT2Ao00" w:cs="TT2Ao00"/>
        </w:rPr>
        <w:t xml:space="preserve"> dužnosti (npr. član uprave, direktor, ministar</w:t>
      </w:r>
      <w:r w:rsidR="004C05CF">
        <w:rPr>
          <w:rFonts w:ascii="TT2Ao00" w:hAnsi="TT2Ao00" w:cs="TT2Ao00"/>
        </w:rPr>
        <w:t xml:space="preserve">, pročelnik itd.) koja se </w:t>
      </w:r>
      <w:r w:rsidR="004D1F31">
        <w:rPr>
          <w:rFonts w:ascii="TT2Ao00" w:hAnsi="TT2Ao00" w:cs="TT2Ao00"/>
        </w:rPr>
        <w:t>jednoznačno onda koristi u IS POSI.</w:t>
      </w:r>
    </w:p>
    <w:p w14:paraId="419B4C84" w14:textId="4BEB09F5" w:rsidR="004D1F31" w:rsidRDefault="004D1F31" w:rsidP="007A326C">
      <w:pPr>
        <w:rPr>
          <w:rFonts w:ascii="TT2Ao00" w:hAnsi="TT2Ao00" w:cs="TT2Ao00"/>
        </w:rPr>
      </w:pPr>
      <w:r w:rsidRPr="00A23190">
        <w:rPr>
          <w:rFonts w:ascii="TT2Ao00" w:hAnsi="TT2Ao00" w:cs="TT2Ao00"/>
          <w:u w:val="single"/>
        </w:rPr>
        <w:t>Šifrarnik funkcija</w:t>
      </w:r>
      <w:r>
        <w:rPr>
          <w:rFonts w:ascii="TT2Ao00" w:hAnsi="TT2Ao00" w:cs="TT2Ao00"/>
        </w:rPr>
        <w:t xml:space="preserve"> </w:t>
      </w:r>
      <w:r w:rsidR="00D06ABE">
        <w:rPr>
          <w:rFonts w:ascii="TT2Ao00" w:hAnsi="TT2Ao00" w:cs="TT2Ao00"/>
        </w:rPr>
        <w:t>sadržava listu u kojoj su definiran</w:t>
      </w:r>
      <w:r w:rsidR="007B38E5">
        <w:rPr>
          <w:rFonts w:ascii="TT2Ao00" w:hAnsi="TT2Ao00" w:cs="TT2Ao00"/>
        </w:rPr>
        <w:t>e</w:t>
      </w:r>
      <w:r w:rsidR="00D06ABE">
        <w:rPr>
          <w:rFonts w:ascii="TT2Ao00" w:hAnsi="TT2Ao00" w:cs="TT2Ao00"/>
        </w:rPr>
        <w:t xml:space="preserve"> posebne funkcije (npr. Predsjednik Upravnog Odbora, Član Nadzornog Odbora, </w:t>
      </w:r>
      <w:r w:rsidR="00AD0104">
        <w:rPr>
          <w:rFonts w:ascii="TT2Ao00" w:hAnsi="TT2Ao00" w:cs="TT2Ao00"/>
        </w:rPr>
        <w:t>Član Školskog Odbora itd.) koja se jednoznačno onda koristi u IS POSI</w:t>
      </w:r>
      <w:r w:rsidR="007B38E5">
        <w:rPr>
          <w:rFonts w:ascii="TT2Ao00" w:hAnsi="TT2Ao00" w:cs="TT2Ao00"/>
        </w:rPr>
        <w:t>.</w:t>
      </w:r>
    </w:p>
    <w:p w14:paraId="2A940E08" w14:textId="5A80E0E6" w:rsidR="00CF24AA" w:rsidRDefault="007B38E5" w:rsidP="00CF24AA">
      <w:pPr>
        <w:rPr>
          <w:rFonts w:ascii="TT2Ao00" w:hAnsi="TT2Ao00" w:cs="TT2Ao00"/>
        </w:rPr>
      </w:pPr>
      <w:r w:rsidRPr="00A23190">
        <w:rPr>
          <w:rFonts w:ascii="TT2Ao00" w:hAnsi="TT2Ao00" w:cs="TT2Ao00"/>
          <w:u w:val="single"/>
        </w:rPr>
        <w:t xml:space="preserve">Šifrarnik </w:t>
      </w:r>
      <w:r w:rsidR="00CF24AA" w:rsidRPr="00A23190">
        <w:rPr>
          <w:rFonts w:ascii="TT2Ao00" w:hAnsi="TT2Ao00" w:cs="TT2Ao00"/>
          <w:u w:val="single"/>
        </w:rPr>
        <w:t>načina stjecanja</w:t>
      </w:r>
      <w:r w:rsidR="00CF24AA">
        <w:rPr>
          <w:rFonts w:ascii="TT2Ao00" w:hAnsi="TT2Ao00" w:cs="TT2Ao00"/>
        </w:rPr>
        <w:t xml:space="preserve"> sadržava listu u kojoj su definirani načini stjecanja (npr. kupnjom od kapitala, nasljedstvom, novčanom pozajmicom itd.) koja se jednoznačno onda koristi u IS POSI.</w:t>
      </w:r>
    </w:p>
    <w:p w14:paraId="6FC3D5B7" w14:textId="2230FCB1" w:rsidR="00F65EB7" w:rsidRDefault="00F65EB7" w:rsidP="00F65EB7">
      <w:pPr>
        <w:rPr>
          <w:rFonts w:ascii="TT2Ao00" w:hAnsi="TT2Ao00" w:cs="TT2Ao00"/>
        </w:rPr>
      </w:pPr>
      <w:r w:rsidRPr="00A23190">
        <w:rPr>
          <w:rFonts w:ascii="TT2Ao00" w:hAnsi="TT2Ao00" w:cs="TT2Ao00"/>
          <w:u w:val="single"/>
        </w:rPr>
        <w:t>Šifrarnik osnova primitka</w:t>
      </w:r>
      <w:r>
        <w:rPr>
          <w:rFonts w:ascii="TT2Ao00" w:hAnsi="TT2Ao00" w:cs="TT2Ao00"/>
        </w:rPr>
        <w:t xml:space="preserve"> sadržava listu u kojoj su definirane osnove </w:t>
      </w:r>
      <w:r w:rsidR="00535698">
        <w:rPr>
          <w:rFonts w:ascii="TT2Ao00" w:hAnsi="TT2Ao00" w:cs="TT2Ao00"/>
        </w:rPr>
        <w:t>primitka</w:t>
      </w:r>
      <w:r>
        <w:rPr>
          <w:rFonts w:ascii="TT2Ao00" w:hAnsi="TT2Ao00" w:cs="TT2Ao00"/>
        </w:rPr>
        <w:t xml:space="preserve"> (npr. </w:t>
      </w:r>
      <w:r w:rsidR="00535698">
        <w:rPr>
          <w:rFonts w:ascii="TT2Ao00" w:hAnsi="TT2Ao00" w:cs="TT2Ao00"/>
        </w:rPr>
        <w:t>od nesamostalnog rada, od kapitala, od osiguranja, od umjetničke djelatnosti</w:t>
      </w:r>
      <w:r w:rsidR="00D1641B">
        <w:rPr>
          <w:rFonts w:ascii="TT2Ao00" w:hAnsi="TT2Ao00" w:cs="TT2Ao00"/>
        </w:rPr>
        <w:t>,</w:t>
      </w:r>
      <w:r>
        <w:rPr>
          <w:rFonts w:ascii="TT2Ao00" w:hAnsi="TT2Ao00" w:cs="TT2Ao00"/>
        </w:rPr>
        <w:t xml:space="preserve"> itd.) koja se jednoznačno onda koristi u IS POSI.</w:t>
      </w:r>
    </w:p>
    <w:p w14:paraId="4C5AE120" w14:textId="30AF7434" w:rsidR="00D1641B" w:rsidRDefault="00D1641B" w:rsidP="00F65EB7">
      <w:pPr>
        <w:rPr>
          <w:rFonts w:ascii="TT2Ao00" w:hAnsi="TT2Ao00" w:cs="TT2Ao00"/>
        </w:rPr>
      </w:pPr>
      <w:r w:rsidRPr="00A23190">
        <w:rPr>
          <w:rFonts w:ascii="TT2Ao00" w:hAnsi="TT2Ao00" w:cs="TT2Ao00"/>
          <w:u w:val="single"/>
        </w:rPr>
        <w:t>Šifrarnik vrsta nekretnina</w:t>
      </w:r>
      <w:r>
        <w:rPr>
          <w:rFonts w:ascii="TT2Ao00" w:hAnsi="TT2Ao00" w:cs="TT2Ao00"/>
        </w:rPr>
        <w:t xml:space="preserve"> sadržava listu u kojoj su definirane vrste nekretnina (npr. kuća, garaža, stan</w:t>
      </w:r>
      <w:r w:rsidR="00DA28D9">
        <w:rPr>
          <w:rFonts w:ascii="TT2Ao00" w:hAnsi="TT2Ao00" w:cs="TT2Ao00"/>
        </w:rPr>
        <w:t>, voćnjak, pašnjak</w:t>
      </w:r>
      <w:r>
        <w:rPr>
          <w:rFonts w:ascii="TT2Ao00" w:hAnsi="TT2Ao00" w:cs="TT2Ao00"/>
        </w:rPr>
        <w:t xml:space="preserve"> itd.) koja se jednoznačno onda koristi u IS POSI.</w:t>
      </w:r>
    </w:p>
    <w:p w14:paraId="530F5F40" w14:textId="3ECC46AC" w:rsidR="00CF25BE" w:rsidRDefault="00CF25BE" w:rsidP="00CF24AA">
      <w:pPr>
        <w:rPr>
          <w:rFonts w:ascii="TT2Ao00" w:hAnsi="TT2Ao00" w:cs="TT2Ao00"/>
        </w:rPr>
      </w:pPr>
      <w:r w:rsidRPr="00A23190">
        <w:rPr>
          <w:rFonts w:ascii="TT2Ao00" w:hAnsi="TT2Ao00" w:cs="TT2Ao00"/>
          <w:u w:val="single"/>
        </w:rPr>
        <w:t>Šifrarnik vrsta obveza</w:t>
      </w:r>
      <w:r w:rsidR="00D875B4">
        <w:rPr>
          <w:rFonts w:ascii="TT2Ao00" w:hAnsi="TT2Ao00" w:cs="TT2Ao00"/>
        </w:rPr>
        <w:t xml:space="preserve"> sadržava listu u kojoj su definirane vrste obveza (npr.</w:t>
      </w:r>
      <w:r w:rsidR="004E2F2E">
        <w:rPr>
          <w:rFonts w:ascii="TT2Ao00" w:hAnsi="TT2Ao00" w:cs="TT2Ao00"/>
        </w:rPr>
        <w:t xml:space="preserve"> kredit, pozajmica, </w:t>
      </w:r>
      <w:r w:rsidR="00B21596">
        <w:rPr>
          <w:rFonts w:ascii="TT2Ao00" w:hAnsi="TT2Ao00" w:cs="TT2Ao00"/>
        </w:rPr>
        <w:t>jamstvo, leasing</w:t>
      </w:r>
      <w:r w:rsidR="00D875B4">
        <w:rPr>
          <w:rFonts w:ascii="TT2Ao00" w:hAnsi="TT2Ao00" w:cs="TT2Ao00"/>
        </w:rPr>
        <w:t xml:space="preserve"> itd.) koja se jednoznačno onda koristi u IS POSI.</w:t>
      </w:r>
    </w:p>
    <w:p w14:paraId="48E01F81" w14:textId="5257FF81" w:rsidR="00CF25BE" w:rsidRDefault="00CF25BE" w:rsidP="00CF24AA">
      <w:pPr>
        <w:rPr>
          <w:rFonts w:ascii="TT2Ao00" w:hAnsi="TT2Ao00" w:cs="TT2Ao00"/>
        </w:rPr>
      </w:pPr>
      <w:r w:rsidRPr="00A23190">
        <w:rPr>
          <w:rFonts w:ascii="TT2Ao00" w:hAnsi="TT2Ao00" w:cs="TT2Ao00"/>
          <w:u w:val="single"/>
        </w:rPr>
        <w:t>Šifrarnik vrsta pokretnina</w:t>
      </w:r>
      <w:r w:rsidR="00D875B4">
        <w:rPr>
          <w:rFonts w:ascii="TT2Ao00" w:hAnsi="TT2Ao00" w:cs="TT2Ao00"/>
        </w:rPr>
        <w:t xml:space="preserve"> sadržava listu u kojoj su definirane vrste pokretnina (npr. </w:t>
      </w:r>
      <w:r w:rsidR="002D0458">
        <w:rPr>
          <w:rFonts w:ascii="TT2Ao00" w:hAnsi="TT2Ao00" w:cs="TT2Ao00"/>
        </w:rPr>
        <w:t xml:space="preserve">automobil, </w:t>
      </w:r>
      <w:r w:rsidR="005F53FB">
        <w:rPr>
          <w:rFonts w:ascii="TT2Ao00" w:hAnsi="TT2Ao00" w:cs="TT2Ao00"/>
        </w:rPr>
        <w:t xml:space="preserve">autobus, </w:t>
      </w:r>
      <w:r w:rsidR="002D0458">
        <w:rPr>
          <w:rFonts w:ascii="TT2Ao00" w:hAnsi="TT2Ao00" w:cs="TT2Ao00"/>
        </w:rPr>
        <w:t>brod,</w:t>
      </w:r>
      <w:r w:rsidR="005F53FB">
        <w:rPr>
          <w:rFonts w:ascii="TT2Ao00" w:hAnsi="TT2Ao00" w:cs="TT2Ao00"/>
        </w:rPr>
        <w:t xml:space="preserve"> jedrilica</w:t>
      </w:r>
      <w:r w:rsidR="002D0458">
        <w:rPr>
          <w:rFonts w:ascii="TT2Ao00" w:hAnsi="TT2Ao00" w:cs="TT2Ao00"/>
        </w:rPr>
        <w:t xml:space="preserve"> </w:t>
      </w:r>
      <w:r w:rsidR="00D875B4">
        <w:rPr>
          <w:rFonts w:ascii="TT2Ao00" w:hAnsi="TT2Ao00" w:cs="TT2Ao00"/>
        </w:rPr>
        <w:t>itd.) koja se jednoznačno onda koristi u IS POSI.</w:t>
      </w:r>
    </w:p>
    <w:p w14:paraId="7E11CB3B" w14:textId="490F2202" w:rsidR="00D017C4" w:rsidRDefault="00CF25BE" w:rsidP="007A326C">
      <w:pPr>
        <w:rPr>
          <w:rFonts w:ascii="TT2Ao00" w:hAnsi="TT2Ao00" w:cs="TT2Ao00"/>
        </w:rPr>
      </w:pPr>
      <w:r w:rsidRPr="00A23190">
        <w:rPr>
          <w:rFonts w:ascii="TT2Ao00" w:hAnsi="TT2Ao00" w:cs="TT2Ao00"/>
          <w:u w:val="single"/>
        </w:rPr>
        <w:t>Šifrarnik vrsta pokretnina veće vrijednosti</w:t>
      </w:r>
      <w:r w:rsidR="00D875B4">
        <w:rPr>
          <w:rFonts w:ascii="TT2Ao00" w:hAnsi="TT2Ao00" w:cs="TT2Ao00"/>
        </w:rPr>
        <w:t xml:space="preserve"> sadržava listu u kojoj su definirane vrste pokretnina veće vrijednosti (npr. </w:t>
      </w:r>
      <w:r w:rsidR="009813A7">
        <w:rPr>
          <w:rFonts w:ascii="TT2Ao00" w:hAnsi="TT2Ao00" w:cs="TT2Ao00"/>
        </w:rPr>
        <w:t xml:space="preserve">umjetnine, </w:t>
      </w:r>
      <w:r w:rsidR="005F53FB">
        <w:rPr>
          <w:rFonts w:ascii="TT2Ao00" w:hAnsi="TT2Ao00" w:cs="TT2Ao00"/>
        </w:rPr>
        <w:t xml:space="preserve">nakit, dragulji </w:t>
      </w:r>
      <w:r w:rsidR="00D875B4">
        <w:rPr>
          <w:rFonts w:ascii="TT2Ao00" w:hAnsi="TT2Ao00" w:cs="TT2Ao00"/>
        </w:rPr>
        <w:t>itd.) koja se jednoznačno onda koristi u IS POSI.</w:t>
      </w:r>
    </w:p>
    <w:p w14:paraId="64987327" w14:textId="7F71E431" w:rsidR="00FE41CE" w:rsidRPr="007A326C" w:rsidRDefault="00FF1EAE" w:rsidP="007A326C">
      <w:pPr>
        <w:rPr>
          <w:rFonts w:ascii="TT2Ao00" w:hAnsi="TT2Ao00" w:cs="TT2Ao00"/>
        </w:rPr>
      </w:pPr>
      <w:r>
        <w:rPr>
          <w:rFonts w:ascii="TT2Ao00" w:hAnsi="TT2Ao00" w:cs="TT2Ao00"/>
        </w:rPr>
        <w:t xml:space="preserve">Ovdje navedeni šifrarnici nisu svi koji se koriste u </w:t>
      </w:r>
      <w:r w:rsidR="00D9257E">
        <w:rPr>
          <w:rFonts w:ascii="TT2Ao00" w:hAnsi="TT2Ao00" w:cs="TT2Ao00"/>
        </w:rPr>
        <w:t xml:space="preserve">cijelom </w:t>
      </w:r>
      <w:r>
        <w:rPr>
          <w:rFonts w:ascii="TT2Ao00" w:hAnsi="TT2Ao00" w:cs="TT2Ao00"/>
        </w:rPr>
        <w:t xml:space="preserve">sustavu, ali </w:t>
      </w:r>
      <w:r w:rsidR="00D9257E">
        <w:rPr>
          <w:rFonts w:ascii="TT2Ao00" w:hAnsi="TT2Ao00" w:cs="TT2Ao00"/>
        </w:rPr>
        <w:t xml:space="preserve">je </w:t>
      </w:r>
      <w:r>
        <w:rPr>
          <w:rFonts w:ascii="TT2Ao00" w:hAnsi="TT2Ao00" w:cs="TT2Ao00"/>
        </w:rPr>
        <w:t xml:space="preserve">za ovdje navedene </w:t>
      </w:r>
      <w:r w:rsidR="00D9257E">
        <w:rPr>
          <w:rFonts w:ascii="TT2Ao00" w:hAnsi="TT2Ao00" w:cs="TT2Ao00"/>
        </w:rPr>
        <w:t xml:space="preserve">šifrarnike </w:t>
      </w:r>
      <w:r>
        <w:rPr>
          <w:rFonts w:ascii="TT2Ao00" w:hAnsi="TT2Ao00" w:cs="TT2Ao00"/>
        </w:rPr>
        <w:t>omogućeno ažuriranje kroz aplikaciju za uredsko poslovanje</w:t>
      </w:r>
      <w:r w:rsidR="006714C1">
        <w:rPr>
          <w:rFonts w:ascii="TT2Ao00" w:hAnsi="TT2Ao00" w:cs="TT2Ao00"/>
        </w:rPr>
        <w:t xml:space="preserve"> u modulu </w:t>
      </w:r>
      <w:r w:rsidR="006714C1" w:rsidRPr="006714C1">
        <w:rPr>
          <w:rFonts w:ascii="TT2Ao00" w:hAnsi="TT2Ao00" w:cs="TT2Ao00"/>
        </w:rPr>
        <w:t>registri</w:t>
      </w:r>
      <w:r>
        <w:rPr>
          <w:rFonts w:ascii="TT2Ao00" w:hAnsi="TT2Ao00" w:cs="TT2Ao00"/>
        </w:rPr>
        <w:t>.</w:t>
      </w:r>
    </w:p>
    <w:p w14:paraId="100B9024" w14:textId="77777777" w:rsidR="0074323B" w:rsidRDefault="0074323B" w:rsidP="0074323B">
      <w:pPr>
        <w:pStyle w:val="Naslov4"/>
        <w:ind w:left="1723" w:hanging="646"/>
      </w:pPr>
      <w:bookmarkStart w:id="13" w:name="_Ref111816020"/>
      <w:bookmarkStart w:id="14" w:name="_Toc113261228"/>
      <w:r>
        <w:t>Imovinske kartice</w:t>
      </w:r>
      <w:bookmarkEnd w:id="13"/>
      <w:bookmarkEnd w:id="14"/>
    </w:p>
    <w:p w14:paraId="1FD21BEF" w14:textId="032427A5" w:rsidR="001E6715" w:rsidRPr="001E6715" w:rsidRDefault="001E6715" w:rsidP="00E8002E">
      <w:r w:rsidRPr="001E6715">
        <w:t>Iako se modul imovinske kartice nalazi u sklopu očevidnika</w:t>
      </w:r>
      <w:r>
        <w:t xml:space="preserve"> zbog njegove specifičnosti i složenosti postupaka</w:t>
      </w:r>
      <w:r w:rsidR="000F557E">
        <w:t xml:space="preserve"> vezanih uz imovinske kartice izdvojen je u zasebnu cjelinu.</w:t>
      </w:r>
      <w:r w:rsidR="00D23121">
        <w:t xml:space="preserve"> Ovdje se donosi detaljniji opis </w:t>
      </w:r>
      <w:r w:rsidR="007C0F5C">
        <w:t>sadržaja i procesa koji su vezani uz imovinske kartice.</w:t>
      </w:r>
    </w:p>
    <w:p w14:paraId="45DEF757" w14:textId="474AEBDC" w:rsidR="00C57308" w:rsidRDefault="00A81A5C" w:rsidP="00E8002E">
      <w:r>
        <w:t xml:space="preserve">Početni prikaz imovinski kartica napravljen je u obliku tabličnog preglednika u kojem su </w:t>
      </w:r>
      <w:r w:rsidR="004F5190">
        <w:t>prikazane sljedeće informacije:</w:t>
      </w:r>
      <w:r w:rsidR="004F5190" w:rsidRPr="004F5190">
        <w:t xml:space="preserve"> </w:t>
      </w:r>
      <w:r w:rsidR="004F5190">
        <w:t>jedinstveni broj, obveznik, svrha podnošenja, status, datum kreiranja, datum zadnje izmjene te izvjestitelj</w:t>
      </w:r>
      <w:r w:rsidR="000E690B">
        <w:t>.</w:t>
      </w:r>
    </w:p>
    <w:p w14:paraId="20472992" w14:textId="165B050D" w:rsidR="000E690B" w:rsidRDefault="000E690B" w:rsidP="00E8002E">
      <w:r>
        <w:t>Jedinstveni broj je</w:t>
      </w:r>
      <w:r w:rsidR="008217AE">
        <w:t xml:space="preserve"> jednoznačno dodijeljeni broj svakoj podnesenoj imovinskoj kartici </w:t>
      </w:r>
      <w:r w:rsidR="00FB4846">
        <w:t>u IS POSI. Broj je poveznica na osnove informacije o IK</w:t>
      </w:r>
      <w:r w:rsidR="00453137">
        <w:t xml:space="preserve"> gdje piše tko je obveznik, status IK te napomena.</w:t>
      </w:r>
    </w:p>
    <w:p w14:paraId="3CDD8B34" w14:textId="18DD73AC" w:rsidR="00EA4B4A" w:rsidRDefault="009D20C0" w:rsidP="00E8002E">
      <w:r>
        <w:lastRenderedPageBreak/>
        <w:t xml:space="preserve">Kolona obveznik </w:t>
      </w:r>
      <w:r w:rsidR="004F53A7">
        <w:t xml:space="preserve">u tabličnom prikazu </w:t>
      </w:r>
      <w:r>
        <w:t>je ujedno i poveznica na registar obveznika gdje se klikom na pojedino ime otvara zapis iz registra za tog obveznika.</w:t>
      </w:r>
    </w:p>
    <w:p w14:paraId="02AB5CFD" w14:textId="20EE37B4" w:rsidR="004D44E4" w:rsidRDefault="004D44E4" w:rsidP="00E8002E">
      <w:r>
        <w:t>Svrha podnošenja je informacija o IK koj</w:t>
      </w:r>
      <w:r w:rsidR="005B2835">
        <w:t>u</w:t>
      </w:r>
      <w:r>
        <w:t xml:space="preserve"> je sukladno ZSSI</w:t>
      </w:r>
      <w:r w:rsidR="005B2835">
        <w:t xml:space="preserve"> obveznik označio prilikom samog podnošenja IK. </w:t>
      </w:r>
      <w:r w:rsidR="00EB0A77">
        <w:t>Svrha podnošenja može biti</w:t>
      </w:r>
      <w:r w:rsidR="003F1460">
        <w:t>:</w:t>
      </w:r>
    </w:p>
    <w:p w14:paraId="6DDBACD9" w14:textId="6D5518A3" w:rsidR="003F1460" w:rsidRDefault="003F1460" w:rsidP="003A1B71">
      <w:pPr>
        <w:pStyle w:val="Odlomakpopisa"/>
        <w:numPr>
          <w:ilvl w:val="0"/>
          <w:numId w:val="13"/>
        </w:numPr>
      </w:pPr>
      <w:r>
        <w:t>Stupanje na dužnost</w:t>
      </w:r>
    </w:p>
    <w:p w14:paraId="749F105C" w14:textId="33479ADA" w:rsidR="003F1460" w:rsidRDefault="003F1460" w:rsidP="003A1B71">
      <w:pPr>
        <w:pStyle w:val="Odlomakpopisa"/>
        <w:numPr>
          <w:ilvl w:val="0"/>
          <w:numId w:val="13"/>
        </w:numPr>
      </w:pPr>
      <w:r>
        <w:t>Prestanak obnašanja dužnosti</w:t>
      </w:r>
    </w:p>
    <w:p w14:paraId="5D0C5AB6" w14:textId="734D88D5" w:rsidR="003F1460" w:rsidRDefault="00C44B96" w:rsidP="003A1B71">
      <w:pPr>
        <w:pStyle w:val="Odlomakpopisa"/>
        <w:numPr>
          <w:ilvl w:val="0"/>
          <w:numId w:val="13"/>
        </w:numPr>
      </w:pPr>
      <w:r>
        <w:t>Ponovno imenovanje/izbor na istu dužnost</w:t>
      </w:r>
    </w:p>
    <w:p w14:paraId="00874786" w14:textId="54772CF4" w:rsidR="00C44B96" w:rsidRDefault="00C44B96" w:rsidP="003A1B71">
      <w:pPr>
        <w:pStyle w:val="Odlomakpopisa"/>
        <w:numPr>
          <w:ilvl w:val="0"/>
          <w:numId w:val="13"/>
        </w:numPr>
      </w:pPr>
      <w:r>
        <w:t>Godišnja obveza podnošenja</w:t>
      </w:r>
    </w:p>
    <w:p w14:paraId="7B047FA7" w14:textId="30AE1CFD" w:rsidR="00C44B96" w:rsidRDefault="00540731" w:rsidP="003A1B71">
      <w:pPr>
        <w:pStyle w:val="Odlomakpopisa"/>
        <w:numPr>
          <w:ilvl w:val="0"/>
          <w:numId w:val="13"/>
        </w:numPr>
      </w:pPr>
      <w:r>
        <w:t>Protek 12 mjeseci od prestanka obnašanja dužnosti</w:t>
      </w:r>
    </w:p>
    <w:p w14:paraId="229AD993" w14:textId="6C4F251B" w:rsidR="00540731" w:rsidRDefault="00540731" w:rsidP="003A1B71">
      <w:pPr>
        <w:pStyle w:val="Odlomakpopisa"/>
        <w:numPr>
          <w:ilvl w:val="0"/>
          <w:numId w:val="13"/>
        </w:numPr>
      </w:pPr>
      <w:r>
        <w:t>Ispravak podataka</w:t>
      </w:r>
    </w:p>
    <w:p w14:paraId="5F3C4F29" w14:textId="04A986C8" w:rsidR="0018405A" w:rsidRDefault="00D66467" w:rsidP="00E8002E">
      <w:r>
        <w:t xml:space="preserve">Preko navedene svrhe sustav prati odgovarajuće rokove koji su propisani i </w:t>
      </w:r>
      <w:r w:rsidR="009709F9">
        <w:t>šalje upozorenje ukoliko se rokovi prekorače.</w:t>
      </w:r>
    </w:p>
    <w:p w14:paraId="38F944EF" w14:textId="62A56A17" w:rsidR="00C57308" w:rsidRDefault="009709F9" w:rsidP="00E8002E">
      <w:r>
        <w:t xml:space="preserve">Status IK može biti: nije zaprimljena, zaprimljena, </w:t>
      </w:r>
      <w:r w:rsidR="009B121E">
        <w:t>nije odobrena i odobrena.</w:t>
      </w:r>
    </w:p>
    <w:p w14:paraId="7D3EE5A2" w14:textId="77777777" w:rsidR="006A68B8" w:rsidRDefault="009B121E" w:rsidP="00E8002E">
      <w:r>
        <w:t xml:space="preserve">IK </w:t>
      </w:r>
      <w:r w:rsidR="00815224">
        <w:t>koja se preda elektronički putem obrasca dostupnog na web stranici POSI ulazi u sustav i dobiva status „nije zaprimljena“</w:t>
      </w:r>
      <w:r w:rsidR="00F55FE2">
        <w:t xml:space="preserve"> sve dok obveznik ne dostavi potpisani dokument (papirnati) ili dostavi potpisan elektronički</w:t>
      </w:r>
      <w:r w:rsidR="00E8366F">
        <w:t>m</w:t>
      </w:r>
      <w:r w:rsidR="00F55FE2">
        <w:t xml:space="preserve"> potpisom.</w:t>
      </w:r>
      <w:r w:rsidR="007011D5">
        <w:t xml:space="preserve"> Tada IK prelazi u status „zaprimljena“. </w:t>
      </w:r>
    </w:p>
    <w:p w14:paraId="7EE3EA4A" w14:textId="090DECAF" w:rsidR="009B121E" w:rsidRDefault="006A68B8" w:rsidP="00E8002E">
      <w:r>
        <w:t xml:space="preserve">Sve zaprimljene IK prolaze proces </w:t>
      </w:r>
      <w:r w:rsidR="008D0151">
        <w:t>prethodne (administrativne) provjere</w:t>
      </w:r>
      <w:r w:rsidR="00555ED1">
        <w:t>. Ako</w:t>
      </w:r>
      <w:r w:rsidR="006A6CE1">
        <w:t xml:space="preserve"> je provjera </w:t>
      </w:r>
      <w:r w:rsidR="00300942">
        <w:t>završila pozitivnim nalazom IK dobiva status „odobrena“</w:t>
      </w:r>
      <w:r w:rsidR="003F0948">
        <w:t xml:space="preserve"> i javno se objavljuje</w:t>
      </w:r>
      <w:r w:rsidR="00166F3E">
        <w:t xml:space="preserve"> (</w:t>
      </w:r>
      <w:r w:rsidR="00166F3E" w:rsidRPr="001A4558">
        <w:rPr>
          <w:u w:val="single"/>
        </w:rPr>
        <w:t>N</w:t>
      </w:r>
      <w:r w:rsidR="001A4558" w:rsidRPr="001A4558">
        <w:rPr>
          <w:u w:val="single"/>
        </w:rPr>
        <w:t>apomena</w:t>
      </w:r>
      <w:r w:rsidR="00166F3E">
        <w:t>: set podataka koji se javno objavljuje je reduciran</w:t>
      </w:r>
      <w:r w:rsidR="001A4558">
        <w:t xml:space="preserve"> u odnosu na podatke koje vodi POSI</w:t>
      </w:r>
      <w:r w:rsidR="00166F3E">
        <w:t>)</w:t>
      </w:r>
      <w:r w:rsidR="00300942">
        <w:t xml:space="preserve">. Ukoliko nije, dobiva status „nije odobrena“ te se obvezniku dostavlja </w:t>
      </w:r>
      <w:r w:rsidR="004C6D31">
        <w:t>povratna informacija i zahtjev da se podaci dopune/isprave.</w:t>
      </w:r>
    </w:p>
    <w:p w14:paraId="4A64D5B7" w14:textId="0FD22F3D" w:rsidR="004D0171" w:rsidRDefault="004D0171" w:rsidP="00E8002E">
      <w:r>
        <w:t>Dizajn obrasca imovinske kartice prikazan je u nastavku:</w:t>
      </w:r>
    </w:p>
    <w:p w14:paraId="63AE4A15" w14:textId="5102BC5C" w:rsidR="004D0171" w:rsidRDefault="004D0171" w:rsidP="00AD73DE">
      <w:pPr>
        <w:ind w:left="-142"/>
      </w:pPr>
      <w:r w:rsidRPr="00125A93">
        <w:rPr>
          <w:noProof/>
          <w:lang w:eastAsia="hr-HR"/>
        </w:rPr>
        <w:drawing>
          <wp:inline distT="0" distB="0" distL="0" distR="0" wp14:anchorId="337DA8BC" wp14:editId="1F00F17B">
            <wp:extent cx="5760720" cy="3985260"/>
            <wp:effectExtent l="133350" t="114300" r="144780" b="1676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85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00F973" w14:textId="26BECC8B" w:rsidR="004D0171" w:rsidRDefault="00A84769" w:rsidP="00E8002E">
      <w:r>
        <w:lastRenderedPageBreak/>
        <w:t xml:space="preserve">Detaljni sadržaj imovinske kartice opisan je u poglavlju </w:t>
      </w:r>
      <w:r w:rsidR="00162089">
        <w:fldChar w:fldCharType="begin"/>
      </w:r>
      <w:r w:rsidR="00162089">
        <w:instrText xml:space="preserve"> REF _Ref112156423 \r \h </w:instrText>
      </w:r>
      <w:r w:rsidR="00162089">
        <w:fldChar w:fldCharType="separate"/>
      </w:r>
      <w:r w:rsidR="00E55674">
        <w:t>2.1.2.3</w:t>
      </w:r>
      <w:r w:rsidR="00162089">
        <w:fldChar w:fldCharType="end"/>
      </w:r>
      <w:r w:rsidR="00162089">
        <w:t xml:space="preserve"> </w:t>
      </w:r>
      <w:r w:rsidR="00162089">
        <w:fldChar w:fldCharType="begin"/>
      </w:r>
      <w:r w:rsidR="00162089">
        <w:instrText xml:space="preserve"> REF _Ref112156423 \h </w:instrText>
      </w:r>
      <w:r w:rsidR="00162089">
        <w:fldChar w:fldCharType="separate"/>
      </w:r>
      <w:r w:rsidR="00E55674">
        <w:t>Obrazac za podnošenje IK</w:t>
      </w:r>
      <w:r w:rsidR="00162089">
        <w:fldChar w:fldCharType="end"/>
      </w:r>
      <w:r w:rsidR="00162089">
        <w:t>.</w:t>
      </w:r>
    </w:p>
    <w:p w14:paraId="17B9DBA5" w14:textId="33C1B383" w:rsidR="00162089" w:rsidRDefault="00B621FF" w:rsidP="00E8002E">
      <w:r>
        <w:t xml:space="preserve">Modul imovinskih kartica prati promjene u </w:t>
      </w:r>
      <w:r w:rsidR="00E73001">
        <w:t xml:space="preserve">dostavljenim IK </w:t>
      </w:r>
      <w:r w:rsidR="006B0AEE">
        <w:t>tako</w:t>
      </w:r>
      <w:r w:rsidR="00E73001">
        <w:t xml:space="preserve"> da označava promjene u novim karticama u odnosu na prethodnu</w:t>
      </w:r>
      <w:r w:rsidR="00447CDE">
        <w:t xml:space="preserve"> odobrenu IK</w:t>
      </w:r>
      <w:r w:rsidR="00E73001">
        <w:t xml:space="preserve"> i to na sljedeći način</w:t>
      </w:r>
      <w:r w:rsidR="006B0AEE">
        <w:t>:</w:t>
      </w:r>
    </w:p>
    <w:p w14:paraId="138B14B8" w14:textId="414540E3" w:rsidR="006B0AEE" w:rsidRDefault="00CE4A1C" w:rsidP="003A1B71">
      <w:pPr>
        <w:pStyle w:val="Odlomakpopisa"/>
        <w:numPr>
          <w:ilvl w:val="0"/>
          <w:numId w:val="14"/>
        </w:numPr>
      </w:pPr>
      <w:r>
        <w:t>Zelenom bojom se označavaju novi unosi</w:t>
      </w:r>
    </w:p>
    <w:p w14:paraId="18D70C40" w14:textId="6E798D79" w:rsidR="00CE4A1C" w:rsidRDefault="00CE4A1C" w:rsidP="003A1B71">
      <w:pPr>
        <w:pStyle w:val="Odlomakpopisa"/>
        <w:numPr>
          <w:ilvl w:val="0"/>
          <w:numId w:val="14"/>
        </w:numPr>
      </w:pPr>
      <w:r>
        <w:t xml:space="preserve">Narančastom bojom se </w:t>
      </w:r>
      <w:r w:rsidR="006E1907">
        <w:t>označavaju</w:t>
      </w:r>
      <w:r>
        <w:t xml:space="preserve"> </w:t>
      </w:r>
      <w:r w:rsidR="006E1907">
        <w:t>iz</w:t>
      </w:r>
      <w:r>
        <w:t>mjene u postojećim unosima</w:t>
      </w:r>
    </w:p>
    <w:p w14:paraId="48354BCD" w14:textId="5914E5AD" w:rsidR="006E1907" w:rsidRDefault="006E1907" w:rsidP="003A1B71">
      <w:pPr>
        <w:pStyle w:val="Odlomakpopisa"/>
        <w:numPr>
          <w:ilvl w:val="0"/>
          <w:numId w:val="14"/>
        </w:numPr>
      </w:pPr>
      <w:r>
        <w:t>Crvenom bojom se označavaju brisanja</w:t>
      </w:r>
    </w:p>
    <w:p w14:paraId="7DCEF923" w14:textId="1D229422" w:rsidR="00F1114C" w:rsidRPr="002755CB" w:rsidRDefault="00F1114C" w:rsidP="00EC26A6">
      <w:pPr>
        <w:rPr>
          <w:b/>
          <w:bCs/>
        </w:rPr>
      </w:pPr>
      <w:r>
        <w:t xml:space="preserve">Praćenje promjena u bojama odnosi se na </w:t>
      </w:r>
      <w:r w:rsidR="00C22E1A">
        <w:t xml:space="preserve">podatke iz aktualne (zadnje) i predzadnje </w:t>
      </w:r>
      <w:r w:rsidR="00277F13">
        <w:t xml:space="preserve">odobrene </w:t>
      </w:r>
      <w:r w:rsidR="00C22E1A">
        <w:t xml:space="preserve">kartice, prethodne kartice se ne promatraju. Također, prva imovinska kartica </w:t>
      </w:r>
      <w:r w:rsidR="00237F69">
        <w:t xml:space="preserve">se ignorira u ovom </w:t>
      </w:r>
      <w:r w:rsidR="00727AE4">
        <w:t xml:space="preserve">načinu </w:t>
      </w:r>
      <w:r w:rsidR="00237F69">
        <w:t>praćenj</w:t>
      </w:r>
      <w:r w:rsidR="00727AE4">
        <w:t>a promjena</w:t>
      </w:r>
      <w:r w:rsidR="00237F69">
        <w:t xml:space="preserve"> (jer bi cijela bila zelena).</w:t>
      </w:r>
      <w:r w:rsidR="002755CB">
        <w:t xml:space="preserve"> Bitno je da sve promjene obavezno ostaju vidljive u svakoj IK u odnosu na prethodnu odobrenu IK.</w:t>
      </w:r>
    </w:p>
    <w:p w14:paraId="319F078C" w14:textId="39520210" w:rsidR="0010167B" w:rsidRPr="0010167B" w:rsidRDefault="0010167B" w:rsidP="00121D22">
      <w:pPr>
        <w:pStyle w:val="Naslov5"/>
      </w:pPr>
      <w:r w:rsidRPr="0010167B">
        <w:t>Proces redovite provjere sadržaja imovinske kartice</w:t>
      </w:r>
    </w:p>
    <w:p w14:paraId="7680154E" w14:textId="20B01E79" w:rsidR="00C57308" w:rsidRDefault="00C57308" w:rsidP="00E8002E">
      <w:r>
        <w:t>Redovit</w:t>
      </w:r>
      <w:r w:rsidR="00C666B7">
        <w:t>a</w:t>
      </w:r>
      <w:r>
        <w:t xml:space="preserve"> provjer</w:t>
      </w:r>
      <w:r w:rsidR="00C666B7">
        <w:t>a sadržaja IK složeniji je proces koji uključuje</w:t>
      </w:r>
      <w:r w:rsidR="001246DA">
        <w:t xml:space="preserve"> interakciju IS POSI s ostalim sustavima državne upra</w:t>
      </w:r>
      <w:r w:rsidR="00ED2CE8">
        <w:t>vne koji vode registre</w:t>
      </w:r>
      <w:r w:rsidR="005E4F00">
        <w:t xml:space="preserve"> povezane s imovinskim stanjem obveznika.</w:t>
      </w:r>
    </w:p>
    <w:p w14:paraId="31DE1DF6" w14:textId="77777777" w:rsidR="00993783" w:rsidRDefault="00E637AE" w:rsidP="00E8002E">
      <w:r>
        <w:t>Očevidnik</w:t>
      </w:r>
      <w:r w:rsidR="0098277A">
        <w:t xml:space="preserve"> </w:t>
      </w:r>
      <w:r w:rsidR="00755084">
        <w:t xml:space="preserve">sadrži </w:t>
      </w:r>
      <w:r w:rsidR="0098277A">
        <w:t>funkcij</w:t>
      </w:r>
      <w:r w:rsidR="00755084">
        <w:t>u</w:t>
      </w:r>
      <w:r w:rsidR="0098277A">
        <w:t xml:space="preserve"> koja se naziva</w:t>
      </w:r>
      <w:r w:rsidR="00755084">
        <w:t xml:space="preserve"> Redovna provjera </w:t>
      </w:r>
      <w:r w:rsidR="0027763E">
        <w:t xml:space="preserve">te se aktiviranjem gumba „Pregledaj“ ulazi </w:t>
      </w:r>
      <w:r w:rsidR="00391611">
        <w:t>u prozor koji se naziva „Detalji redovne provjere“</w:t>
      </w:r>
      <w:r w:rsidR="00993783">
        <w:t>.</w:t>
      </w:r>
    </w:p>
    <w:p w14:paraId="1F8DD729" w14:textId="53DB5F91" w:rsidR="0098277A" w:rsidRDefault="00993783" w:rsidP="00E8002E">
      <w:r>
        <w:t>Podaci koji se vode u ovom prozoru su: obveznik</w:t>
      </w:r>
      <w:r w:rsidR="00C91CB9">
        <w:t xml:space="preserve"> (poveznica)</w:t>
      </w:r>
      <w:r>
        <w:t xml:space="preserve">, institucija, dužnost, svrha podnošenja </w:t>
      </w:r>
      <w:r w:rsidR="00C91CB9">
        <w:t>imovinske kartice, datum podnošenja imovinske kartice</w:t>
      </w:r>
      <w:r w:rsidR="00175801">
        <w:t xml:space="preserve"> te</w:t>
      </w:r>
      <w:r w:rsidR="00C91CB9">
        <w:t xml:space="preserve"> imovinska kartica</w:t>
      </w:r>
      <w:r w:rsidR="0098277A">
        <w:t xml:space="preserve"> </w:t>
      </w:r>
      <w:r w:rsidR="00C91CB9">
        <w:t>(poveznica)</w:t>
      </w:r>
      <w:r w:rsidR="00175801">
        <w:t>.</w:t>
      </w:r>
    </w:p>
    <w:p w14:paraId="0EDC9B4C" w14:textId="58E4C064" w:rsidR="004E069B" w:rsidRDefault="000E313E" w:rsidP="00E8002E">
      <w:r>
        <w:t>Namjera POSI je da se kroz implementaciju novog IS POSI proces redovite provjere sadržaja što više automatizira.</w:t>
      </w:r>
      <w:r w:rsidR="001B25AD">
        <w:t xml:space="preserve"> Trenutna verzija IS POSI podržava provjeru sljedećeg sadržaja:</w:t>
      </w:r>
    </w:p>
    <w:p w14:paraId="5AB59B7C" w14:textId="63D11E32" w:rsidR="001B25AD" w:rsidRDefault="001B25AD" w:rsidP="003A1B71">
      <w:pPr>
        <w:pStyle w:val="Odlomakpopisa"/>
        <w:numPr>
          <w:ilvl w:val="0"/>
          <w:numId w:val="15"/>
        </w:numPr>
      </w:pPr>
      <w:r>
        <w:t>Provjeru vozila</w:t>
      </w:r>
    </w:p>
    <w:p w14:paraId="68805FF2" w14:textId="739CE32F" w:rsidR="001B25AD" w:rsidRDefault="001B25AD" w:rsidP="003A1B71">
      <w:pPr>
        <w:pStyle w:val="Odlomakpopisa"/>
        <w:numPr>
          <w:ilvl w:val="0"/>
          <w:numId w:val="15"/>
        </w:numPr>
      </w:pPr>
      <w:r>
        <w:t xml:space="preserve">Provjeru </w:t>
      </w:r>
      <w:r w:rsidR="00AE6620">
        <w:t>dionica</w:t>
      </w:r>
    </w:p>
    <w:p w14:paraId="64C4899E" w14:textId="4042486D" w:rsidR="00AE6620" w:rsidRDefault="00AE6620" w:rsidP="003A1B71">
      <w:pPr>
        <w:pStyle w:val="Odlomakpopisa"/>
        <w:numPr>
          <w:ilvl w:val="0"/>
          <w:numId w:val="15"/>
        </w:numPr>
      </w:pPr>
      <w:r>
        <w:t>Provjeru poslovnih udjela</w:t>
      </w:r>
    </w:p>
    <w:p w14:paraId="49E16393" w14:textId="32022E82" w:rsidR="00AE6620" w:rsidRDefault="00AE6620" w:rsidP="003A1B71">
      <w:pPr>
        <w:pStyle w:val="Odlomakpopisa"/>
        <w:numPr>
          <w:ilvl w:val="0"/>
          <w:numId w:val="15"/>
        </w:numPr>
      </w:pPr>
      <w:r>
        <w:t>Provjeru plaće dužnosnika</w:t>
      </w:r>
    </w:p>
    <w:p w14:paraId="18BF0CDE" w14:textId="6633CFB2" w:rsidR="00AE6620" w:rsidRDefault="00AE6620" w:rsidP="003A1B71">
      <w:pPr>
        <w:pStyle w:val="Odlomakpopisa"/>
        <w:numPr>
          <w:ilvl w:val="0"/>
          <w:numId w:val="15"/>
        </w:numPr>
      </w:pPr>
      <w:r>
        <w:t>Provjeru ostalih dohodaka</w:t>
      </w:r>
    </w:p>
    <w:p w14:paraId="6CB3D8BF" w14:textId="30940E2E" w:rsidR="00AE6620" w:rsidRDefault="00AE6620" w:rsidP="003A1B71">
      <w:pPr>
        <w:pStyle w:val="Odlomakpopisa"/>
        <w:numPr>
          <w:ilvl w:val="0"/>
          <w:numId w:val="15"/>
        </w:numPr>
      </w:pPr>
      <w:r>
        <w:t>Provjeru plaće bračnog druga</w:t>
      </w:r>
    </w:p>
    <w:p w14:paraId="3AF0C57D" w14:textId="05074BFC" w:rsidR="00BF64F7" w:rsidRDefault="00077CF8" w:rsidP="00BF64F7">
      <w:r>
        <w:t xml:space="preserve">Predmetna provjera </w:t>
      </w:r>
      <w:r w:rsidR="00124F0A">
        <w:t>prikazuje usporedbu podataka iz IK i podataka dobivenih iz vanjskih izvora putem web servisa s kojima je povezan IS POSI.</w:t>
      </w:r>
    </w:p>
    <w:p w14:paraId="03FAC4A3" w14:textId="012C22BE" w:rsidR="000160A9" w:rsidRDefault="000160A9" w:rsidP="00BF64F7">
      <w:r>
        <w:t>„Detalji redovne provjere“ još prikazuju</w:t>
      </w:r>
      <w:r w:rsidR="0057681B">
        <w:t>: izvještaj o dohodcima obveznika, izvještaj o dohodcima bračnog druga te izvještaj o imovinskom stanju</w:t>
      </w:r>
      <w:r w:rsidR="00DB0A60">
        <w:t xml:space="preserve"> u kojem su prikazana prijavljena vozila, prijavljene dionice i prijavljeni poslovni udjeli</w:t>
      </w:r>
      <w:r w:rsidR="003F6BF7">
        <w:t xml:space="preserve"> </w:t>
      </w:r>
      <w:r w:rsidR="008C6D70">
        <w:t xml:space="preserve">sve </w:t>
      </w:r>
      <w:r w:rsidR="003F6BF7">
        <w:t xml:space="preserve">u odnosu na podatke povučene iz </w:t>
      </w:r>
      <w:r w:rsidR="008C6D70">
        <w:t xml:space="preserve">Porezne uprave, </w:t>
      </w:r>
      <w:r w:rsidR="003F6BF7">
        <w:t>MUP-a, SKDD</w:t>
      </w:r>
      <w:r w:rsidR="008C6D70">
        <w:noBreakHyphen/>
      </w:r>
      <w:r w:rsidR="003F6BF7">
        <w:t>a i sudskog registra</w:t>
      </w:r>
      <w:r w:rsidR="00DB0A60">
        <w:t>.</w:t>
      </w:r>
    </w:p>
    <w:p w14:paraId="52E1164E" w14:textId="153D83BB" w:rsidR="0074323B" w:rsidRDefault="00D51632" w:rsidP="00410EF9">
      <w:r>
        <w:t xml:space="preserve">Kod </w:t>
      </w:r>
      <w:r w:rsidR="003200C5">
        <w:t xml:space="preserve">usporedbe vozila, dionica i poslovnih udjela traži se </w:t>
      </w:r>
      <w:r w:rsidR="00D86C00">
        <w:t>poklapanje, a kod usporedbe prijavljene plaće i dohodaka s podacima iz porezne uprave dozvoljena je tolerancija od 10%</w:t>
      </w:r>
      <w:r w:rsidR="00DA086A">
        <w:t>.</w:t>
      </w:r>
    </w:p>
    <w:p w14:paraId="73F352F5" w14:textId="497DD64E" w:rsidR="008C6D70" w:rsidRDefault="00BC01BE" w:rsidP="00BC01BE">
      <w:pPr>
        <w:pStyle w:val="Naslov5"/>
      </w:pPr>
      <w:r>
        <w:t>Automatizirane funkcije procesa redovite provjere</w:t>
      </w:r>
    </w:p>
    <w:p w14:paraId="7B935D60" w14:textId="701FCAAE" w:rsidR="00BC01BE" w:rsidRDefault="00FD1299" w:rsidP="00FD1299">
      <w:r>
        <w:t xml:space="preserve">Proces automatske redovne provjere se obavlja samo nad imovinskim karticama koje su odobrene od strane Povjerenstva. Za proces automatske redovne provjere nužno je da sustav dohvati najnovije moguće podatke koje može dobiti iz vanjskih sustava. S obzirom na razliku između vremena dostupnosti relevantnih podataka iz vanjskih sustava postoji zadrška u vremenu pokretanja automatske provjere od trenutka kada je imovinska kartica odobrena. Zadrška za pokretanje redovne provjere iznosi </w:t>
      </w:r>
      <w:r w:rsidRPr="00DC72C0">
        <w:rPr>
          <w:b/>
        </w:rPr>
        <w:t>dva mjeseca</w:t>
      </w:r>
      <w:r>
        <w:t xml:space="preserve"> od trenutka kada je imovinska kartica odobrena. Vrijeme od dva mjeseca je utvrđeno najviše zbog trenutka dostupnosti podataka iz sustava EDIP. Sustav EDIP u pravilu vraća podatke samo do dva mjeseca prije zahtjeva.</w:t>
      </w:r>
      <w:r w:rsidR="00785817">
        <w:t xml:space="preserve"> Ukoliko u međuvremenu dužnosnik podnese novu </w:t>
      </w:r>
      <w:r w:rsidR="00785817">
        <w:lastRenderedPageBreak/>
        <w:t>karticu, zakazana redovna provjera se otkazuje. Ako je nova imovinska kartica odobrena, sustav ponovno zakazuje novu redovnu provjeru za dva mjeseca.</w:t>
      </w:r>
    </w:p>
    <w:p w14:paraId="0EAF6874" w14:textId="5E50BFCB" w:rsidR="00785817" w:rsidRDefault="00BA05AA" w:rsidP="00FD1299">
      <w:r>
        <w:t>U trenutku kada je imovinska kartica odobrena, automatski se šalje upit za dohvat podataka iz sustava PBZO. Po zaprimanju zahtjeva, sustav Porezne uprave 'Evidencija PBZO' šalje upit u službene evidencije Financijske agencije (FINA).</w:t>
      </w:r>
      <w:r w:rsidR="004B7A29">
        <w:t xml:space="preserve"> </w:t>
      </w:r>
      <w:r>
        <w:t>Nakon zaprimanja zahtjeva po OIB-u Financijska agencija (FINA) provjerava ispravnost zahtjeva.</w:t>
      </w:r>
      <w:r w:rsidR="004B7A29">
        <w:t xml:space="preserve"> </w:t>
      </w:r>
      <w:r>
        <w:t>Ukoliko je zahtjev ispravan, sustavu Porezne uprave 'Evidencija PBZO' se vraća odgovor o podacima iz Upisnika sudskih i javnobilježničkih osiguranja tražbina na pokretninama i pravima (Založna prava), Očevidnika o redoslijedu osnova za plaćanje (ORP), Jedinstvenog registra računa (JRR) i podacima o insolventnosti.</w:t>
      </w:r>
      <w:r w:rsidR="008F23A5">
        <w:t xml:space="preserve"> </w:t>
      </w:r>
      <w:r w:rsidRPr="00C97C04">
        <w:t xml:space="preserve">Po zaprimanju odgovora o podacima iz </w:t>
      </w:r>
      <w:r>
        <w:t>navedenih sustava</w:t>
      </w:r>
      <w:r w:rsidRPr="00C97C04">
        <w:t xml:space="preserve">, </w:t>
      </w:r>
      <w:r>
        <w:t xml:space="preserve">sustav </w:t>
      </w:r>
      <w:r w:rsidRPr="00C97C04">
        <w:t xml:space="preserve">Porezne uprave 'Evidencija PBZO' prosljeđuje dobiveni odgovor </w:t>
      </w:r>
      <w:r>
        <w:t>sustav</w:t>
      </w:r>
      <w:r w:rsidRPr="00C97C04">
        <w:t>u Povjerenstva za odlučivanje o sukobu interesa (POSI).</w:t>
      </w:r>
      <w:r w:rsidR="008F23A5">
        <w:t xml:space="preserve"> </w:t>
      </w:r>
      <w:r>
        <w:t xml:space="preserve">Trajanje procesa za dohvat podataka od sustava PBZO varira s </w:t>
      </w:r>
      <w:r w:rsidR="008F23A5">
        <w:t>obzirom</w:t>
      </w:r>
      <w:r>
        <w:t xml:space="preserve"> na </w:t>
      </w:r>
      <w:r w:rsidR="008F23A5">
        <w:t xml:space="preserve">to da </w:t>
      </w:r>
      <w:r>
        <w:t xml:space="preserve">dostupnost podataka iz svih izvora iz kojih FINA </w:t>
      </w:r>
      <w:r w:rsidR="008F23A5">
        <w:t>dobi</w:t>
      </w:r>
      <w:r w:rsidR="002055E6">
        <w:t>va</w:t>
      </w:r>
      <w:r>
        <w:t xml:space="preserve"> podatke</w:t>
      </w:r>
      <w:r w:rsidR="002055E6">
        <w:t xml:space="preserve"> varir</w:t>
      </w:r>
      <w:r w:rsidR="00E777CD">
        <w:t>a</w:t>
      </w:r>
      <w:r>
        <w:t>, ali generalno su podaci zaprimljeni u kratkom periodu od par minuta.</w:t>
      </w:r>
      <w:r w:rsidR="00FB0620">
        <w:t xml:space="preserve"> </w:t>
      </w:r>
      <w:r w:rsidR="00412767">
        <w:t>U slučaju da dužnosnik za kojega se dohvaćaju podacima ima bračnog druga, isti postupak dohvaćanja podataka se pokreće i za njegovog bračnog druga.</w:t>
      </w:r>
    </w:p>
    <w:p w14:paraId="5ADAC043" w14:textId="49F1F350" w:rsidR="00FB0620" w:rsidRDefault="00FB0620" w:rsidP="00FB0620">
      <w:r>
        <w:t>Podaci iz sustava EDIP se pokušavaju dohvatiti po isteku dva mjeseca od odobravanja kartice. Podaci koji se dohvaćaju su oni za mjesec u kojemu je imovinska kartica odobrena. Ukoliko podaci još nisu dostupni, njih se pokušava dohvatiti sve do trenutka dok nisu dostupni. U slučaju da dužnosnik za kojega se dohvaćaju podacima ima bračnog druga, isti postupak dohvaćanja podataka se pokreće i za njegovog bračnog druga.</w:t>
      </w:r>
    </w:p>
    <w:p w14:paraId="797F6CD5" w14:textId="10169B4C" w:rsidR="00A75337" w:rsidRPr="00A75337" w:rsidRDefault="00A75337" w:rsidP="00A75337">
      <w:r w:rsidRPr="00A75337">
        <w:t>Primjer: Dužnosnik je podnio imovinsku 3.4.20</w:t>
      </w:r>
      <w:r>
        <w:t>20</w:t>
      </w:r>
      <w:r w:rsidRPr="00A75337">
        <w:t>. Imovinska kartica je odobrena 9.4.20</w:t>
      </w:r>
      <w:r>
        <w:t>20</w:t>
      </w:r>
      <w:r w:rsidRPr="00A75337">
        <w:t>. Podaci iz sustava PBZO za dužnosnika i njegovog bračnog druga su dohvaćeni po odobravanju imovinske kartice 9.4.20</w:t>
      </w:r>
      <w:r>
        <w:t>20</w:t>
      </w:r>
      <w:r w:rsidRPr="00A75337">
        <w:t>. Podaci iz sustava EDIP za dužnosnika i njegovog bračnog druga su dohvaćeni po isteku dva mjeseca 9.6.20</w:t>
      </w:r>
      <w:r>
        <w:t>20</w:t>
      </w:r>
      <w:r w:rsidRPr="00A75337">
        <w:t>. Podaci koji su dohvaćeni iz sustava EDIP su za period tog mjeseca u kojemu je imovinska kartica odobrena (1.4.20</w:t>
      </w:r>
      <w:r>
        <w:t>20.</w:t>
      </w:r>
      <w:r w:rsidRPr="00A75337">
        <w:t xml:space="preserve"> – 30.4.20</w:t>
      </w:r>
      <w:r>
        <w:t>20.</w:t>
      </w:r>
      <w:r w:rsidRPr="00A75337">
        <w:t>).</w:t>
      </w:r>
    </w:p>
    <w:p w14:paraId="62101BF4" w14:textId="6D16D485" w:rsidR="00FB0620" w:rsidRDefault="00EE57DF" w:rsidP="00FB0620">
      <w:r>
        <w:t>Za vozila, u</w:t>
      </w:r>
      <w:r w:rsidR="00092940">
        <w:t xml:space="preserve">spoređuje se broj vozila koje je dužnosnik prijavio u imovinskoj kartici u </w:t>
      </w:r>
      <w:r w:rsidR="00D92B90">
        <w:t>vlastitom</w:t>
      </w:r>
      <w:r w:rsidR="00092940">
        <w:t xml:space="preserve"> </w:t>
      </w:r>
      <w:r w:rsidR="00D92B90">
        <w:t>vlasništvu</w:t>
      </w:r>
      <w:r w:rsidR="00092940">
        <w:t xml:space="preserve"> ili vlasništvu bračnog druga s brojem vozila koji su dobiveni od strane MUP-a preko servisa PBZO za dužnosnika i njegovog bračnog druga</w:t>
      </w:r>
      <w:r w:rsidR="00D92B90">
        <w:t>.</w:t>
      </w:r>
    </w:p>
    <w:p w14:paraId="685324D1" w14:textId="7E9A43C7" w:rsidR="00412767" w:rsidRDefault="00591685" w:rsidP="005472B6">
      <w:pPr>
        <w:ind w:left="-142"/>
      </w:pPr>
      <w:r>
        <w:rPr>
          <w:noProof/>
          <w:lang w:eastAsia="hr-HR"/>
        </w:rPr>
        <w:drawing>
          <wp:inline distT="0" distB="0" distL="0" distR="0" wp14:anchorId="7F272871" wp14:editId="7CBFAC94">
            <wp:extent cx="5760720" cy="1631950"/>
            <wp:effectExtent l="133350" t="114300" r="144780" b="158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3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2B8057" w14:textId="462C0A7A" w:rsidR="00BC01BE" w:rsidRDefault="005472B6" w:rsidP="005472B6">
      <w:r>
        <w:t>U gornjem primjeru je dužnosnik prijavio u imovinskoj kartici vlastito vozilo i vozi</w:t>
      </w:r>
      <w:r w:rsidR="00B8471D">
        <w:t>l</w:t>
      </w:r>
      <w:r>
        <w:t xml:space="preserve">o bračnog druga. Podaci iz MUP-a </w:t>
      </w:r>
      <w:r w:rsidR="00B8471D">
        <w:t>potvrđuju</w:t>
      </w:r>
      <w:r>
        <w:t xml:space="preserve"> te podatke i provjera je označena kao uspješna. U slučaju da je ukupan broj vozila za dužnosnika i njegovog bračnog partnera vraćen od strane MUP-a veći od broja prijavljenih vozila provjera bi bila označena neuspješnom. U slučaju da je dužnosnik prijavio više vozila nego što je vratio sustav PBZO, provjera je i dalje označena uspješno</w:t>
      </w:r>
      <w:r w:rsidR="00B8471D">
        <w:t>.</w:t>
      </w:r>
    </w:p>
    <w:p w14:paraId="0AD08EBD" w14:textId="4AFC73D4" w:rsidR="00EE57DF" w:rsidRDefault="005F6E4B" w:rsidP="00EE57DF">
      <w:r>
        <w:lastRenderedPageBreak/>
        <w:t xml:space="preserve">Za </w:t>
      </w:r>
      <w:r w:rsidR="00515907">
        <w:t>dionice, u</w:t>
      </w:r>
      <w:r w:rsidR="00EE57DF">
        <w:t xml:space="preserve">spoređuje se broj poslovnih udjela (dionica) koje je dužnosnik prijavio u imovinskoj kartici u </w:t>
      </w:r>
      <w:r w:rsidR="00CA205C">
        <w:t>vlastitom</w:t>
      </w:r>
      <w:r w:rsidR="00EE57DF">
        <w:t xml:space="preserve"> </w:t>
      </w:r>
      <w:r>
        <w:t>vlasništvu</w:t>
      </w:r>
      <w:r w:rsidR="00EE57DF">
        <w:t xml:space="preserve"> ili vlasništvu bračnog druga s brojem poslovnih udjela</w:t>
      </w:r>
      <w:r w:rsidR="00CA205C">
        <w:t xml:space="preserve"> </w:t>
      </w:r>
      <w:r w:rsidR="00EE57DF">
        <w:t>(dionica) koji su dobiveni preko servisa PBZO za dužnosnika i njegovog bračnog druga.</w:t>
      </w:r>
    </w:p>
    <w:p w14:paraId="51F46721" w14:textId="1354C1B4" w:rsidR="006F653E" w:rsidRDefault="00DC6EF1" w:rsidP="00DC6EF1">
      <w:pPr>
        <w:ind w:left="-142"/>
      </w:pPr>
      <w:r>
        <w:rPr>
          <w:noProof/>
          <w:lang w:eastAsia="hr-HR"/>
        </w:rPr>
        <w:drawing>
          <wp:inline distT="0" distB="0" distL="0" distR="0" wp14:anchorId="3597D003" wp14:editId="12C3A49E">
            <wp:extent cx="5760720" cy="1456055"/>
            <wp:effectExtent l="114300" t="114300" r="144780" b="144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AC0DD" w14:textId="00A86732" w:rsidR="00B8471D" w:rsidRDefault="00131F45" w:rsidP="005472B6">
      <w:r>
        <w:t>U primjeru je dužnosnik prijavio u imovinskoj kartici dionice u vlastitom vlasništvu. Podaci PBZO pokazuju da i njegov bračni drug ima posjeduje dionice koje dužnosnik nije prijavio te je provjera označena neuspješno.</w:t>
      </w:r>
    </w:p>
    <w:p w14:paraId="2FE5E134" w14:textId="3E500D90" w:rsidR="00591685" w:rsidRDefault="00A82978" w:rsidP="00BC01BE">
      <w:r>
        <w:t>Za provjeru plaće i dohodaka</w:t>
      </w:r>
      <w:r w:rsidR="00A87404">
        <w:t xml:space="preserve"> uspoređuju se podaci dobiveni iz sustava EDIP. </w:t>
      </w:r>
      <w:r w:rsidR="00BC5FC7">
        <w:t>Podaci dobiveni iz sustava EDIP koji se koriste za usporedbu su vrijednosti za različite dohotke za jedan mjesec (mjesec u kojemu je kartica odobrena).</w:t>
      </w:r>
    </w:p>
    <w:p w14:paraId="20253218" w14:textId="2DB30A79" w:rsidR="00EE3A56" w:rsidRDefault="00C70BB2" w:rsidP="00BC01BE">
      <w:r>
        <w:t>Usporedba prijavljene plaće dužnosnika se</w:t>
      </w:r>
      <w:r w:rsidRPr="000B3BFB">
        <w:t xml:space="preserve"> </w:t>
      </w:r>
      <w:r>
        <w:t xml:space="preserve">vrši u ovisnosti o načinju obnašanja dužnosti: </w:t>
      </w:r>
      <w:r w:rsidR="00C76E48">
        <w:t>profesionalno ili volonterski.</w:t>
      </w:r>
    </w:p>
    <w:p w14:paraId="48A5812C" w14:textId="3E26ADB7" w:rsidR="00A77285" w:rsidRDefault="00A77285" w:rsidP="00BC01BE">
      <w:r>
        <w:t>Kod profesionalnog obavljanja dužnosti</w:t>
      </w:r>
      <w:r w:rsidR="00D64834">
        <w:t xml:space="preserve">, dužnosnik prijavljuje neto mjesečnu plaću za primarnu dužnost. </w:t>
      </w:r>
      <w:r w:rsidR="00315090">
        <w:t>Sustav EDIP plaću  vraća u obliku:</w:t>
      </w:r>
    </w:p>
    <w:tbl>
      <w:tblPr>
        <w:tblStyle w:val="Obinatablica2"/>
        <w:tblW w:w="0" w:type="auto"/>
        <w:tblLook w:val="04A0" w:firstRow="1" w:lastRow="0" w:firstColumn="1" w:lastColumn="0" w:noHBand="0" w:noVBand="1"/>
      </w:tblPr>
      <w:tblGrid>
        <w:gridCol w:w="5250"/>
        <w:gridCol w:w="222"/>
        <w:gridCol w:w="1015"/>
      </w:tblGrid>
      <w:tr w:rsidR="00D42699" w:rsidRPr="001108B4" w14:paraId="05B1A726" w14:textId="77777777" w:rsidTr="00013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0" w:type="dxa"/>
            <w:vAlign w:val="center"/>
            <w:hideMark/>
          </w:tcPr>
          <w:p w14:paraId="23F02AF1" w14:textId="1BF21D08"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r w:rsidRPr="00D5691C">
              <w:rPr>
                <w:rFonts w:ascii="Segoe UI" w:eastAsia="Times New Roman" w:hAnsi="Segoe UI" w:cs="Segoe UI"/>
                <w:b w:val="0"/>
                <w:bCs w:val="0"/>
                <w:color w:val="833C0B" w:themeColor="accent2" w:themeShade="80"/>
                <w:sz w:val="20"/>
                <w:szCs w:val="20"/>
                <w:lang w:eastAsia="hr-HR"/>
              </w:rPr>
              <w:t>Dohodak od nesamostalnog rada</w:t>
            </w:r>
            <w:r w:rsidR="00D5691C">
              <w:rPr>
                <w:rFonts w:ascii="Segoe UI" w:eastAsia="Times New Roman" w:hAnsi="Segoe UI" w:cs="Segoe UI"/>
                <w:b w:val="0"/>
                <w:bCs w:val="0"/>
                <w:color w:val="833C0B" w:themeColor="accent2" w:themeShade="80"/>
                <w:sz w:val="20"/>
                <w:szCs w:val="20"/>
                <w:lang w:eastAsia="hr-HR"/>
              </w:rPr>
              <w:t xml:space="preserve"> </w:t>
            </w:r>
            <w:r w:rsidRPr="00D5691C">
              <w:rPr>
                <w:rFonts w:ascii="Segoe UI" w:eastAsia="Times New Roman" w:hAnsi="Segoe UI" w:cs="Segoe UI"/>
                <w:b w:val="0"/>
                <w:bCs w:val="0"/>
                <w:color w:val="833C0B" w:themeColor="accent2" w:themeShade="80"/>
                <w:sz w:val="20"/>
                <w:szCs w:val="20"/>
                <w:lang w:eastAsia="hr-HR"/>
              </w:rPr>
              <w:t>(plaća)</w:t>
            </w:r>
          </w:p>
        </w:tc>
        <w:tc>
          <w:tcPr>
            <w:tcW w:w="222" w:type="dxa"/>
            <w:vAlign w:val="center"/>
            <w:hideMark/>
          </w:tcPr>
          <w:p w14:paraId="4FAC25AF" w14:textId="77777777" w:rsidR="00D42699" w:rsidRPr="001108B4" w:rsidRDefault="00D42699" w:rsidP="001108B4">
            <w:pPr>
              <w:spacing w:before="0" w:after="0"/>
              <w:jc w:val="left"/>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444444"/>
                <w:sz w:val="20"/>
                <w:szCs w:val="20"/>
                <w:lang w:eastAsia="hr-HR"/>
              </w:rPr>
            </w:pPr>
          </w:p>
        </w:tc>
        <w:tc>
          <w:tcPr>
            <w:tcW w:w="0" w:type="auto"/>
            <w:vAlign w:val="center"/>
            <w:hideMark/>
          </w:tcPr>
          <w:p w14:paraId="1A2E8504" w14:textId="77777777" w:rsidR="00D42699" w:rsidRPr="001108B4" w:rsidRDefault="00D42699" w:rsidP="001108B4">
            <w:pPr>
              <w:spacing w:before="0" w:after="0"/>
              <w:jc w:val="left"/>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444444"/>
                <w:sz w:val="20"/>
                <w:szCs w:val="20"/>
                <w:lang w:eastAsia="hr-HR"/>
              </w:rPr>
            </w:pPr>
            <w:r w:rsidRPr="001108B4">
              <w:rPr>
                <w:rFonts w:ascii="Segoe UI" w:eastAsia="Times New Roman" w:hAnsi="Segoe UI" w:cs="Segoe UI"/>
                <w:b w:val="0"/>
                <w:bCs w:val="0"/>
                <w:color w:val="444444"/>
                <w:sz w:val="20"/>
                <w:szCs w:val="20"/>
                <w:lang w:eastAsia="hr-HR"/>
              </w:rPr>
              <w:t>22975,90</w:t>
            </w:r>
          </w:p>
        </w:tc>
      </w:tr>
      <w:tr w:rsidR="00D42699" w:rsidRPr="001108B4" w14:paraId="70E87A63" w14:textId="77777777" w:rsidTr="00110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66153B" w14:textId="77777777"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p>
        </w:tc>
        <w:tc>
          <w:tcPr>
            <w:tcW w:w="0" w:type="auto"/>
            <w:vAlign w:val="center"/>
            <w:hideMark/>
          </w:tcPr>
          <w:p w14:paraId="6649234A" w14:textId="77777777" w:rsidR="00D42699" w:rsidRPr="001108B4" w:rsidRDefault="00D42699" w:rsidP="001108B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r-HR"/>
              </w:rPr>
            </w:pPr>
          </w:p>
        </w:tc>
        <w:tc>
          <w:tcPr>
            <w:tcW w:w="0" w:type="auto"/>
            <w:vAlign w:val="center"/>
            <w:hideMark/>
          </w:tcPr>
          <w:p w14:paraId="1EDBCA31" w14:textId="77777777" w:rsidR="00D42699" w:rsidRPr="001108B4" w:rsidRDefault="00D42699" w:rsidP="001108B4">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hr-HR"/>
              </w:rPr>
            </w:pPr>
          </w:p>
        </w:tc>
      </w:tr>
      <w:tr w:rsidR="00D42699" w:rsidRPr="001108B4" w14:paraId="3CA6BA21" w14:textId="77777777" w:rsidTr="001108B4">
        <w:tc>
          <w:tcPr>
            <w:cnfStyle w:val="001000000000" w:firstRow="0" w:lastRow="0" w:firstColumn="1" w:lastColumn="0" w:oddVBand="0" w:evenVBand="0" w:oddHBand="0" w:evenHBand="0" w:firstRowFirstColumn="0" w:firstRowLastColumn="0" w:lastRowFirstColumn="0" w:lastRowLastColumn="0"/>
            <w:tcW w:w="5250" w:type="dxa"/>
            <w:vAlign w:val="center"/>
            <w:hideMark/>
          </w:tcPr>
          <w:p w14:paraId="21AC17D6" w14:textId="32507C59" w:rsidR="00D42699" w:rsidRPr="001108B4" w:rsidRDefault="00D42699" w:rsidP="001108B4">
            <w:pPr>
              <w:spacing w:before="0" w:after="0"/>
              <w:jc w:val="left"/>
              <w:rPr>
                <w:rFonts w:ascii="Segoe UI" w:eastAsia="Times New Roman" w:hAnsi="Segoe UI" w:cs="Segoe UI"/>
                <w:b w:val="0"/>
                <w:bCs w:val="0"/>
                <w:color w:val="444444"/>
                <w:sz w:val="20"/>
                <w:szCs w:val="20"/>
                <w:lang w:eastAsia="hr-HR"/>
              </w:rPr>
            </w:pPr>
            <w:r w:rsidRPr="00D5691C">
              <w:rPr>
                <w:rFonts w:ascii="Segoe UI" w:eastAsia="Times New Roman" w:hAnsi="Segoe UI" w:cs="Segoe UI"/>
                <w:b w:val="0"/>
                <w:bCs w:val="0"/>
                <w:color w:val="833C0B" w:themeColor="accent2" w:themeShade="80"/>
                <w:sz w:val="20"/>
                <w:szCs w:val="20"/>
                <w:lang w:eastAsia="hr-HR"/>
              </w:rPr>
              <w:t>Porez i prirez na dohodak od nesamostalnog rada</w:t>
            </w:r>
            <w:r w:rsidR="00D5691C">
              <w:rPr>
                <w:rFonts w:ascii="Segoe UI" w:eastAsia="Times New Roman" w:hAnsi="Segoe UI" w:cs="Segoe UI"/>
                <w:b w:val="0"/>
                <w:bCs w:val="0"/>
                <w:color w:val="833C0B" w:themeColor="accent2" w:themeShade="80"/>
                <w:sz w:val="20"/>
                <w:szCs w:val="20"/>
                <w:lang w:eastAsia="hr-HR"/>
              </w:rPr>
              <w:t xml:space="preserve"> </w:t>
            </w:r>
            <w:r w:rsidRPr="00D5691C">
              <w:rPr>
                <w:rFonts w:ascii="Segoe UI" w:eastAsia="Times New Roman" w:hAnsi="Segoe UI" w:cs="Segoe UI"/>
                <w:b w:val="0"/>
                <w:bCs w:val="0"/>
                <w:color w:val="833C0B" w:themeColor="accent2" w:themeShade="80"/>
                <w:sz w:val="20"/>
                <w:szCs w:val="20"/>
                <w:lang w:eastAsia="hr-HR"/>
              </w:rPr>
              <w:t>(plaća)</w:t>
            </w:r>
          </w:p>
        </w:tc>
        <w:tc>
          <w:tcPr>
            <w:tcW w:w="0" w:type="auto"/>
            <w:vAlign w:val="center"/>
            <w:hideMark/>
          </w:tcPr>
          <w:p w14:paraId="621B278F" w14:textId="77777777" w:rsidR="00D42699" w:rsidRPr="001108B4" w:rsidRDefault="00D42699" w:rsidP="001108B4">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r-HR"/>
              </w:rPr>
            </w:pPr>
          </w:p>
        </w:tc>
        <w:tc>
          <w:tcPr>
            <w:tcW w:w="0" w:type="auto"/>
            <w:vAlign w:val="center"/>
            <w:hideMark/>
          </w:tcPr>
          <w:p w14:paraId="46C98957" w14:textId="77777777" w:rsidR="00D42699" w:rsidRPr="001108B4" w:rsidRDefault="00D42699" w:rsidP="001108B4">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hr-HR"/>
              </w:rPr>
            </w:pPr>
            <w:r w:rsidRPr="001108B4">
              <w:rPr>
                <w:rFonts w:ascii="Segoe UI" w:hAnsi="Segoe UI" w:cs="Segoe UI"/>
                <w:color w:val="444444"/>
                <w:sz w:val="20"/>
                <w:szCs w:val="20"/>
              </w:rPr>
              <w:t>5667,92</w:t>
            </w:r>
          </w:p>
        </w:tc>
      </w:tr>
    </w:tbl>
    <w:p w14:paraId="4C24533D" w14:textId="7B1BF086" w:rsidR="00A87404" w:rsidRDefault="000137D3" w:rsidP="00BC01BE">
      <w:r w:rsidRPr="000137D3">
        <w:t xml:space="preserve">Prilikom redovne provjere neto plaća iz sustava EDIP se računa po </w:t>
      </w:r>
      <w:r w:rsidR="00C33F6C">
        <w:t>formuli:</w:t>
      </w:r>
    </w:p>
    <w:p w14:paraId="7C0CBFBC" w14:textId="7E74CC14" w:rsidR="001108B4" w:rsidRDefault="00D5691C" w:rsidP="00BC01BE">
      <w:pPr>
        <w:rPr>
          <w:color w:val="833C0B" w:themeColor="accent2" w:themeShade="80"/>
        </w:rPr>
      </w:pPr>
      <w:r w:rsidRPr="00D5691C">
        <w:rPr>
          <w:color w:val="833C0B" w:themeColor="accent2" w:themeShade="80"/>
        </w:rPr>
        <w:t xml:space="preserve">Dohodak od nesamostalnog rada (plaća) </w:t>
      </w:r>
      <w:r w:rsidRPr="00D5691C">
        <w:t xml:space="preserve">- </w:t>
      </w:r>
      <w:r w:rsidRPr="00D5691C">
        <w:rPr>
          <w:color w:val="833C0B" w:themeColor="accent2" w:themeShade="80"/>
        </w:rPr>
        <w:t>Porez i prirez na dohodak od nesamostalnog rada</w:t>
      </w:r>
      <w:r>
        <w:rPr>
          <w:color w:val="833C0B" w:themeColor="accent2" w:themeShade="80"/>
        </w:rPr>
        <w:t xml:space="preserve"> </w:t>
      </w:r>
      <w:r w:rsidRPr="00D5691C">
        <w:rPr>
          <w:color w:val="833C0B" w:themeColor="accent2" w:themeShade="80"/>
        </w:rPr>
        <w:t>(plaća)</w:t>
      </w:r>
      <w:r>
        <w:rPr>
          <w:color w:val="833C0B" w:themeColor="accent2" w:themeShade="80"/>
        </w:rPr>
        <w:t xml:space="preserve"> </w:t>
      </w:r>
      <w:r w:rsidRPr="00D5691C">
        <w:t xml:space="preserve">= </w:t>
      </w:r>
      <w:r>
        <w:rPr>
          <w:color w:val="833C0B" w:themeColor="accent2" w:themeShade="80"/>
        </w:rPr>
        <w:t>Neto</w:t>
      </w:r>
    </w:p>
    <w:p w14:paraId="58C1368A" w14:textId="684AAA6A" w:rsidR="00D5691C" w:rsidRDefault="00C33F6C" w:rsidP="00BC01BE">
      <w:r>
        <w:t>Dobiveni podatak se uspoređuje s prijavljenim u IK</w:t>
      </w:r>
      <w:r w:rsidR="009D08E9">
        <w:t xml:space="preserve"> i ako je u okviru tolerancije </w:t>
      </w:r>
      <w:r w:rsidR="006C1B05">
        <w:t>+/-10% provjera se smatra uspješnom.</w:t>
      </w:r>
    </w:p>
    <w:p w14:paraId="137893A1" w14:textId="13C44947" w:rsidR="00A83EED" w:rsidRDefault="00A83EED" w:rsidP="00A83EED">
      <w:pPr>
        <w:ind w:left="-142"/>
      </w:pPr>
      <w:r>
        <w:rPr>
          <w:noProof/>
          <w:lang w:eastAsia="hr-HR"/>
        </w:rPr>
        <w:drawing>
          <wp:inline distT="0" distB="0" distL="0" distR="0" wp14:anchorId="6C3BEEB3" wp14:editId="54B3D7DE">
            <wp:extent cx="5715000" cy="775335"/>
            <wp:effectExtent l="133350" t="114300" r="133350" b="1581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031" r="794"/>
                    <a:stretch/>
                  </pic:blipFill>
                  <pic:spPr bwMode="auto">
                    <a:xfrm>
                      <a:off x="0" y="0"/>
                      <a:ext cx="5715000" cy="77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07067F" w14:textId="66C48170" w:rsidR="006C1B05" w:rsidRDefault="00465F1D" w:rsidP="00BC01BE">
      <w:r>
        <w:t xml:space="preserve">Kod volonterskog obavljanja dužnosti, </w:t>
      </w:r>
      <w:r w:rsidR="00AA6A9B">
        <w:t>d</w:t>
      </w:r>
      <w:r w:rsidR="00AA6A9B" w:rsidRPr="00AA6A9B">
        <w:t>užnosnik prijavljuje neto volontersku naknadu za primarnu dužnost i plaću kod drugog poslodavca</w:t>
      </w:r>
      <w:r w:rsidR="00AA6A9B">
        <w:t>.</w:t>
      </w:r>
      <w:r w:rsidR="006E448F">
        <w:t xml:space="preserve"> Neto primanja dužnosnika u ovom slučaju iznose zbroj svih prihoda kod drugog poslodavca i volonterske naknade za primarnu dužnost.</w:t>
      </w:r>
    </w:p>
    <w:p w14:paraId="65AFCB44" w14:textId="717035C8" w:rsidR="007C5A11" w:rsidRDefault="007C5A11" w:rsidP="007C5A11">
      <w:r>
        <w:t>Prilikom redovne provjere, neto primanja iz sustava EDIP se računaju po formuli:</w:t>
      </w:r>
    </w:p>
    <w:p w14:paraId="2415E232" w14:textId="4DFCBCDC" w:rsidR="007C5A11" w:rsidRPr="007C5A11" w:rsidRDefault="007C5A11" w:rsidP="007C5A11">
      <w:pPr>
        <w:rPr>
          <w:rFonts w:ascii="Segoe UI" w:eastAsia="Times New Roman" w:hAnsi="Segoe UI" w:cs="Segoe UI"/>
          <w:color w:val="833C0B" w:themeColor="accent2" w:themeShade="80"/>
          <w:sz w:val="20"/>
          <w:szCs w:val="20"/>
          <w:lang w:eastAsia="hr-HR"/>
        </w:rPr>
      </w:pPr>
      <w:r w:rsidRPr="007C5A11">
        <w:rPr>
          <w:rFonts w:ascii="Segoe UI" w:eastAsia="Times New Roman" w:hAnsi="Segoe UI" w:cs="Segoe UI"/>
          <w:color w:val="833C0B" w:themeColor="accent2" w:themeShade="80"/>
          <w:sz w:val="20"/>
          <w:szCs w:val="20"/>
          <w:lang w:eastAsia="hr-HR"/>
        </w:rPr>
        <w:t>Dohodak od nesamostalnog rada - Porez i prirez na dohodak od nesamostalnog rada</w:t>
      </w:r>
      <w:r>
        <w:rPr>
          <w:rFonts w:ascii="Segoe UI" w:eastAsia="Times New Roman" w:hAnsi="Segoe UI" w:cs="Segoe UI"/>
          <w:color w:val="833C0B" w:themeColor="accent2" w:themeShade="80"/>
          <w:sz w:val="20"/>
          <w:szCs w:val="20"/>
          <w:lang w:eastAsia="hr-HR"/>
        </w:rPr>
        <w:t xml:space="preserve"> </w:t>
      </w:r>
      <w:r w:rsidRPr="007C5A11">
        <w:rPr>
          <w:rFonts w:ascii="Segoe UI" w:eastAsia="Times New Roman" w:hAnsi="Segoe UI" w:cs="Segoe UI"/>
          <w:color w:val="833C0B" w:themeColor="accent2" w:themeShade="80"/>
          <w:sz w:val="20"/>
          <w:szCs w:val="20"/>
          <w:lang w:eastAsia="hr-HR"/>
        </w:rPr>
        <w:t>= Neto</w:t>
      </w:r>
    </w:p>
    <w:p w14:paraId="7693609E" w14:textId="46893FF2" w:rsidR="007C5A11" w:rsidRPr="001F3393" w:rsidRDefault="007C5A11" w:rsidP="007C5A11">
      <w:r w:rsidRPr="001F3393">
        <w:t>Prijavljeni dohodci se uspoređuju podacima iz EDIP-a.</w:t>
      </w:r>
    </w:p>
    <w:p w14:paraId="6C9105DB" w14:textId="11EADF1C" w:rsidR="001F3393" w:rsidRDefault="001F3393" w:rsidP="001F3393">
      <w:r>
        <w:lastRenderedPageBreak/>
        <w:t>U donjem primjeru je dužnosnik koji dužnost obnaša volonterski. Naknada za volontiranje mu iznosi 0,00 kuna. Prijavljeni dohodak kod drugog poslodavca je 6300 kn. Ukupna primanja na mjesečnoj bazi koje je prijavio su:</w:t>
      </w:r>
    </w:p>
    <w:p w14:paraId="129AA47D" w14:textId="77777777" w:rsidR="001F3393" w:rsidRDefault="001F3393" w:rsidP="001F3393"/>
    <w:tbl>
      <w:tblPr>
        <w:tblStyle w:val="Reetkatablice"/>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26"/>
        <w:gridCol w:w="3234"/>
        <w:gridCol w:w="327"/>
        <w:gridCol w:w="2634"/>
      </w:tblGrid>
      <w:tr w:rsidR="001F3393" w14:paraId="342426A8" w14:textId="77777777" w:rsidTr="00A85967">
        <w:trPr>
          <w:trHeight w:val="426"/>
          <w:jc w:val="center"/>
        </w:trPr>
        <w:tc>
          <w:tcPr>
            <w:tcW w:w="2693" w:type="dxa"/>
          </w:tcPr>
          <w:p w14:paraId="51A501B0" w14:textId="77777777" w:rsidR="001F3393" w:rsidRDefault="001F3393" w:rsidP="00E7518B">
            <w:pPr>
              <w:jc w:val="center"/>
            </w:pPr>
            <w:r>
              <w:t>0,00</w:t>
            </w:r>
          </w:p>
        </w:tc>
        <w:tc>
          <w:tcPr>
            <w:tcW w:w="326" w:type="dxa"/>
          </w:tcPr>
          <w:p w14:paraId="423E9235" w14:textId="77777777" w:rsidR="001F3393" w:rsidRDefault="001F3393" w:rsidP="00E7518B">
            <w:pPr>
              <w:jc w:val="center"/>
            </w:pPr>
            <w:r>
              <w:t>+</w:t>
            </w:r>
          </w:p>
        </w:tc>
        <w:tc>
          <w:tcPr>
            <w:tcW w:w="3234" w:type="dxa"/>
          </w:tcPr>
          <w:p w14:paraId="757BC9DA" w14:textId="77777777" w:rsidR="001F3393" w:rsidRDefault="001F3393" w:rsidP="00E7518B">
            <w:pPr>
              <w:jc w:val="center"/>
            </w:pPr>
            <w:r>
              <w:t>6300,00</w:t>
            </w:r>
          </w:p>
        </w:tc>
        <w:tc>
          <w:tcPr>
            <w:tcW w:w="327" w:type="dxa"/>
          </w:tcPr>
          <w:p w14:paraId="28FB9ECB" w14:textId="77777777" w:rsidR="001F3393" w:rsidRDefault="001F3393" w:rsidP="00E7518B">
            <w:pPr>
              <w:jc w:val="center"/>
            </w:pPr>
            <w:r>
              <w:t>=</w:t>
            </w:r>
          </w:p>
        </w:tc>
        <w:tc>
          <w:tcPr>
            <w:tcW w:w="2634" w:type="dxa"/>
          </w:tcPr>
          <w:p w14:paraId="5807891E" w14:textId="77777777" w:rsidR="001F3393" w:rsidRDefault="001F3393" w:rsidP="00E7518B">
            <w:pPr>
              <w:jc w:val="center"/>
            </w:pPr>
            <w:r>
              <w:t>6300,00</w:t>
            </w:r>
          </w:p>
        </w:tc>
      </w:tr>
      <w:tr w:rsidR="001F3393" w14:paraId="2A6A268B" w14:textId="77777777" w:rsidTr="00154944">
        <w:trPr>
          <w:trHeight w:val="626"/>
          <w:jc w:val="center"/>
        </w:trPr>
        <w:tc>
          <w:tcPr>
            <w:tcW w:w="2693" w:type="dxa"/>
          </w:tcPr>
          <w:p w14:paraId="69EBBDF1" w14:textId="77777777" w:rsidR="001F3393" w:rsidRDefault="001F3393" w:rsidP="00E7518B">
            <w:pPr>
              <w:jc w:val="center"/>
            </w:pPr>
            <w:r>
              <w:t>(volonterska naknada)</w:t>
            </w:r>
          </w:p>
        </w:tc>
        <w:tc>
          <w:tcPr>
            <w:tcW w:w="326" w:type="dxa"/>
          </w:tcPr>
          <w:p w14:paraId="13E2A843" w14:textId="77777777" w:rsidR="001F3393" w:rsidRDefault="001F3393" w:rsidP="00E7518B">
            <w:pPr>
              <w:jc w:val="center"/>
            </w:pPr>
          </w:p>
        </w:tc>
        <w:tc>
          <w:tcPr>
            <w:tcW w:w="3234" w:type="dxa"/>
          </w:tcPr>
          <w:p w14:paraId="795DC06B" w14:textId="77777777" w:rsidR="001F3393" w:rsidRDefault="001F3393" w:rsidP="00E7518B">
            <w:pPr>
              <w:jc w:val="center"/>
            </w:pPr>
            <w:r>
              <w:t>(prihod kod drugog poslodavca)</w:t>
            </w:r>
          </w:p>
        </w:tc>
        <w:tc>
          <w:tcPr>
            <w:tcW w:w="327" w:type="dxa"/>
          </w:tcPr>
          <w:p w14:paraId="1CABBDE9" w14:textId="77777777" w:rsidR="001F3393" w:rsidRDefault="001F3393" w:rsidP="00E7518B">
            <w:pPr>
              <w:jc w:val="center"/>
            </w:pPr>
          </w:p>
        </w:tc>
        <w:tc>
          <w:tcPr>
            <w:tcW w:w="2634" w:type="dxa"/>
          </w:tcPr>
          <w:p w14:paraId="615F91D3" w14:textId="5981A5CF" w:rsidR="001F3393" w:rsidRDefault="001F3393" w:rsidP="00154944">
            <w:pPr>
              <w:jc w:val="center"/>
            </w:pPr>
            <w:r>
              <w:t>(ukupna primanja)</w:t>
            </w:r>
          </w:p>
        </w:tc>
      </w:tr>
    </w:tbl>
    <w:p w14:paraId="77B5CD45" w14:textId="77777777" w:rsidR="001F3393" w:rsidRDefault="001F3393" w:rsidP="001F3393">
      <w:r>
        <w:t>Sustav EDIP je vratio podatke :</w:t>
      </w:r>
    </w:p>
    <w:tbl>
      <w:tblPr>
        <w:tblStyle w:val="Svijetlareetkatablice"/>
        <w:tblW w:w="0" w:type="auto"/>
        <w:tblLook w:val="04A0" w:firstRow="1" w:lastRow="0" w:firstColumn="1" w:lastColumn="0" w:noHBand="0" w:noVBand="1"/>
      </w:tblPr>
      <w:tblGrid>
        <w:gridCol w:w="5250"/>
        <w:gridCol w:w="222"/>
        <w:gridCol w:w="907"/>
      </w:tblGrid>
      <w:tr w:rsidR="001F3393" w:rsidRPr="00A85967" w14:paraId="08CC677F" w14:textId="77777777" w:rsidTr="00A85967">
        <w:tc>
          <w:tcPr>
            <w:tcW w:w="5250" w:type="dxa"/>
            <w:hideMark/>
          </w:tcPr>
          <w:p w14:paraId="1490C9E7"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Dohodak od nesamostalnog rada</w:t>
            </w:r>
          </w:p>
        </w:tc>
        <w:tc>
          <w:tcPr>
            <w:tcW w:w="150" w:type="dxa"/>
            <w:hideMark/>
          </w:tcPr>
          <w:p w14:paraId="119E63E2"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046A9B17"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7088,00</w:t>
            </w:r>
          </w:p>
        </w:tc>
      </w:tr>
      <w:tr w:rsidR="001F3393" w:rsidRPr="00A85967" w14:paraId="738BA3E9" w14:textId="77777777" w:rsidTr="00A85967">
        <w:tc>
          <w:tcPr>
            <w:tcW w:w="0" w:type="auto"/>
            <w:hideMark/>
          </w:tcPr>
          <w:p w14:paraId="24AB3813"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5792E893"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39F127AB"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r>
      <w:tr w:rsidR="001F3393" w:rsidRPr="00A85967" w14:paraId="71A92E5E" w14:textId="77777777" w:rsidTr="00A85967">
        <w:tc>
          <w:tcPr>
            <w:tcW w:w="5250" w:type="dxa"/>
            <w:hideMark/>
          </w:tcPr>
          <w:p w14:paraId="4F1C04D9"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Porez i prirez na dohodak od nesamostalnog rada</w:t>
            </w:r>
          </w:p>
        </w:tc>
        <w:tc>
          <w:tcPr>
            <w:tcW w:w="150" w:type="dxa"/>
            <w:hideMark/>
          </w:tcPr>
          <w:p w14:paraId="00F2E58F"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015D4192" w14:textId="77777777" w:rsidR="001F3393" w:rsidRPr="00A85967" w:rsidRDefault="001F3393" w:rsidP="00A85967">
            <w:pPr>
              <w:spacing w:before="0" w:after="0"/>
              <w:jc w:val="left"/>
              <w:rPr>
                <w:rFonts w:ascii="Segoe UI" w:eastAsia="Times New Roman" w:hAnsi="Segoe UI" w:cs="Segoe UI"/>
                <w:color w:val="833C0B" w:themeColor="accent2" w:themeShade="80"/>
                <w:sz w:val="20"/>
                <w:szCs w:val="20"/>
                <w:lang w:eastAsia="hr-HR"/>
              </w:rPr>
            </w:pPr>
            <w:r w:rsidRPr="00A85967">
              <w:rPr>
                <w:rFonts w:ascii="Segoe UI" w:eastAsia="Times New Roman" w:hAnsi="Segoe UI" w:cs="Segoe UI"/>
                <w:color w:val="833C0B" w:themeColor="accent2" w:themeShade="80"/>
                <w:sz w:val="20"/>
                <w:szCs w:val="20"/>
                <w:lang w:eastAsia="hr-HR"/>
              </w:rPr>
              <w:t>868,03</w:t>
            </w:r>
          </w:p>
        </w:tc>
      </w:tr>
    </w:tbl>
    <w:p w14:paraId="6CE2A75D" w14:textId="77777777" w:rsidR="001F3393" w:rsidRDefault="001F3393" w:rsidP="001F3393">
      <w:r>
        <w:t xml:space="preserve">Po podacima iz sustava EDIP stvarna plaća dužnosnika iznosi </w:t>
      </w:r>
    </w:p>
    <w:p w14:paraId="4E3B8064" w14:textId="77777777" w:rsidR="001F3393" w:rsidRPr="00154944" w:rsidRDefault="001F3393" w:rsidP="001F3393">
      <w:pPr>
        <w:rPr>
          <w:bCs/>
        </w:rPr>
      </w:pPr>
      <w:r w:rsidRPr="00154944">
        <w:rPr>
          <w:bCs/>
        </w:rPr>
        <w:t>7088,00 – 868,03 = 6219,97</w:t>
      </w:r>
    </w:p>
    <w:p w14:paraId="5BB95292" w14:textId="621C8EAA" w:rsidR="001F3393" w:rsidRPr="00154944" w:rsidRDefault="001F3393" w:rsidP="001F3393">
      <w:r w:rsidRPr="00154944">
        <w:t>Podaci iz sustava EDIP i prijavljeni podaci  odgovaraju, odnosno unutar su odobrenog odstupanja od</w:t>
      </w:r>
      <w:r w:rsidR="00154944">
        <w:t xml:space="preserve"> </w:t>
      </w:r>
      <w:r w:rsidRPr="00154944">
        <w:t>+/</w:t>
      </w:r>
      <w:r w:rsidR="00154944">
        <w:t>-</w:t>
      </w:r>
      <w:r w:rsidRPr="00154944">
        <w:t>10% pa je provjera označena uspješno.</w:t>
      </w:r>
    </w:p>
    <w:p w14:paraId="18E30D12" w14:textId="2B314FF3" w:rsidR="00AA6A9B" w:rsidRDefault="00CC465A" w:rsidP="00CC465A">
      <w:pPr>
        <w:ind w:left="-142"/>
      </w:pPr>
      <w:r>
        <w:rPr>
          <w:noProof/>
          <w:lang w:eastAsia="hr-HR"/>
        </w:rPr>
        <w:drawing>
          <wp:inline distT="0" distB="0" distL="0" distR="0" wp14:anchorId="1DD4E5CF" wp14:editId="77B6FA5C">
            <wp:extent cx="5760720" cy="1654810"/>
            <wp:effectExtent l="133350" t="114300" r="144780" b="1739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54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F4323" w14:textId="2355AC68" w:rsidR="003A1B71" w:rsidRDefault="00B7263F" w:rsidP="003A1B71">
      <w:r>
        <w:t xml:space="preserve">Kod prijave plaće </w:t>
      </w:r>
      <w:r w:rsidR="00990CB9">
        <w:t>bračnog druga algoritam je malo drugačiji</w:t>
      </w:r>
      <w:r w:rsidR="003A1B71">
        <w:t xml:space="preserve"> jer</w:t>
      </w:r>
      <w:r w:rsidR="00990CB9">
        <w:t xml:space="preserve"> </w:t>
      </w:r>
      <w:r w:rsidR="003A1B71">
        <w:t xml:space="preserve">dužnosnici prijavljuju plaću svoga bračnog druga na godišnjoj razini. Kako bi se dobila okvirna plaća bračnog druga dužnosnika na mjesečnoj bazi, prijavljeni godišnji dohodak se dijeli s 12. Ako je dužnosnik prijavio neto plaću bračnog druga na godišnjoj razini u iznosu 60,000 kn, sustav </w:t>
      </w:r>
      <w:r w:rsidR="003A1B71" w:rsidRPr="003A1B71">
        <w:t>pretpostavlja da je mjesečna neto plaća 60,000/12=5,000kn.</w:t>
      </w:r>
      <w:r w:rsidR="003A1B71">
        <w:t xml:space="preserve"> Izračunati iznos mjesečne neto plaće se potom uspoređuje s podacima o dohodcima bračnog druga dužnosnika dobivenim iz sustava EDIP.</w:t>
      </w:r>
    </w:p>
    <w:p w14:paraId="1A62C37C" w14:textId="107BB336" w:rsidR="00B619D9" w:rsidRDefault="00B619D9" w:rsidP="00B619D9">
      <w:pPr>
        <w:rPr>
          <w:b/>
        </w:rPr>
      </w:pPr>
      <w:r>
        <w:t xml:space="preserve">U primjeru dolje, dužnosnik je prijavio godišnju neto plaću svoga bračnog druga u iznosu od 31.800,00 kn. Mjesečna plaća koju sustav izračunava </w:t>
      </w:r>
      <w:r w:rsidRPr="00B619D9">
        <w:t>iznosi 31</w:t>
      </w:r>
      <w:r>
        <w:t>.</w:t>
      </w:r>
      <w:r w:rsidRPr="00B619D9">
        <w:t>800/12=2</w:t>
      </w:r>
      <w:r>
        <w:t>.</w:t>
      </w:r>
      <w:r w:rsidRPr="00B619D9">
        <w:t>650 kn.</w:t>
      </w:r>
    </w:p>
    <w:p w14:paraId="59F22E82" w14:textId="77777777" w:rsidR="00B619D9" w:rsidRDefault="00B619D9" w:rsidP="00B619D9">
      <w:r>
        <w:t>Podaci o plaći bračnog druga dobiveni iz sustava EDIP su :</w:t>
      </w:r>
    </w:p>
    <w:tbl>
      <w:tblPr>
        <w:tblStyle w:val="Svijetlareetkatablice"/>
        <w:tblW w:w="0" w:type="auto"/>
        <w:tblLook w:val="04A0" w:firstRow="1" w:lastRow="0" w:firstColumn="1" w:lastColumn="0" w:noHBand="0" w:noVBand="1"/>
      </w:tblPr>
      <w:tblGrid>
        <w:gridCol w:w="5625"/>
        <w:gridCol w:w="222"/>
        <w:gridCol w:w="222"/>
        <w:gridCol w:w="907"/>
      </w:tblGrid>
      <w:tr w:rsidR="00B619D9" w:rsidRPr="00B619D9" w14:paraId="74A1DFB6" w14:textId="77777777" w:rsidTr="00B619D9">
        <w:tc>
          <w:tcPr>
            <w:tcW w:w="5625" w:type="dxa"/>
            <w:hideMark/>
          </w:tcPr>
          <w:p w14:paraId="3AEF0F7D"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Dohodak od nesamostalnog rada – plaća</w:t>
            </w:r>
          </w:p>
        </w:tc>
        <w:tc>
          <w:tcPr>
            <w:tcW w:w="150" w:type="dxa"/>
            <w:hideMark/>
          </w:tcPr>
          <w:p w14:paraId="0031F53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tcPr>
          <w:p w14:paraId="179931C6"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6B1736E5"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2760,00</w:t>
            </w:r>
          </w:p>
        </w:tc>
      </w:tr>
      <w:tr w:rsidR="00B619D9" w:rsidRPr="00B619D9" w14:paraId="2254E837" w14:textId="77777777" w:rsidTr="00B619D9">
        <w:tc>
          <w:tcPr>
            <w:tcW w:w="5625" w:type="dxa"/>
            <w:hideMark/>
          </w:tcPr>
          <w:p w14:paraId="6C1E5D23"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Porez i prirez na dohodak od nesamostalnog rada - plaća</w:t>
            </w:r>
          </w:p>
        </w:tc>
        <w:tc>
          <w:tcPr>
            <w:tcW w:w="150" w:type="dxa"/>
            <w:hideMark/>
          </w:tcPr>
          <w:p w14:paraId="63E7E59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tcPr>
          <w:p w14:paraId="52600F59"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p>
        </w:tc>
        <w:tc>
          <w:tcPr>
            <w:tcW w:w="0" w:type="auto"/>
            <w:hideMark/>
          </w:tcPr>
          <w:p w14:paraId="4A39B155" w14:textId="77777777" w:rsidR="00B619D9" w:rsidRPr="00B619D9" w:rsidRDefault="00B619D9" w:rsidP="00B619D9">
            <w:pPr>
              <w:spacing w:before="0" w:after="0"/>
              <w:jc w:val="left"/>
              <w:rPr>
                <w:rFonts w:ascii="Segoe UI" w:eastAsia="Times New Roman" w:hAnsi="Segoe UI" w:cs="Segoe UI"/>
                <w:color w:val="833C0B" w:themeColor="accent2" w:themeShade="80"/>
                <w:sz w:val="20"/>
                <w:szCs w:val="20"/>
                <w:lang w:eastAsia="hr-HR"/>
              </w:rPr>
            </w:pPr>
            <w:r w:rsidRPr="00B619D9">
              <w:rPr>
                <w:rFonts w:ascii="Segoe UI" w:eastAsia="Times New Roman" w:hAnsi="Segoe UI" w:cs="Segoe UI"/>
                <w:color w:val="833C0B" w:themeColor="accent2" w:themeShade="80"/>
                <w:sz w:val="20"/>
                <w:szCs w:val="20"/>
                <w:lang w:eastAsia="hr-HR"/>
              </w:rPr>
              <w:t>0,00</w:t>
            </w:r>
          </w:p>
        </w:tc>
      </w:tr>
    </w:tbl>
    <w:p w14:paraId="4D6301C8" w14:textId="154038CF" w:rsidR="00B619D9" w:rsidRPr="007D7EE3" w:rsidRDefault="00B619D9" w:rsidP="00B619D9">
      <w:r w:rsidRPr="007D7EE3">
        <w:t>Podaci iz sustava EDIP i prijavljeni podaci odgovaraju, odnosno unutar su odobrenog odstupanja od +/</w:t>
      </w:r>
      <w:r w:rsidR="007D7EE3">
        <w:noBreakHyphen/>
      </w:r>
      <w:r w:rsidRPr="007D7EE3">
        <w:t>10% pa je provjera označena uspješno.</w:t>
      </w:r>
    </w:p>
    <w:p w14:paraId="1A73426A" w14:textId="60D5D9C9" w:rsidR="00AA6A9B" w:rsidRDefault="002A3CA5" w:rsidP="002A3CA5">
      <w:pPr>
        <w:ind w:left="-142"/>
      </w:pPr>
      <w:r>
        <w:rPr>
          <w:noProof/>
          <w:lang w:eastAsia="hr-HR"/>
        </w:rPr>
        <w:lastRenderedPageBreak/>
        <w:drawing>
          <wp:inline distT="0" distB="0" distL="0" distR="0" wp14:anchorId="0710E923" wp14:editId="3FCEA00A">
            <wp:extent cx="5760720" cy="646762"/>
            <wp:effectExtent l="114300" t="114300" r="144780" b="153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6092" b="-3833"/>
                    <a:stretch/>
                  </pic:blipFill>
                  <pic:spPr bwMode="auto">
                    <a:xfrm>
                      <a:off x="0" y="0"/>
                      <a:ext cx="5760720" cy="646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54E1C5" w14:textId="77777777" w:rsidR="00CC465A" w:rsidRPr="00BC01BE" w:rsidRDefault="00CC465A" w:rsidP="00BC01BE"/>
    <w:p w14:paraId="10B07D1A" w14:textId="30F2E01B" w:rsidR="00396C83" w:rsidRDefault="000B404C" w:rsidP="00396C83">
      <w:pPr>
        <w:pStyle w:val="Naslov5"/>
      </w:pPr>
      <w:r>
        <w:t xml:space="preserve">Funkcionalnost praćenja </w:t>
      </w:r>
      <w:r w:rsidR="005C605D">
        <w:t xml:space="preserve">proteka zakonskih rokova </w:t>
      </w:r>
      <w:r w:rsidR="0030607A">
        <w:t>za podnošenje imovinskih kartica</w:t>
      </w:r>
    </w:p>
    <w:p w14:paraId="708C2A39" w14:textId="7A504617" w:rsidR="0030607A" w:rsidRDefault="0030607A" w:rsidP="0030607A">
      <w:r>
        <w:t xml:space="preserve">U sklopu Očevidnika </w:t>
      </w:r>
      <w:r w:rsidR="00CF2E9F">
        <w:t xml:space="preserve">dostupne su posebne funkcionalnosti </w:t>
      </w:r>
      <w:r w:rsidR="00243061">
        <w:t xml:space="preserve">praćenja rokova </w:t>
      </w:r>
      <w:r w:rsidR="00CF2E9F">
        <w:t>vezan</w:t>
      </w:r>
      <w:r w:rsidR="00243061">
        <w:t>ih</w:t>
      </w:r>
      <w:r w:rsidR="00CF2E9F">
        <w:t xml:space="preserve"> uz imovinske kartice</w:t>
      </w:r>
      <w:r w:rsidR="00D4638F">
        <w:t xml:space="preserve">. Praćenje rokova implementirano je kroz posebne preglednike koji filtriraju podatke ovisno o </w:t>
      </w:r>
      <w:r w:rsidR="00631F0D">
        <w:t>definiranim kriterijima</w:t>
      </w:r>
      <w:r w:rsidR="00E7049A">
        <w:t xml:space="preserve"> koji imaju temelje u važećem ZSSI</w:t>
      </w:r>
      <w:r w:rsidR="00631F0D">
        <w:t>. To su:</w:t>
      </w:r>
    </w:p>
    <w:p w14:paraId="34378FBB" w14:textId="71280168" w:rsidR="00243061" w:rsidRDefault="00631F0D" w:rsidP="003A1B71">
      <w:pPr>
        <w:pStyle w:val="Odlomakpopisa"/>
        <w:numPr>
          <w:ilvl w:val="0"/>
          <w:numId w:val="16"/>
        </w:numPr>
      </w:pPr>
      <w:r>
        <w:t>Pregled dužnosnika koji nisu podnijeli IK za početak mandata</w:t>
      </w:r>
    </w:p>
    <w:p w14:paraId="26CADCE2" w14:textId="7675DA02" w:rsidR="00631F0D" w:rsidRDefault="00C80F0C" w:rsidP="003A1B71">
      <w:pPr>
        <w:pStyle w:val="Odlomakpopisa"/>
        <w:numPr>
          <w:ilvl w:val="0"/>
          <w:numId w:val="16"/>
        </w:numPr>
      </w:pPr>
      <w:r>
        <w:t>Pregled dužnosnika koji nisu podnijeli IK za završetak mandata</w:t>
      </w:r>
    </w:p>
    <w:p w14:paraId="22397856" w14:textId="0966CE56" w:rsidR="00C80F0C" w:rsidRDefault="00C80F0C" w:rsidP="003A1B71">
      <w:pPr>
        <w:pStyle w:val="Odlomakpopisa"/>
        <w:numPr>
          <w:ilvl w:val="0"/>
          <w:numId w:val="16"/>
        </w:numPr>
      </w:pPr>
      <w:r>
        <w:t xml:space="preserve">Pregled dužnosnika koji </w:t>
      </w:r>
      <w:r w:rsidR="002C020F">
        <w:t>nisu podnijeli IK godinu dana nakon završetka mandata</w:t>
      </w:r>
    </w:p>
    <w:p w14:paraId="48066500" w14:textId="456CB393" w:rsidR="002C020F" w:rsidRDefault="002C020F" w:rsidP="003A1B71">
      <w:pPr>
        <w:pStyle w:val="Odlomakpopisa"/>
        <w:numPr>
          <w:ilvl w:val="0"/>
          <w:numId w:val="16"/>
        </w:numPr>
      </w:pPr>
      <w:r>
        <w:t>Pregled dužnosnika koji nisu podnijeli godišnju IK</w:t>
      </w:r>
    </w:p>
    <w:p w14:paraId="7631F50D" w14:textId="4A26CFD5" w:rsidR="008B14CE" w:rsidRDefault="008B14CE" w:rsidP="003A1B71">
      <w:pPr>
        <w:pStyle w:val="Odlomakpopisa"/>
        <w:numPr>
          <w:ilvl w:val="0"/>
          <w:numId w:val="16"/>
        </w:numPr>
      </w:pPr>
      <w:r>
        <w:t xml:space="preserve">Pregled dužnosnika koji nisu podnijeli IK </w:t>
      </w:r>
      <w:r w:rsidR="00083B47">
        <w:t>nakon četiri godine trajanja mandata (</w:t>
      </w:r>
      <w:r w:rsidR="00083B47" w:rsidRPr="00083B47">
        <w:rPr>
          <w:i/>
          <w:iCs/>
        </w:rPr>
        <w:t>ova funkcionalnost izlazi iz upotrebe</w:t>
      </w:r>
      <w:r w:rsidR="00083B47">
        <w:t>)</w:t>
      </w:r>
    </w:p>
    <w:p w14:paraId="51CC6927" w14:textId="09B56EBB" w:rsidR="001A5A34" w:rsidRDefault="001A5A34" w:rsidP="003A1B71">
      <w:pPr>
        <w:pStyle w:val="Odlomakpopisa"/>
        <w:numPr>
          <w:ilvl w:val="0"/>
          <w:numId w:val="16"/>
        </w:numPr>
      </w:pPr>
      <w:r>
        <w:t>Pregled rokova koji su ručno uklonjeni</w:t>
      </w:r>
    </w:p>
    <w:p w14:paraId="1065A945" w14:textId="37E267F8" w:rsidR="007876A2" w:rsidRDefault="007876A2" w:rsidP="003A1B71">
      <w:pPr>
        <w:pStyle w:val="Odlomakpopisa"/>
        <w:numPr>
          <w:ilvl w:val="0"/>
          <w:numId w:val="16"/>
        </w:numPr>
      </w:pPr>
      <w:r>
        <w:t>Pregled nezaprimljen</w:t>
      </w:r>
      <w:r w:rsidR="006A470B">
        <w:t>e</w:t>
      </w:r>
      <w:r>
        <w:t xml:space="preserve"> </w:t>
      </w:r>
      <w:r w:rsidR="00937D18">
        <w:t>IK</w:t>
      </w:r>
    </w:p>
    <w:p w14:paraId="6142F219" w14:textId="48631042" w:rsidR="00937D18" w:rsidRDefault="00000AE2" w:rsidP="003A1B71">
      <w:pPr>
        <w:pStyle w:val="Odlomakpopisa"/>
        <w:numPr>
          <w:ilvl w:val="0"/>
          <w:numId w:val="16"/>
        </w:numPr>
      </w:pPr>
      <w:r>
        <w:t>Pregled zadnj</w:t>
      </w:r>
      <w:r w:rsidR="00263D16">
        <w:t>a</w:t>
      </w:r>
      <w:r>
        <w:t xml:space="preserve"> IK</w:t>
      </w:r>
      <w:r w:rsidR="001F3628">
        <w:t xml:space="preserve"> neodobrena</w:t>
      </w:r>
      <w:r>
        <w:t xml:space="preserve"> </w:t>
      </w:r>
    </w:p>
    <w:p w14:paraId="35C6475A" w14:textId="270BF04D" w:rsidR="008D1A64" w:rsidRDefault="0091531D" w:rsidP="008D1A64">
      <w:r w:rsidRPr="0091531D">
        <w:rPr>
          <w:u w:val="single"/>
        </w:rPr>
        <w:t>Pregled dužnosnika koji nisu podnijeli IK za početak mandata</w:t>
      </w:r>
      <w:r>
        <w:t xml:space="preserve"> ve</w:t>
      </w:r>
      <w:r w:rsidR="00693D69">
        <w:t>zan</w:t>
      </w:r>
      <w:r>
        <w:t xml:space="preserve"> </w:t>
      </w:r>
      <w:r w:rsidR="00693D69">
        <w:t>j</w:t>
      </w:r>
      <w:r>
        <w:t xml:space="preserve">e na </w:t>
      </w:r>
      <w:r w:rsidR="009A01AF">
        <w:t xml:space="preserve">datum početka mandata koji se vodi u registru obveznika. Sustav </w:t>
      </w:r>
      <w:r w:rsidR="00885E57">
        <w:t xml:space="preserve">prati rok od 30 dana </w:t>
      </w:r>
      <w:r w:rsidR="009C6AFB">
        <w:t>u kojem obveznik mora predati imovinsku karticu.</w:t>
      </w:r>
      <w:r w:rsidR="00C37D2E">
        <w:t xml:space="preserve"> U trenutku kada sustav zaprimi IK predmetnog obveznika, uklanja se </w:t>
      </w:r>
      <w:r w:rsidR="005C5C01">
        <w:t xml:space="preserve">automatski </w:t>
      </w:r>
      <w:r w:rsidR="00956CB5">
        <w:t>iz ovog preglednika.</w:t>
      </w:r>
      <w:r w:rsidR="005C5C01">
        <w:t xml:space="preserve"> U slučaju da protekne rok, sustav šalje obvezniku podsjetnik e-mailom u </w:t>
      </w:r>
      <w:r w:rsidR="00000CE1">
        <w:t xml:space="preserve">njegov </w:t>
      </w:r>
      <w:r w:rsidR="005C5C01">
        <w:t>sandučić</w:t>
      </w:r>
      <w:r w:rsidR="00000CE1">
        <w:t xml:space="preserve"> te </w:t>
      </w:r>
      <w:r w:rsidR="00EA0052">
        <w:t xml:space="preserve">u POSI na adresu </w:t>
      </w:r>
      <w:hyperlink r:id="rId16" w:history="1">
        <w:r w:rsidR="001D4E8B" w:rsidRPr="001521B5">
          <w:rPr>
            <w:rStyle w:val="Hiperveza"/>
          </w:rPr>
          <w:t>ik@sukobinteresa.hr</w:t>
        </w:r>
      </w:hyperlink>
      <w:r w:rsidR="001D4E8B">
        <w:t xml:space="preserve"> </w:t>
      </w:r>
      <w:r w:rsidR="00F44542" w:rsidRPr="001A283C">
        <w:t>.</w:t>
      </w:r>
    </w:p>
    <w:p w14:paraId="5370B08C" w14:textId="7FFFC3BB" w:rsidR="00222BB5" w:rsidRDefault="00222BB5" w:rsidP="008D1A64">
      <w:r w:rsidRPr="001D4E8B">
        <w:rPr>
          <w:u w:val="single"/>
        </w:rPr>
        <w:t>Pregled dužnosnika koji nisu podnijeli IK za završetak mandata</w:t>
      </w:r>
      <w:r>
        <w:t xml:space="preserve"> </w:t>
      </w:r>
      <w:r w:rsidR="00693D69">
        <w:t xml:space="preserve">vezan je </w:t>
      </w:r>
      <w:r w:rsidR="001D4E8B">
        <w:t xml:space="preserve">na datum </w:t>
      </w:r>
      <w:r w:rsidR="00C37890">
        <w:t>završetka</w:t>
      </w:r>
      <w:r w:rsidR="001D4E8B">
        <w:t xml:space="preserve"> mandata koji se vodi u registru obveznika. Sustav prati rok od 30 dana u kojem obveznik mora predati imovinsku karticu. U trenutku kada sustav zaprimi IK predmetnog obveznika, uklanja se automatski iz ovog preglednika. U slučaju da protekne rok, sustav šalje obvezniku podsjetnik e-mailom u njegov sandučić te u POSI na adresu </w:t>
      </w:r>
      <w:hyperlink r:id="rId17" w:history="1">
        <w:r w:rsidR="001D4E8B" w:rsidRPr="001521B5">
          <w:rPr>
            <w:rStyle w:val="Hiperveza"/>
          </w:rPr>
          <w:t>ik@sukobinteresa.hr</w:t>
        </w:r>
      </w:hyperlink>
      <w:r w:rsidR="00693D69">
        <w:t xml:space="preserve"> </w:t>
      </w:r>
      <w:r w:rsidR="00693D69" w:rsidRPr="001A283C">
        <w:t>.</w:t>
      </w:r>
    </w:p>
    <w:p w14:paraId="1864A371" w14:textId="6FA23EE5" w:rsidR="00A71F1F" w:rsidRPr="001A283C" w:rsidRDefault="00A71F1F" w:rsidP="00A71F1F">
      <w:r w:rsidRPr="00A71F1F">
        <w:rPr>
          <w:u w:val="single"/>
        </w:rPr>
        <w:t>Pregled dužnosnika koji nisu podnijeli IK godinu dana nakon završetka mandata</w:t>
      </w:r>
      <w:r>
        <w:t xml:space="preserve"> </w:t>
      </w:r>
      <w:r w:rsidR="002A2DB2">
        <w:t>vezan je na datum završetka mandata koji se vodi u registru obveznika</w:t>
      </w:r>
      <w:r w:rsidR="004C4B3F">
        <w:t>. Prikaz u ovom pregledu se aktivira protekom 365 dana od završetka mandata</w:t>
      </w:r>
      <w:r w:rsidR="00FD777F">
        <w:t>. Sustav onda prati rok od 15 dana</w:t>
      </w:r>
      <w:r w:rsidR="00FD777F" w:rsidRPr="00FD777F">
        <w:t xml:space="preserve"> </w:t>
      </w:r>
      <w:r w:rsidR="00FD777F">
        <w:t>u kojem obveznik mora predati imovinsku karticu. U trenutku kada sustav zaprimi IK predmetnog obveznika, uklanja se automatski iz ovog preglednika</w:t>
      </w:r>
      <w:r w:rsidR="001E3DC8">
        <w:t xml:space="preserve">. U slučaju da protekne rok, sustav šalje obvezniku podsjetnik e-mailom u njegov sandučić te u POSI na adresu </w:t>
      </w:r>
      <w:hyperlink r:id="rId18" w:history="1">
        <w:r w:rsidR="001E3DC8" w:rsidRPr="001521B5">
          <w:rPr>
            <w:rStyle w:val="Hiperveza"/>
          </w:rPr>
          <w:t>ik@sukobinteresa.hr</w:t>
        </w:r>
      </w:hyperlink>
      <w:r w:rsidR="001E3DC8">
        <w:t xml:space="preserve"> </w:t>
      </w:r>
      <w:r w:rsidR="001E3DC8" w:rsidRPr="001A283C">
        <w:t>.</w:t>
      </w:r>
    </w:p>
    <w:p w14:paraId="22494E03" w14:textId="25723D9D" w:rsidR="001E3DC8" w:rsidRPr="001E3DC8" w:rsidRDefault="001E3DC8" w:rsidP="001E3DC8">
      <w:r w:rsidRPr="001E3DC8">
        <w:rPr>
          <w:u w:val="single"/>
        </w:rPr>
        <w:t>Pregled dužnosnika koji nisu podnijeli godišnju IK</w:t>
      </w:r>
      <w:r>
        <w:t xml:space="preserve"> </w:t>
      </w:r>
      <w:r w:rsidR="00017F12">
        <w:t xml:space="preserve">vezan je uz početak svake godine </w:t>
      </w:r>
      <w:r w:rsidR="00B914DE">
        <w:t xml:space="preserve">te su na njemu u početku svi obveznici. Rok za predaju </w:t>
      </w:r>
      <w:r w:rsidR="00E27365">
        <w:t xml:space="preserve">IK </w:t>
      </w:r>
      <w:r w:rsidR="00B914DE">
        <w:t>je do 31.1. predmetne godine</w:t>
      </w:r>
      <w:r w:rsidR="00EA790C">
        <w:t>.</w:t>
      </w:r>
      <w:r w:rsidR="00E27365">
        <w:t xml:space="preserve"> U trenutku kada sustav zaprimi IK predmetnog obveznika, uklanja se automatski iz ovog preglednika. U slučaju da protekne rok, sustav šalje obvezniku podsjetnik e-mailom u njegov sandučić te u POSI na adresu </w:t>
      </w:r>
      <w:hyperlink r:id="rId19" w:history="1">
        <w:r w:rsidR="00E27365" w:rsidRPr="001521B5">
          <w:rPr>
            <w:rStyle w:val="Hiperveza"/>
          </w:rPr>
          <w:t>ik@sukobinteresa.hr</w:t>
        </w:r>
      </w:hyperlink>
      <w:r w:rsidR="00934719">
        <w:t xml:space="preserve"> </w:t>
      </w:r>
      <w:r w:rsidR="00934719" w:rsidRPr="001A283C">
        <w:t>.</w:t>
      </w:r>
    </w:p>
    <w:p w14:paraId="46F7B91A" w14:textId="438989EC" w:rsidR="00222BB5" w:rsidRDefault="0051072F" w:rsidP="008D1A64">
      <w:r w:rsidRPr="0051072F">
        <w:rPr>
          <w:u w:val="single"/>
        </w:rPr>
        <w:t>Pregled rokova koji su ručno uklonjeni</w:t>
      </w:r>
      <w:r>
        <w:t xml:space="preserve"> je prikaz svih onih </w:t>
      </w:r>
      <w:r w:rsidR="00B633E8">
        <w:t>IK koji su ručno uklonjeni s gornjih popisa od strane djelatnika POSI</w:t>
      </w:r>
      <w:r w:rsidR="00E6745B">
        <w:t xml:space="preserve">. U svakom zapisu </w:t>
      </w:r>
      <w:r w:rsidR="00F24986">
        <w:t>je informaciju o razlogu uklanjanja s popisa i djelatniku koji je predmetnu akciju izvršio.</w:t>
      </w:r>
    </w:p>
    <w:p w14:paraId="0E7D0126" w14:textId="3E8732F8" w:rsidR="00141651" w:rsidRDefault="00141651" w:rsidP="008D1A64">
      <w:r w:rsidRPr="00670F72">
        <w:rPr>
          <w:u w:val="single"/>
        </w:rPr>
        <w:lastRenderedPageBreak/>
        <w:t>Pregled nezaprimljene IK</w:t>
      </w:r>
      <w:r>
        <w:t xml:space="preserve"> -</w:t>
      </w:r>
      <w:r w:rsidRPr="00141651">
        <w:t xml:space="preserve"> koje su poslane samo u elektroničkom obliku i koje još treba dostaviti u fizičkom obliku – osobno potpisane i ovjerene jer iako su u sustavu, smatraju se i  dalje nepodnesenim. U ovoj aplikaciji se također na poseban način može regulirati status – stornirati IK odnosno zaustaviti podsjetnik i staviti posebnu napomenu</w:t>
      </w:r>
      <w:r w:rsidR="00670F72">
        <w:t>.</w:t>
      </w:r>
    </w:p>
    <w:p w14:paraId="63BB21A5" w14:textId="3B003D81" w:rsidR="00670F72" w:rsidRDefault="00192314" w:rsidP="008D1A64">
      <w:r w:rsidRPr="00192314">
        <w:rPr>
          <w:u w:val="single"/>
        </w:rPr>
        <w:t>Pregled zadnj</w:t>
      </w:r>
      <w:r w:rsidR="00263D16">
        <w:rPr>
          <w:u w:val="single"/>
        </w:rPr>
        <w:t>a</w:t>
      </w:r>
      <w:r w:rsidRPr="00192314">
        <w:rPr>
          <w:u w:val="single"/>
        </w:rPr>
        <w:t xml:space="preserve"> IK neodobrena</w:t>
      </w:r>
      <w:r>
        <w:t xml:space="preserve"> – posebna lista obveznika čija </w:t>
      </w:r>
      <w:r w:rsidR="00E46F71">
        <w:t xml:space="preserve">posljednje podnesena IK ima status neodobrena. Pregled je </w:t>
      </w:r>
      <w:r>
        <w:t>potreb</w:t>
      </w:r>
      <w:r w:rsidR="00E46F71">
        <w:t>a</w:t>
      </w:r>
      <w:r>
        <w:t>n u svrhu praćenja koji obveznik nije nakon neodobravanja pravilno popunio i ponovo poslao IK</w:t>
      </w:r>
      <w:r w:rsidR="00E46F71">
        <w:t>.</w:t>
      </w:r>
    </w:p>
    <w:p w14:paraId="588F401D" w14:textId="2909955D" w:rsidR="00427A84" w:rsidRPr="0030607A" w:rsidRDefault="00427A84" w:rsidP="008D1A64">
      <w:r>
        <w:t xml:space="preserve">Svi preglednici sadržavaju </w:t>
      </w:r>
      <w:r w:rsidR="00F77100">
        <w:t xml:space="preserve">i </w:t>
      </w:r>
      <w:r>
        <w:t xml:space="preserve">posebne </w:t>
      </w:r>
      <w:r w:rsidR="00B106F1">
        <w:t>postavke</w:t>
      </w:r>
      <w:r w:rsidR="00F77100">
        <w:t xml:space="preserve"> koje rješavaju slučajeve koji su iznimke od uobičajenog pravila postupanja.</w:t>
      </w:r>
      <w:r w:rsidR="00AC106B">
        <w:t xml:space="preserve"> Na primjer, ako je obveznik stupio na dužnost u prosincu onda nema obvezu podnošenja imovinske kartice.</w:t>
      </w:r>
    </w:p>
    <w:p w14:paraId="5C47E590" w14:textId="79C01273" w:rsidR="00B7619F" w:rsidRDefault="00104855" w:rsidP="00B7619F">
      <w:pPr>
        <w:pStyle w:val="Naslov4"/>
        <w:ind w:left="1723" w:hanging="646"/>
      </w:pPr>
      <w:bookmarkStart w:id="15" w:name="_Toc113261229"/>
      <w:r>
        <w:t>HR</w:t>
      </w:r>
      <w:bookmarkEnd w:id="15"/>
    </w:p>
    <w:p w14:paraId="032FBAA7" w14:textId="14B44C61" w:rsidR="002D6D2C" w:rsidRDefault="002D6D2C" w:rsidP="00E8002E">
      <w:r>
        <w:t xml:space="preserve">Modul </w:t>
      </w:r>
      <w:r w:rsidR="00104855">
        <w:t>HR</w:t>
      </w:r>
      <w:r>
        <w:t xml:space="preserve"> sastoji se od sljedećih funkcija:</w:t>
      </w:r>
    </w:p>
    <w:p w14:paraId="787EF5E7" w14:textId="77777777" w:rsidR="000437F5" w:rsidRPr="00E8002E" w:rsidRDefault="000437F5" w:rsidP="003A1B71">
      <w:pPr>
        <w:pStyle w:val="Odlomakpopisa"/>
        <w:numPr>
          <w:ilvl w:val="0"/>
          <w:numId w:val="6"/>
        </w:numPr>
        <w:rPr>
          <w:rFonts w:ascii="TT2Eo00" w:hAnsi="TT2Eo00" w:cs="TT2Eo00"/>
          <w:sz w:val="23"/>
          <w:szCs w:val="23"/>
        </w:rPr>
      </w:pPr>
      <w:r w:rsidRPr="000437F5">
        <w:t>Svi zaposlenici</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034B51F" w14:textId="3710A39D" w:rsidR="000437F5" w:rsidRPr="00E8002E" w:rsidRDefault="000437F5" w:rsidP="003A1B71">
      <w:pPr>
        <w:pStyle w:val="Odlomakpopisa"/>
        <w:numPr>
          <w:ilvl w:val="0"/>
          <w:numId w:val="6"/>
        </w:numPr>
        <w:rPr>
          <w:rFonts w:ascii="TT2Eo00" w:hAnsi="TT2Eo00" w:cs="TT2Eo00"/>
          <w:sz w:val="23"/>
          <w:szCs w:val="23"/>
        </w:rPr>
      </w:pPr>
      <w:r w:rsidRPr="000437F5">
        <w:t xml:space="preserve">Radne knjižice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115262C" w14:textId="14A5CB1F" w:rsidR="000437F5" w:rsidRPr="00E8002E" w:rsidRDefault="000437F5" w:rsidP="003A1B71">
      <w:pPr>
        <w:pStyle w:val="Odlomakpopisa"/>
        <w:numPr>
          <w:ilvl w:val="0"/>
          <w:numId w:val="6"/>
        </w:numPr>
        <w:rPr>
          <w:rFonts w:ascii="TT2Eo00" w:hAnsi="TT2Eo00" w:cs="TT2Eo00"/>
          <w:sz w:val="23"/>
          <w:szCs w:val="23"/>
        </w:rPr>
      </w:pPr>
      <w:r w:rsidRPr="000437F5">
        <w:t xml:space="preserve">Radni staž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536663DD" w14:textId="58624991" w:rsidR="000437F5" w:rsidRPr="00E8002E" w:rsidRDefault="000437F5" w:rsidP="003A1B71">
      <w:pPr>
        <w:pStyle w:val="Odlomakpopisa"/>
        <w:numPr>
          <w:ilvl w:val="0"/>
          <w:numId w:val="6"/>
        </w:numPr>
        <w:rPr>
          <w:rFonts w:ascii="TT2Eo00" w:hAnsi="TT2Eo00" w:cs="TT2Eo00"/>
          <w:sz w:val="23"/>
          <w:szCs w:val="23"/>
        </w:rPr>
      </w:pPr>
      <w:r w:rsidRPr="000437F5">
        <w:t xml:space="preserve">Djeca zaposlenika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A11F51F" w14:textId="715ED245" w:rsidR="000437F5" w:rsidRPr="00E8002E" w:rsidRDefault="000437F5" w:rsidP="003A1B71">
      <w:pPr>
        <w:pStyle w:val="Odlomakpopisa"/>
        <w:numPr>
          <w:ilvl w:val="0"/>
          <w:numId w:val="6"/>
        </w:numPr>
        <w:rPr>
          <w:rFonts w:ascii="TT2Eo00" w:hAnsi="TT2Eo00" w:cs="TT2Eo00"/>
          <w:sz w:val="23"/>
          <w:szCs w:val="23"/>
        </w:rPr>
      </w:pPr>
      <w:r w:rsidRPr="000437F5">
        <w:t xml:space="preserve">Stručni ispiti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DF565F4" w14:textId="4C7D7C98" w:rsidR="000437F5" w:rsidRPr="00E8002E" w:rsidRDefault="000437F5" w:rsidP="003A1B71">
      <w:pPr>
        <w:pStyle w:val="Odlomakpopisa"/>
        <w:numPr>
          <w:ilvl w:val="0"/>
          <w:numId w:val="6"/>
        </w:numPr>
        <w:rPr>
          <w:rFonts w:ascii="TT2Eo00" w:hAnsi="TT2Eo00" w:cs="TT2Eo00"/>
          <w:sz w:val="23"/>
          <w:szCs w:val="23"/>
        </w:rPr>
      </w:pPr>
      <w:r w:rsidRPr="000437F5">
        <w:t xml:space="preserve">Zdravstveni pregledi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0A550441" w14:textId="1784E1D4" w:rsidR="000437F5" w:rsidRPr="00E8002E" w:rsidRDefault="000437F5" w:rsidP="003A1B71">
      <w:pPr>
        <w:pStyle w:val="Odlomakpopisa"/>
        <w:numPr>
          <w:ilvl w:val="0"/>
          <w:numId w:val="6"/>
        </w:numPr>
        <w:rPr>
          <w:rFonts w:ascii="TT2Eo00" w:hAnsi="TT2Eo00" w:cs="TT2Eo00"/>
          <w:sz w:val="23"/>
          <w:szCs w:val="23"/>
        </w:rPr>
      </w:pPr>
      <w:r w:rsidRPr="000437F5">
        <w:t xml:space="preserve">Dodatna edukacija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A90F771" w14:textId="48264518" w:rsidR="000437F5" w:rsidRPr="00E8002E" w:rsidRDefault="000437F5" w:rsidP="003A1B71">
      <w:pPr>
        <w:pStyle w:val="Odlomakpopisa"/>
        <w:numPr>
          <w:ilvl w:val="0"/>
          <w:numId w:val="6"/>
        </w:numPr>
        <w:rPr>
          <w:rFonts w:ascii="TT2Eo00" w:hAnsi="TT2Eo00" w:cs="TT2Eo00"/>
          <w:sz w:val="23"/>
          <w:szCs w:val="23"/>
        </w:rPr>
      </w:pPr>
      <w:r w:rsidRPr="000437F5">
        <w:t xml:space="preserve">Znanstveni status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2671B558" w14:textId="0074D1ED" w:rsidR="000437F5" w:rsidRPr="00E8002E" w:rsidRDefault="000437F5" w:rsidP="003A1B71">
      <w:pPr>
        <w:pStyle w:val="Odlomakpopisa"/>
        <w:numPr>
          <w:ilvl w:val="0"/>
          <w:numId w:val="6"/>
        </w:numPr>
        <w:rPr>
          <w:rFonts w:ascii="TT2Eo00" w:hAnsi="TT2Eo00" w:cs="TT2Eo00"/>
          <w:sz w:val="23"/>
          <w:szCs w:val="23"/>
        </w:rPr>
      </w:pPr>
      <w:r w:rsidRPr="000437F5">
        <w:t xml:space="preserve">Godišnje ocjene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346BE38" w14:textId="0B45E263" w:rsidR="000437F5" w:rsidRPr="00E8002E" w:rsidRDefault="000437F5" w:rsidP="003A1B71">
      <w:pPr>
        <w:pStyle w:val="Odlomakpopisa"/>
        <w:numPr>
          <w:ilvl w:val="0"/>
          <w:numId w:val="6"/>
        </w:numPr>
        <w:rPr>
          <w:rFonts w:ascii="TT2Eo00" w:hAnsi="TT2Eo00" w:cs="TT2Eo00"/>
          <w:sz w:val="23"/>
          <w:szCs w:val="23"/>
        </w:rPr>
      </w:pPr>
      <w:r w:rsidRPr="000437F5">
        <w:t xml:space="preserve">Pismena upozorenja i sankcije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7BFC4E98" w14:textId="09B603E1" w:rsidR="000437F5" w:rsidRPr="00E8002E" w:rsidRDefault="000437F5" w:rsidP="003A1B71">
      <w:pPr>
        <w:pStyle w:val="Odlomakpopisa"/>
        <w:numPr>
          <w:ilvl w:val="0"/>
          <w:numId w:val="6"/>
        </w:numPr>
        <w:rPr>
          <w:rFonts w:ascii="TT2Eo00" w:hAnsi="TT2Eo00" w:cs="TT2Eo00"/>
          <w:sz w:val="23"/>
          <w:szCs w:val="23"/>
        </w:rPr>
      </w:pPr>
      <w:r w:rsidRPr="000437F5">
        <w:t xml:space="preserve">Kalendar odsustva zaposlenika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9601EEC" w14:textId="052248FF" w:rsidR="000437F5" w:rsidRPr="00E8002E" w:rsidRDefault="000437F5" w:rsidP="003A1B71">
      <w:pPr>
        <w:pStyle w:val="Odlomakpopisa"/>
        <w:numPr>
          <w:ilvl w:val="0"/>
          <w:numId w:val="6"/>
        </w:numPr>
        <w:rPr>
          <w:rFonts w:ascii="TT2Eo00" w:hAnsi="TT2Eo00" w:cs="TT2Eo00"/>
          <w:sz w:val="23"/>
          <w:szCs w:val="23"/>
        </w:rPr>
      </w:pPr>
      <w:r w:rsidRPr="000437F5">
        <w:t xml:space="preserve">Dani po djelatniku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178F0766" w14:textId="0CABD763" w:rsidR="000437F5" w:rsidRPr="00E8002E" w:rsidRDefault="000437F5" w:rsidP="003A1B71">
      <w:pPr>
        <w:pStyle w:val="Odlomakpopisa"/>
        <w:numPr>
          <w:ilvl w:val="0"/>
          <w:numId w:val="6"/>
        </w:numPr>
        <w:rPr>
          <w:rFonts w:ascii="TT2Eo00" w:hAnsi="TT2Eo00" w:cs="TT2Eo00"/>
          <w:sz w:val="23"/>
          <w:szCs w:val="23"/>
        </w:rPr>
      </w:pPr>
      <w:r w:rsidRPr="000437F5">
        <w:t xml:space="preserve">Zahtjevi za slobodne dane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651B885A" w14:textId="544F2239" w:rsidR="000437F5" w:rsidRPr="00E8002E" w:rsidRDefault="000437F5" w:rsidP="003A1B71">
      <w:pPr>
        <w:pStyle w:val="Odlomakpopisa"/>
        <w:numPr>
          <w:ilvl w:val="0"/>
          <w:numId w:val="6"/>
        </w:numPr>
        <w:rPr>
          <w:rFonts w:ascii="TT2Eo00" w:hAnsi="TT2Eo00" w:cs="TT2Eo00"/>
          <w:sz w:val="23"/>
          <w:szCs w:val="23"/>
        </w:rPr>
      </w:pPr>
      <w:r w:rsidRPr="000437F5">
        <w:t>Stručne spreme</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0EC38C8E" w14:textId="4E1A47FA" w:rsidR="00073773" w:rsidRDefault="000437F5" w:rsidP="003A1B71">
      <w:pPr>
        <w:pStyle w:val="Odlomakpopisa"/>
        <w:numPr>
          <w:ilvl w:val="0"/>
          <w:numId w:val="6"/>
        </w:numPr>
      </w:pPr>
      <w:r w:rsidRPr="000437F5">
        <w:t xml:space="preserve">Ocjene </w:t>
      </w:r>
      <w:r w:rsidRPr="00E8002E">
        <w:rPr>
          <w:rFonts w:ascii="TT2Eo00" w:hAnsi="TT2Eo00" w:cs="TT2Eo00"/>
          <w:sz w:val="23"/>
          <w:szCs w:val="23"/>
        </w:rPr>
        <w:t>(</w:t>
      </w:r>
      <w:r w:rsidRPr="00E8002E">
        <w:rPr>
          <w:rFonts w:ascii="TT29o00" w:hAnsi="TT29o00" w:cs="TT29o00"/>
          <w:color w:val="5B9CD6"/>
        </w:rPr>
        <w:t>lista</w:t>
      </w:r>
      <w:r w:rsidRPr="00E8002E">
        <w:rPr>
          <w:rFonts w:ascii="TT2Eo00" w:hAnsi="TT2Eo00" w:cs="TT2Eo00"/>
          <w:sz w:val="23"/>
          <w:szCs w:val="23"/>
        </w:rPr>
        <w:t>)</w:t>
      </w:r>
    </w:p>
    <w:p w14:paraId="38329ABE" w14:textId="0CA72118" w:rsidR="002D6D2C" w:rsidRDefault="00C03D12" w:rsidP="00940E5E">
      <w:r>
        <w:t xml:space="preserve">U ovom dijelu se neće detaljno razmatrati funkcije HR </w:t>
      </w:r>
      <w:r w:rsidR="007B787C">
        <w:t xml:space="preserve">modula jer će se tražene </w:t>
      </w:r>
      <w:r w:rsidR="0055291D">
        <w:t xml:space="preserve">funkcionalnosti </w:t>
      </w:r>
      <w:r w:rsidR="007B787C">
        <w:t>nov</w:t>
      </w:r>
      <w:r w:rsidR="0055291D">
        <w:t>og</w:t>
      </w:r>
      <w:r w:rsidR="007B787C">
        <w:t xml:space="preserve"> modul</w:t>
      </w:r>
      <w:r w:rsidR="0055291D">
        <w:t>a</w:t>
      </w:r>
      <w:r w:rsidR="007B787C">
        <w:t xml:space="preserve"> posebno definira</w:t>
      </w:r>
      <w:r w:rsidR="0055291D">
        <w:t>ti u prikazu budućeg stanja.</w:t>
      </w:r>
    </w:p>
    <w:p w14:paraId="4E894D9C" w14:textId="20C58EEA" w:rsidR="000C0D0B" w:rsidRDefault="000C0D0B" w:rsidP="001A65BD">
      <w:pPr>
        <w:pStyle w:val="Naslov3"/>
      </w:pPr>
      <w:bookmarkStart w:id="16" w:name="_Ref112679738"/>
      <w:bookmarkStart w:id="17" w:name="_Ref112679749"/>
      <w:bookmarkStart w:id="18" w:name="_Toc113261230"/>
      <w:r>
        <w:t>Web aplikacija POSI</w:t>
      </w:r>
      <w:bookmarkEnd w:id="16"/>
      <w:bookmarkEnd w:id="17"/>
      <w:bookmarkEnd w:id="18"/>
    </w:p>
    <w:p w14:paraId="5D7F42DC" w14:textId="1F762365" w:rsidR="007F11FD" w:rsidRDefault="000C0D0B" w:rsidP="00940E5E">
      <w:r>
        <w:t>Web aplikacija POSI služi za komunikaciju s dužnosnicima, podnošenje imovinskih kartica i prezentaciju podataka</w:t>
      </w:r>
      <w:r w:rsidR="00A827FB">
        <w:t xml:space="preserve"> javnosti.</w:t>
      </w:r>
      <w:r w:rsidR="00D75975">
        <w:t xml:space="preserve"> Funkcionalnosti web aplikacije integrirane su na web stranici POSI: </w:t>
      </w:r>
      <w:hyperlink r:id="rId20" w:history="1">
        <w:r w:rsidR="00D75975" w:rsidRPr="00495174">
          <w:rPr>
            <w:rStyle w:val="Hiperveza"/>
          </w:rPr>
          <w:t>www.sukobinteresa.hr</w:t>
        </w:r>
      </w:hyperlink>
      <w:r w:rsidR="00D75975">
        <w:t xml:space="preserve"> .</w:t>
      </w:r>
    </w:p>
    <w:p w14:paraId="64B85D32" w14:textId="00DA9FB1" w:rsidR="00027862" w:rsidRDefault="00323E43" w:rsidP="00027862">
      <w:r>
        <w:t xml:space="preserve">Ključne </w:t>
      </w:r>
      <w:r w:rsidR="001F7B1B">
        <w:t>funkcionalnosti</w:t>
      </w:r>
      <w:r w:rsidR="00C31C09">
        <w:t>/procesi koje podržava aplikacija</w:t>
      </w:r>
      <w:r w:rsidR="00027862">
        <w:t xml:space="preserve"> su:</w:t>
      </w:r>
    </w:p>
    <w:p w14:paraId="0FDC20B5" w14:textId="6967CFA8" w:rsidR="00027862" w:rsidRDefault="00E93A2D" w:rsidP="003A1B71">
      <w:pPr>
        <w:pStyle w:val="Odlomakpopisa"/>
        <w:numPr>
          <w:ilvl w:val="0"/>
          <w:numId w:val="6"/>
        </w:numPr>
      </w:pPr>
      <w:r>
        <w:t>Upravljanje korisničkim</w:t>
      </w:r>
      <w:r w:rsidR="00027862">
        <w:t xml:space="preserve"> račun</w:t>
      </w:r>
      <w:r>
        <w:t>om</w:t>
      </w:r>
      <w:r w:rsidR="00027862">
        <w:t xml:space="preserve"> </w:t>
      </w:r>
    </w:p>
    <w:p w14:paraId="0ADF758E" w14:textId="7BAE5535" w:rsidR="00027862" w:rsidRDefault="00027862" w:rsidP="003A1B71">
      <w:pPr>
        <w:pStyle w:val="Odlomakpopisa"/>
        <w:numPr>
          <w:ilvl w:val="0"/>
          <w:numId w:val="6"/>
        </w:numPr>
      </w:pPr>
      <w:r>
        <w:t xml:space="preserve">Proces podnošenja IK </w:t>
      </w:r>
    </w:p>
    <w:p w14:paraId="39AD8C19" w14:textId="4A6C3574" w:rsidR="00027862" w:rsidRDefault="00027862" w:rsidP="003A1B71">
      <w:pPr>
        <w:pStyle w:val="Odlomakpopisa"/>
        <w:numPr>
          <w:ilvl w:val="0"/>
          <w:numId w:val="6"/>
        </w:numPr>
      </w:pPr>
      <w:r>
        <w:t xml:space="preserve">Obrazac za podnošenje IK </w:t>
      </w:r>
    </w:p>
    <w:p w14:paraId="51E467CF" w14:textId="4F039AFC" w:rsidR="00027862" w:rsidRDefault="00027862" w:rsidP="003A1B71">
      <w:pPr>
        <w:pStyle w:val="Odlomakpopisa"/>
        <w:numPr>
          <w:ilvl w:val="0"/>
          <w:numId w:val="6"/>
        </w:numPr>
      </w:pPr>
      <w:r>
        <w:t xml:space="preserve">Uvid u objavljene IK </w:t>
      </w:r>
    </w:p>
    <w:p w14:paraId="426F4A0A" w14:textId="18DF744D" w:rsidR="00027862" w:rsidRDefault="00027862" w:rsidP="003A1B71">
      <w:pPr>
        <w:pStyle w:val="Odlomakpopisa"/>
        <w:numPr>
          <w:ilvl w:val="0"/>
          <w:numId w:val="6"/>
        </w:numPr>
      </w:pPr>
      <w:r>
        <w:t xml:space="preserve">E-sandučić korisnika </w:t>
      </w:r>
    </w:p>
    <w:p w14:paraId="4278334E" w14:textId="719145A8" w:rsidR="00027862" w:rsidRDefault="00027862" w:rsidP="003A1B71">
      <w:pPr>
        <w:pStyle w:val="Odlomakpopisa"/>
        <w:numPr>
          <w:ilvl w:val="0"/>
          <w:numId w:val="6"/>
        </w:numPr>
      </w:pPr>
      <w:r>
        <w:t>Obrazac za upit/</w:t>
      </w:r>
      <w:r w:rsidR="00E93A2D">
        <w:t>traženje</w:t>
      </w:r>
      <w:r>
        <w:t xml:space="preserve"> </w:t>
      </w:r>
      <w:r w:rsidR="00E93A2D">
        <w:t>mišljenja</w:t>
      </w:r>
      <w:r>
        <w:t xml:space="preserve"> </w:t>
      </w:r>
    </w:p>
    <w:p w14:paraId="185510BA" w14:textId="55233612" w:rsidR="00027862" w:rsidRDefault="00027862" w:rsidP="003A1B71">
      <w:pPr>
        <w:pStyle w:val="Odlomakpopisa"/>
        <w:numPr>
          <w:ilvl w:val="0"/>
          <w:numId w:val="6"/>
        </w:numPr>
      </w:pPr>
      <w:r>
        <w:t xml:space="preserve">Obrazac za prijavu sukoba interesa </w:t>
      </w:r>
    </w:p>
    <w:p w14:paraId="34D63B2D" w14:textId="0FE9D504" w:rsidR="004B2CF9" w:rsidRDefault="00027862" w:rsidP="003A1B71">
      <w:pPr>
        <w:pStyle w:val="Odlomakpopisa"/>
        <w:numPr>
          <w:ilvl w:val="0"/>
          <w:numId w:val="6"/>
        </w:numPr>
      </w:pPr>
      <w:r>
        <w:lastRenderedPageBreak/>
        <w:t>Pregled registara</w:t>
      </w:r>
    </w:p>
    <w:p w14:paraId="189DAAC9" w14:textId="7DEA07E4" w:rsidR="001021A8" w:rsidRDefault="001021A8" w:rsidP="003A1B71">
      <w:pPr>
        <w:pStyle w:val="Odlomakpopisa"/>
        <w:numPr>
          <w:ilvl w:val="0"/>
          <w:numId w:val="6"/>
        </w:numPr>
      </w:pPr>
      <w:r>
        <w:t>Pretraga mišljenja i odluka</w:t>
      </w:r>
    </w:p>
    <w:p w14:paraId="6FE7E8A7" w14:textId="424AA377" w:rsidR="00D86FAF" w:rsidRDefault="00D86FAF" w:rsidP="00D86FAF">
      <w:pPr>
        <w:pStyle w:val="Naslov4"/>
        <w:ind w:left="1723" w:hanging="646"/>
      </w:pPr>
      <w:bookmarkStart w:id="19" w:name="_Toc113261231"/>
      <w:r>
        <w:t>Upravljanje korisničkim računom</w:t>
      </w:r>
      <w:bookmarkEnd w:id="19"/>
    </w:p>
    <w:p w14:paraId="079F014F" w14:textId="77777777" w:rsidR="00D87928" w:rsidRDefault="00956B57" w:rsidP="00940E5E">
      <w:r>
        <w:t>Korisnik, odnosno obveznik u smislu ZSSI</w:t>
      </w:r>
      <w:r w:rsidR="00BC4440">
        <w:t xml:space="preserve">, </w:t>
      </w:r>
      <w:r w:rsidR="007C6C3E">
        <w:t>otvara korisnički račun putem web stranice POSI</w:t>
      </w:r>
      <w:r w:rsidR="00826B09">
        <w:t xml:space="preserve"> (</w:t>
      </w:r>
      <w:hyperlink r:id="rId21" w:history="1">
        <w:r w:rsidR="00826B09" w:rsidRPr="00495174">
          <w:rPr>
            <w:rStyle w:val="Hiperveza"/>
          </w:rPr>
          <w:t>www.sukobinteresa.hr</w:t>
        </w:r>
      </w:hyperlink>
      <w:r w:rsidR="00826B09">
        <w:t>)</w:t>
      </w:r>
      <w:r w:rsidR="007C6C3E">
        <w:t xml:space="preserve">. </w:t>
      </w:r>
      <w:r w:rsidR="000A0DCF">
        <w:t>Preuzima obrazac</w:t>
      </w:r>
      <w:r w:rsidR="000D78CE">
        <w:t xml:space="preserve"> zahtjev</w:t>
      </w:r>
      <w:r w:rsidR="000A0DCF">
        <w:t>a</w:t>
      </w:r>
      <w:r w:rsidR="000D78CE">
        <w:t xml:space="preserve"> </w:t>
      </w:r>
      <w:r w:rsidR="00CB38BC">
        <w:t>s web stranice POSI</w:t>
      </w:r>
      <w:r w:rsidR="00AE781D">
        <w:t>.</w:t>
      </w:r>
      <w:r w:rsidR="00982121">
        <w:t xml:space="preserve"> </w:t>
      </w:r>
      <w:r w:rsidR="000A0DCF" w:rsidRPr="000A0DCF">
        <w:t>Zahtjev je potrebno ispravno popuniti, potpisati, ovjeriti od strane pravne osobe u kojoj obveznik obnaša dužnost, te poslati na adresu</w:t>
      </w:r>
      <w:r w:rsidR="00AE781D">
        <w:t xml:space="preserve"> POSI</w:t>
      </w:r>
      <w:r w:rsidR="00C25708">
        <w:t>.</w:t>
      </w:r>
      <w:r w:rsidR="00832BA7">
        <w:t xml:space="preserve"> </w:t>
      </w:r>
      <w:r w:rsidR="00CD458C">
        <w:t xml:space="preserve">Iznimno, u slučaju žurnosti radi skorog proteka roka za podnošenje imovinske kartice, pravilno popunjeni, potpisani i ovjereni zahtjev dovoljno je skenirati te u PDF formatu u boji dostaviti Povjerenstvu na službenu adresu elektroničke pošte: </w:t>
      </w:r>
      <w:hyperlink r:id="rId22" w:history="1">
        <w:r w:rsidR="00CD458C" w:rsidRPr="00495174">
          <w:rPr>
            <w:rStyle w:val="Hiperveza"/>
          </w:rPr>
          <w:t>info@sukobinteresa.hr</w:t>
        </w:r>
      </w:hyperlink>
      <w:r w:rsidR="00CD458C">
        <w:t xml:space="preserve">. </w:t>
      </w:r>
    </w:p>
    <w:p w14:paraId="7A01F4BC" w14:textId="0D388108" w:rsidR="00D87928" w:rsidRDefault="00D87928" w:rsidP="00D87928">
      <w:r>
        <w:t>U zahtjevu je potrebno navesti e-mail adresu (tzv „registracijski mail“) koja će obvezniku služiti za elektroničku komunikaciju s Povjerenstvom (primanje obavijesti o korisničkom računu i podsjetnika na podnošenje imovinske kartice) te kao korisničko ime za pristup korisničkom računu. Potrebno je odrediti e-mail adresu koja će obvezniku uvijek biti dostupna, pa i nakon kraja mandata, radi mogućnosti podnošenja imovinske kartice i drugih obveza. Stoga se preporuča koristiti privatne e-mail adrese (npr. gmail i sl.)</w:t>
      </w:r>
      <w:r w:rsidR="00E300AD">
        <w:t>.</w:t>
      </w:r>
    </w:p>
    <w:p w14:paraId="2484DEF8" w14:textId="49F71591" w:rsidR="00D87928" w:rsidRDefault="00D87928" w:rsidP="00D87928">
      <w:r>
        <w:t>Nakon što zahtjev za otvaranjem korisničkog računa bude uspješno obrađen, na e-mail adresu navedenu u zahtjevu obvezniku će biti upućen e-mail s korisničkim imenom kao i uputa za određivanje lozinke. Lozinka mora sadržavati najmanje 6 znakova, od čega najmanje jedno veliko slovo i najmanje jednu znamenku. Pomoću korisničkog imena i lozinke obveznik se prijavljuje u korisnički račun.</w:t>
      </w:r>
    </w:p>
    <w:p w14:paraId="27033657" w14:textId="230698BE" w:rsidR="00DD63DC" w:rsidRDefault="00DD63DC" w:rsidP="00D87928">
      <w:r>
        <w:t xml:space="preserve">Korisnički račun aktivan je </w:t>
      </w:r>
      <w:r w:rsidR="002F5EFC">
        <w:t>još dvije godine nakon prestanka obnašanja dužnosti.</w:t>
      </w:r>
      <w:r w:rsidR="00B65209">
        <w:t xml:space="preserve"> Nakon proteka dvije godine automatski se zatvara, s tim</w:t>
      </w:r>
      <w:r w:rsidR="00781662">
        <w:t xml:space="preserve"> da se uvijek može i ručno zatvoriti od strane djelatnika POSI.</w:t>
      </w:r>
    </w:p>
    <w:p w14:paraId="419CAADA" w14:textId="7813A3EE" w:rsidR="00027862" w:rsidRDefault="00832BA7" w:rsidP="00D87928">
      <w:r>
        <w:t xml:space="preserve">Izgled </w:t>
      </w:r>
      <w:r w:rsidR="00600954">
        <w:t xml:space="preserve">obrasca </w:t>
      </w:r>
      <w:r>
        <w:t>zahtjeva prikazan je u nastavku.</w:t>
      </w:r>
    </w:p>
    <w:p w14:paraId="121F5AD4" w14:textId="1C3DE43B" w:rsidR="00C25708" w:rsidRDefault="00832BA7" w:rsidP="00940E5E">
      <w:r w:rsidRPr="00832BA7">
        <w:rPr>
          <w:noProof/>
          <w:lang w:eastAsia="hr-HR"/>
        </w:rPr>
        <w:lastRenderedPageBreak/>
        <w:drawing>
          <wp:inline distT="0" distB="0" distL="0" distR="0" wp14:anchorId="163A2229" wp14:editId="059649EB">
            <wp:extent cx="5760720" cy="8585200"/>
            <wp:effectExtent l="133350" t="114300" r="144780" b="1587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58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15AF3" w14:textId="7E9F084B" w:rsidR="00DD37DE" w:rsidRDefault="00DD37DE" w:rsidP="007B1B1B">
      <w:pPr>
        <w:pStyle w:val="Naslov4"/>
        <w:ind w:left="1723" w:hanging="646"/>
      </w:pPr>
      <w:bookmarkStart w:id="20" w:name="_Ref112680198"/>
      <w:bookmarkStart w:id="21" w:name="_Ref112680202"/>
      <w:bookmarkStart w:id="22" w:name="_Toc113261232"/>
      <w:r>
        <w:lastRenderedPageBreak/>
        <w:t>Proces podnošenja IK</w:t>
      </w:r>
      <w:bookmarkEnd w:id="20"/>
      <w:bookmarkEnd w:id="21"/>
      <w:bookmarkEnd w:id="22"/>
    </w:p>
    <w:p w14:paraId="31C87C75" w14:textId="048F4EC3" w:rsidR="001318DA" w:rsidRDefault="001318DA" w:rsidP="001318DA">
      <w:r>
        <w:t>Svaki obveznik, da bi mogao podnijeti imovinsku karticu, mora imati otvoren korisnički račun</w:t>
      </w:r>
      <w:r w:rsidR="00826B09">
        <w:t xml:space="preserve"> na web stranici POSI</w:t>
      </w:r>
      <w:r>
        <w:t xml:space="preserve">. </w:t>
      </w:r>
    </w:p>
    <w:p w14:paraId="03EB3041" w14:textId="23F1910C" w:rsidR="00FF6A5F" w:rsidRDefault="001318DA" w:rsidP="001318DA">
      <w:r>
        <w:t xml:space="preserve">Imovinska kartica podnosi se isključivo popunjavanjem elektroničkog obrasca, kojem se može pristupiti isključivo u korisničkom računu obveznika na internetskoj stranici Povjerenstva </w:t>
      </w:r>
      <w:hyperlink r:id="rId24" w:history="1">
        <w:r w:rsidR="00FF6A5F" w:rsidRPr="00495174">
          <w:rPr>
            <w:rStyle w:val="Hiperveza"/>
          </w:rPr>
          <w:t>www.sukobinteresa.hr</w:t>
        </w:r>
      </w:hyperlink>
      <w:r w:rsidR="00FF6A5F">
        <w:t xml:space="preserve"> </w:t>
      </w:r>
      <w:r>
        <w:t xml:space="preserve"> i podnošenjem u propisanom obliku. Obrazac se otvara pomoću istaknute poveznice u crvenom polju.</w:t>
      </w:r>
    </w:p>
    <w:p w14:paraId="4DB78638" w14:textId="103CD2AF" w:rsidR="00990EC8" w:rsidRDefault="00990EC8" w:rsidP="00990EC8">
      <w:r>
        <w:t>Prilikom pripreme obrasca imovinske kartice obveznika, web rješenje provjerava postoji li prethodna imovinska kartica podnesena na elektronskom obrascu.</w:t>
      </w:r>
    </w:p>
    <w:p w14:paraId="17198C55" w14:textId="16A71467" w:rsidR="00990EC8" w:rsidRDefault="00990EC8" w:rsidP="00990EC8">
      <w:r>
        <w:t>U slučaju da je obveznik već ranije podnio takvu imovinsku karticu, posljednje podnesena imovinska kartica će biti automatski dohvaćena, a obrazac će biti pretpopunjen podacima iz posljednje imovinske kartice.</w:t>
      </w:r>
    </w:p>
    <w:p w14:paraId="3145A3FC" w14:textId="7B57FC23" w:rsidR="00990EC8" w:rsidRDefault="00990EC8" w:rsidP="00990EC8">
      <w:r>
        <w:t>Uneseni podaci na obrascu automatski se spremaju svake 3 minute, o čemu upozorava posebna obavijest koja se pojavljuje na zaslonu računala. Obrazac ne smije u isto vrijeme biti otvoren u više prozora, s obzirom da će automatsko snimanje podataka u obrascu u kojem nisu uneseni novi podaci pobrisati nove podatke iz drugog obrasca. Obveznik može u bilo kojem trenutku, nakon što su podaci spremljeni, prekinuti popunjavanje obrasca i odjaviti se iz korisničkog računa, a nakon ponovne prijave i otvaranja obrasca, snimljeni podaci bit će dohvaćeni u obrazac.</w:t>
      </w:r>
    </w:p>
    <w:p w14:paraId="34C83789" w14:textId="4BEC6AA7" w:rsidR="00990EC8" w:rsidRDefault="00990EC8" w:rsidP="00990EC8">
      <w:r>
        <w:t xml:space="preserve">Nakon popunjavanja obrasca imovinske kartice i pritiskom opcije „Provjeri da li je obrazac ispravno popunjen”, ako je obrazac ispravno i potpuno popunjen, obvezniku se omogućuje kontrola unesenih podataka u </w:t>
      </w:r>
      <w:r w:rsidR="00AB1FAA">
        <w:t>PDF</w:t>
      </w:r>
      <w:r>
        <w:t xml:space="preserve"> formatu. P</w:t>
      </w:r>
      <w:r w:rsidR="00AB1FAA">
        <w:t>DF</w:t>
      </w:r>
      <w:r>
        <w:t xml:space="preserve"> format koji se generira prije slanja u svrhu kontrole nije predviđen za ispis, vlastoručni potpis i podnošenje, već samo za provjeru.</w:t>
      </w:r>
    </w:p>
    <w:p w14:paraId="34BAE6E1" w14:textId="740F4ECC" w:rsidR="00990EC8" w:rsidRDefault="00990EC8" w:rsidP="00990EC8">
      <w:r>
        <w:t>U ovom trenutku obveznik je pritiskom na opciju „Nastavi uređivati” u mogućnosti nastaviti unos ili izmjenu podataka u obrascu.</w:t>
      </w:r>
    </w:p>
    <w:p w14:paraId="61934AE6" w14:textId="7097D3FE" w:rsidR="00990EC8" w:rsidRDefault="00990EC8" w:rsidP="00990EC8">
      <w:r>
        <w:t>Ako obrazac nije ispravno popunjen u trenutku kada podnositelj odabere potpisivanje i podnošenje, na naslonu računala pojavljuje se popis pogrešno ili nepotpuno ispunjenih polja, koje obveznik treba ispraviti ili dopuniti, nakon čega ponavlja aktiviranje opcije „Provjeri da li je obrazac ispravno popunjen” te bira između opcija “Nastavi uređivati” odnosno “Pošalji”.</w:t>
      </w:r>
    </w:p>
    <w:p w14:paraId="15E9552B" w14:textId="79EC0BA0" w:rsidR="00990EC8" w:rsidRDefault="00990EC8" w:rsidP="00990EC8">
      <w:r>
        <w:t>Imovinska kartica, nakon što je pravilno i potpuno popunjen elektronički obrazac, može se podnijeti na dva načina i to podnošenjem poštom vlastoručno potpisanog, ispisanog PDF-a imovinske kartice koja je prethodno poslano elektronički ili podnošenjem popunjenog obrasca imovinske kartice s elektroničkim potpisom.</w:t>
      </w:r>
    </w:p>
    <w:p w14:paraId="2E82BBB5" w14:textId="724B6413" w:rsidR="00990EC8" w:rsidRDefault="00990EC8" w:rsidP="00990EC8">
      <w:r>
        <w:t>Ako obveznik odabere opciju podnošenja imovinske kartice s vlastoručnim potpisom, imovinska kartica najprije se šalje u elektroničkom obliku u sustav Povjerenstva, a obveznik se preusmjerava na korisnički račun gdje je u mogućnosti pratiti promjenu statusa podnesene imovinske kartice i ispisati poslanu imovinsku karticu u PDF formatu.</w:t>
      </w:r>
    </w:p>
    <w:p w14:paraId="749DC909" w14:textId="05494433" w:rsidR="00990EC8" w:rsidRDefault="00990EC8" w:rsidP="00990EC8">
      <w:r>
        <w:t>Ujedno, obveznik će zaprimiti poslanu imovinsku karticu u PDF formatu na adresu njegova registracijskog maila. Isti PDF generiran u korisničkom računu ili zaprimljen na mail, potrebno je ispisati, vlastoručno potpisati i ovjeriti na niže opisani način.</w:t>
      </w:r>
    </w:p>
    <w:p w14:paraId="136BC9F3" w14:textId="1D574B49" w:rsidR="00990EC8" w:rsidRDefault="00990EC8" w:rsidP="00990EC8">
      <w:r>
        <w:t>Nakon ispisa imovinske kartice obveznik svojim potpisom na obrascu jamči da su podaci koje je unio u obrazac istiniti i potpuni te da su u obrascu navedeni svi podaci o njegovoj imovini i stalnim prihodima te imovini njegova partnera i maloljetne djece.</w:t>
      </w:r>
    </w:p>
    <w:p w14:paraId="4FD0819A" w14:textId="63932FCC" w:rsidR="00FF6A5F" w:rsidRDefault="00990EC8" w:rsidP="00990EC8">
      <w:r>
        <w:lastRenderedPageBreak/>
        <w:t>U cilju osiguravanja od moguće zlouporabe identiteta obveznika, na obrascu imovinske kartice nužna je ovjera pečatom i potpisom osobe ovlaštene za davanje pečata u pravnoj osobi u kojoj obveznik obnaša dužnost (dakle, ne čelni obveznik u tijelu, nego npr. glavni tajnik ministarstva, pročelnik u općini, tajnik u ustanovi, voditelj pravne službe u trgovačkom društvu i sl.). Ovom ovjerom samo se potvrđuje identitet potpisnika odnosno obveznika koji podnosi imovinsku karticu, a za podatke navedene u obrascu odgovara isključivo obveznik koji ga podnosi. Ako je obveznik prestao obnašati dužnost, ovjera pravne osobe u kojoj je obnašao dužnost nije potrebna.</w:t>
      </w:r>
    </w:p>
    <w:p w14:paraId="3D60C39D" w14:textId="1B43E937" w:rsidR="005F2D16" w:rsidRDefault="005F2D16" w:rsidP="005B41C8">
      <w:r>
        <w:t>Ispisani, vlastoručno potpisani (i ovjereni tijekom mandata obveznika) obrazac imovinske kartice obveznika potrebno je u izvorniku, dostaviti Povjerenstvu osobno predajom u prijemnu pisarnicu Povjerenstva ili preporučeno poštom uz naznaku pošiljatelja</w:t>
      </w:r>
      <w:r w:rsidR="005B41C8">
        <w:t>.</w:t>
      </w:r>
    </w:p>
    <w:p w14:paraId="443D25F7" w14:textId="77777777" w:rsidR="005F2D16" w:rsidRDefault="005F2D16" w:rsidP="005F2D16">
      <w:r>
        <w:t>Vlastoručno potpisana imovinska kartica smatra se podnesenom Povjerenstvu na dan na koji je elektronički poslana Povjerenstvu iz korisničkog računa i zaprimljena u informatičkom sustavu Povjerenstva, tek kada je dostavljena na adresu Povjerenstva u izvorniku. Dok Povjerenstvu nije dostavljen izvornik vlastoručno potpisane imovinske kartica, smatra se da ista nije podnesena.</w:t>
      </w:r>
    </w:p>
    <w:p w14:paraId="786772A9" w14:textId="36B73284" w:rsidR="005F2D16" w:rsidRDefault="005F2D16" w:rsidP="005F2D16">
      <w:r>
        <w:t>Ako obveznik odabere opciju podnošenja imovinske kartice s elektroničkim potpisom, iz elektroničkog obrasca će biti upućen na prijavu u sustav NIAS putem portala e-Građani, uz vjerodajnicu odgovarajuće sigurnosne razine, u kojem će moći izvršiti elektronički potpis XML dokumenta imovinske kartice. Nakon uspješnog elektroničkog potpisa, imovinska kartica bit će poslana u elektroničkom obliku u sustav Povjerenstva te se u tom trenutku smatra valjano podnesenom, odnosno ne podnosi se također i u ispisanom i vlastoručno potpisanom obliku. PDF elektronički potpisane imovinske kartice preusmjerit će se u korisnički račun obveznika, ali samo u svrhu mogućnosti ispisa za njegove vlastite potrebe.</w:t>
      </w:r>
    </w:p>
    <w:p w14:paraId="209DA324" w14:textId="62470455" w:rsidR="005F2D16" w:rsidRDefault="005F2D16" w:rsidP="005F2D16">
      <w:r>
        <w:t>Povjerenstvo ni na koji način ne propisuje niti utječe na tehnički postupak elektroničke identifikacije i elektroničkog potpisivanja odnosno na određivanje mogućih vjerodajnica odgovarajuće sigurnosne razine, potrebnih za elektronički potpis, već je isto u nadležnosti Središnjeg državnog ureda za razvoj digitalnog društva</w:t>
      </w:r>
      <w:r w:rsidR="005B41C8">
        <w:t>.</w:t>
      </w:r>
    </w:p>
    <w:p w14:paraId="261BA4BB" w14:textId="13463340" w:rsidR="00D31D94" w:rsidRDefault="00D31D94" w:rsidP="00D31D94">
      <w:r>
        <w:t>Ukoliko obveznik radi tehničkih poteškoća ili iz bilo kojeg drugog razloga odustane od elektroničkog potpisivanja imovinske kartice, može se vratiti u elektronički obrazac i imovinsku karticu podnijeti Povjerenstvu slanjem istog u elektroničkom obliku uz vlastoručni potpis i ovjeru ispisanog PDF formata i dostavom istog Povjerenstvu.</w:t>
      </w:r>
    </w:p>
    <w:p w14:paraId="597E1D4D" w14:textId="0728EBE1" w:rsidR="00D31D94" w:rsidRPr="00DD37DE" w:rsidRDefault="00D31D94" w:rsidP="00D31D94">
      <w:r>
        <w:t>Obveznik koji je prethodno podnio imovinsku karticu, u mogućnosti je pristupiti elektroničkom obrascu radi podnošenja nove imovinske kartice ili radi pravilnog popunjavanja i ponovnog podnošenja imovinske kartice, samo ako je prethodna imovinska kartica podnesena u propisanom obliku i nad istom proveden postupak prethodne (administrativne) provjere. Iznimno, nova imovinska kartica se može popuniti i podnijeti za novu dužnost neposredno nakon elektroničkog slanja imovinske kartice povodom prestanka obnašanja dužnosti, a kako bi obveznici mogli istovremeno podnijeti imovinske kartice za koje je rok počeo teći isti dan ili dan za danom.</w:t>
      </w:r>
    </w:p>
    <w:p w14:paraId="710455C3" w14:textId="691295F9" w:rsidR="007B1B1B" w:rsidRDefault="007B1B1B" w:rsidP="007B1B1B">
      <w:pPr>
        <w:pStyle w:val="Naslov4"/>
        <w:ind w:left="1723" w:hanging="646"/>
      </w:pPr>
      <w:bookmarkStart w:id="23" w:name="_Ref112156423"/>
      <w:bookmarkStart w:id="24" w:name="_Toc113261233"/>
      <w:r>
        <w:t>Obrazac za podnošenje IK</w:t>
      </w:r>
      <w:bookmarkEnd w:id="23"/>
      <w:bookmarkEnd w:id="24"/>
    </w:p>
    <w:p w14:paraId="0C9E8E82" w14:textId="6B07F084" w:rsidR="00D27372" w:rsidRPr="00D27372" w:rsidRDefault="00D27372" w:rsidP="00D27372">
      <w:pPr>
        <w:rPr>
          <w:lang w:eastAsia="hr-HR"/>
        </w:rPr>
      </w:pPr>
      <w:r w:rsidRPr="00D27372">
        <w:rPr>
          <w:lang w:eastAsia="hr-HR"/>
        </w:rPr>
        <w:t xml:space="preserve">S obzirom na </w:t>
      </w:r>
      <w:r>
        <w:rPr>
          <w:lang w:eastAsia="hr-HR"/>
        </w:rPr>
        <w:t>to</w:t>
      </w:r>
      <w:r w:rsidRPr="00D27372">
        <w:rPr>
          <w:lang w:eastAsia="hr-HR"/>
        </w:rPr>
        <w:t xml:space="preserve"> da je za popunjavanje obrasca imovinske kartice potreban cijeli niz podataka koji se odnose na imovinu obveznika i imovinu njegova bračnog druga, izvanbračnog druga ili životnog partnera i maloljetne djece (u daljnjem tekstu: članovi obitelji), obveznicima </w:t>
      </w:r>
      <w:r>
        <w:rPr>
          <w:lang w:eastAsia="hr-HR"/>
        </w:rPr>
        <w:t>se preporučuje</w:t>
      </w:r>
      <w:r w:rsidRPr="00D27372">
        <w:rPr>
          <w:lang w:eastAsia="hr-HR"/>
        </w:rPr>
        <w:t xml:space="preserve"> prikupljanj</w:t>
      </w:r>
      <w:r>
        <w:rPr>
          <w:lang w:eastAsia="hr-HR"/>
        </w:rPr>
        <w:t>e</w:t>
      </w:r>
      <w:r w:rsidRPr="00D27372">
        <w:rPr>
          <w:lang w:eastAsia="hr-HR"/>
        </w:rPr>
        <w:t xml:space="preserve"> dokumentacije prije pristupa ispunjavanju obrasca imovinske kartice iz koje će biti vidljivi sljedeći podaci:</w:t>
      </w:r>
    </w:p>
    <w:p w14:paraId="39CDBFFC" w14:textId="77777777" w:rsidR="00D27372" w:rsidRPr="00D27372" w:rsidRDefault="00D27372" w:rsidP="003A1B71">
      <w:pPr>
        <w:pStyle w:val="Odlomakpopisa"/>
        <w:numPr>
          <w:ilvl w:val="0"/>
          <w:numId w:val="10"/>
        </w:numPr>
        <w:rPr>
          <w:lang w:eastAsia="hr-HR"/>
        </w:rPr>
      </w:pPr>
      <w:r w:rsidRPr="00D27372">
        <w:rPr>
          <w:lang w:eastAsia="hr-HR"/>
        </w:rPr>
        <w:t>osobni podaci obveznika i članova obitelji (uključujući i OIB);</w:t>
      </w:r>
    </w:p>
    <w:p w14:paraId="254AE736" w14:textId="77777777" w:rsidR="00D27372" w:rsidRPr="00D27372" w:rsidRDefault="00D27372" w:rsidP="003A1B71">
      <w:pPr>
        <w:pStyle w:val="Odlomakpopisa"/>
        <w:numPr>
          <w:ilvl w:val="0"/>
          <w:numId w:val="10"/>
        </w:numPr>
        <w:rPr>
          <w:lang w:eastAsia="hr-HR"/>
        </w:rPr>
      </w:pPr>
      <w:r w:rsidRPr="00D27372">
        <w:rPr>
          <w:lang w:eastAsia="hr-HR"/>
        </w:rPr>
        <w:lastRenderedPageBreak/>
        <w:t>kontakt podaci pravne osobe u kojoj obnaša dužnost povodom koje podnosi imovinsku karticu (adresa, telefon, e-mail);</w:t>
      </w:r>
    </w:p>
    <w:p w14:paraId="4594D317" w14:textId="77777777" w:rsidR="00D27372" w:rsidRPr="00D27372" w:rsidRDefault="00D27372" w:rsidP="003A1B71">
      <w:pPr>
        <w:pStyle w:val="Odlomakpopisa"/>
        <w:numPr>
          <w:ilvl w:val="0"/>
          <w:numId w:val="10"/>
        </w:numPr>
        <w:rPr>
          <w:lang w:eastAsia="hr-HR"/>
        </w:rPr>
      </w:pPr>
      <w:r w:rsidRPr="00D27372">
        <w:rPr>
          <w:lang w:eastAsia="hr-HR"/>
        </w:rPr>
        <w:t>točan datum početka mandata i predviđeni kraj mandata, a kod imovinske kartice za prestanak obnašanja dužnosti točan datum kraja mandata;</w:t>
      </w:r>
    </w:p>
    <w:p w14:paraId="7972F657" w14:textId="77777777" w:rsidR="00D27372" w:rsidRPr="00D27372" w:rsidRDefault="00D27372" w:rsidP="003A1B71">
      <w:pPr>
        <w:pStyle w:val="Odlomakpopisa"/>
        <w:numPr>
          <w:ilvl w:val="0"/>
          <w:numId w:val="10"/>
        </w:numPr>
        <w:rPr>
          <w:lang w:eastAsia="hr-HR"/>
        </w:rPr>
      </w:pPr>
      <w:r w:rsidRPr="00D27372">
        <w:rPr>
          <w:lang w:eastAsia="hr-HR"/>
        </w:rPr>
        <w:t>podaci o drugoj javnoj dužnosti za koju ne postoji obveza podnošenja imovinske kartice (naziv dužnosti, točan datum početka i završetka mandata, naziv i OIB i kontakt podaci pravne osobe: adresa, telefon, e-mail);</w:t>
      </w:r>
    </w:p>
    <w:p w14:paraId="4A615167" w14:textId="77777777" w:rsidR="00D27372" w:rsidRPr="00D27372" w:rsidRDefault="00D27372" w:rsidP="003A1B71">
      <w:pPr>
        <w:pStyle w:val="Odlomakpopisa"/>
        <w:numPr>
          <w:ilvl w:val="0"/>
          <w:numId w:val="10"/>
        </w:numPr>
        <w:rPr>
          <w:lang w:eastAsia="hr-HR"/>
        </w:rPr>
      </w:pPr>
      <w:r w:rsidRPr="00D27372">
        <w:rPr>
          <w:lang w:eastAsia="hr-HR"/>
        </w:rPr>
        <w:t>podaci o poslovima koje obveznik obavlja tijekom obnašanja dužnosti (naziv radnog mjesta/funkcija; naziv, OIB i sjedište pravne osobe, iznos neto primitaka na mjesečnoj razini, datum početka i kraja obavljanja poslova);</w:t>
      </w:r>
    </w:p>
    <w:p w14:paraId="127CC88B" w14:textId="77777777" w:rsidR="00D27372" w:rsidRPr="00D27372" w:rsidRDefault="00D27372" w:rsidP="003A1B71">
      <w:pPr>
        <w:pStyle w:val="Odlomakpopisa"/>
        <w:numPr>
          <w:ilvl w:val="0"/>
          <w:numId w:val="10"/>
        </w:numPr>
        <w:rPr>
          <w:lang w:eastAsia="hr-HR"/>
        </w:rPr>
      </w:pPr>
      <w:r w:rsidRPr="00D27372">
        <w:rPr>
          <w:lang w:eastAsia="hr-HR"/>
        </w:rPr>
        <w:t>podaci o poslovima koje je obveznik obavljao unazad dvije godine prije početka obnašanja mandata odnosno dužnosti koju je obnašao u prethodnom mandatu odnosno o poslovima koje je obveznik obavljao u razdoblju od 12 mjeseci nakon prestanka obnašanja dužnosti (naziv radnog mjesta/funkcije/dužnosti; naziv, OIB i sjedište pravne osobe / tijela, datum početka i kraja obavljanja poslova/mandata);</w:t>
      </w:r>
    </w:p>
    <w:p w14:paraId="58263417" w14:textId="77777777" w:rsidR="00D27372" w:rsidRPr="00D27372" w:rsidRDefault="00D27372" w:rsidP="003A1B71">
      <w:pPr>
        <w:pStyle w:val="Odlomakpopisa"/>
        <w:numPr>
          <w:ilvl w:val="0"/>
          <w:numId w:val="10"/>
        </w:numPr>
        <w:ind w:left="714" w:hanging="357"/>
        <w:rPr>
          <w:lang w:eastAsia="hr-HR"/>
        </w:rPr>
      </w:pPr>
      <w:r w:rsidRPr="00D27372">
        <w:rPr>
          <w:lang w:eastAsia="hr-HR"/>
        </w:rPr>
        <w:t>podaci o prihodima obveznika od dužnosti koju obnaša: </w:t>
      </w:r>
    </w:p>
    <w:p w14:paraId="4CA94E04" w14:textId="77777777" w:rsidR="00D27372" w:rsidRPr="00D27372" w:rsidRDefault="00D27372" w:rsidP="003A1B71">
      <w:pPr>
        <w:pStyle w:val="Odlomakpopisa"/>
        <w:numPr>
          <w:ilvl w:val="1"/>
          <w:numId w:val="10"/>
        </w:numPr>
        <w:rPr>
          <w:lang w:eastAsia="hr-HR"/>
        </w:rPr>
      </w:pPr>
      <w:r w:rsidRPr="00D27372">
        <w:rPr>
          <w:lang w:eastAsia="hr-HR"/>
        </w:rPr>
        <w:t>bruto i neto iznos mjesečne plaće ili,</w:t>
      </w:r>
    </w:p>
    <w:p w14:paraId="1622CC5E" w14:textId="77777777" w:rsidR="00D27372" w:rsidRPr="00D27372" w:rsidRDefault="00D27372" w:rsidP="003A1B71">
      <w:pPr>
        <w:pStyle w:val="Odlomakpopisa"/>
        <w:numPr>
          <w:ilvl w:val="1"/>
          <w:numId w:val="10"/>
        </w:numPr>
        <w:rPr>
          <w:lang w:eastAsia="hr-HR"/>
        </w:rPr>
      </w:pPr>
      <w:r w:rsidRPr="00D27372">
        <w:rPr>
          <w:lang w:eastAsia="hr-HR"/>
        </w:rPr>
        <w:t>iznos mjesečne volonterske naknade;</w:t>
      </w:r>
    </w:p>
    <w:p w14:paraId="5006EE9D" w14:textId="77777777" w:rsidR="00D27372" w:rsidRPr="00D27372" w:rsidRDefault="00D27372" w:rsidP="003A1B71">
      <w:pPr>
        <w:pStyle w:val="Odlomakpopisa"/>
        <w:numPr>
          <w:ilvl w:val="0"/>
          <w:numId w:val="10"/>
        </w:numPr>
        <w:rPr>
          <w:lang w:eastAsia="hr-HR"/>
        </w:rPr>
      </w:pPr>
      <w:r w:rsidRPr="00D27372">
        <w:rPr>
          <w:lang w:eastAsia="hr-HR"/>
        </w:rPr>
        <w:t>podaci o plaći bračnog druga, izvanbračnog druga ili životnog partnera (naziv i OIB poslodavca, bruto i neto iznos plaće na mjesečnoj razini);</w:t>
      </w:r>
    </w:p>
    <w:p w14:paraId="34FCED47" w14:textId="77777777" w:rsidR="00D27372" w:rsidRPr="00D27372" w:rsidRDefault="00D27372" w:rsidP="003A1B71">
      <w:pPr>
        <w:pStyle w:val="Odlomakpopisa"/>
        <w:numPr>
          <w:ilvl w:val="0"/>
          <w:numId w:val="10"/>
        </w:numPr>
        <w:rPr>
          <w:lang w:eastAsia="hr-HR"/>
        </w:rPr>
      </w:pPr>
      <w:r w:rsidRPr="00D27372">
        <w:rPr>
          <w:lang w:eastAsia="hr-HR"/>
        </w:rPr>
        <w:t>podaci o ostalim prihodima obveznika i bračnog druga, izvanbračnog druga ili životnog partnera (vrsta primitka, pravna osnova primitka, naziv i OIB isplatitelja, neto iznos primitka);</w:t>
      </w:r>
    </w:p>
    <w:p w14:paraId="66279A60" w14:textId="77777777" w:rsidR="00D27372" w:rsidRPr="00D27372" w:rsidRDefault="00D27372" w:rsidP="003A1B71">
      <w:pPr>
        <w:pStyle w:val="Odlomakpopisa"/>
        <w:numPr>
          <w:ilvl w:val="0"/>
          <w:numId w:val="10"/>
        </w:numPr>
        <w:rPr>
          <w:lang w:eastAsia="hr-HR"/>
        </w:rPr>
      </w:pPr>
      <w:r w:rsidRPr="00D27372">
        <w:rPr>
          <w:lang w:eastAsia="hr-HR"/>
        </w:rPr>
        <w:t>podaci o subvencijama/donacijama/poticajima/stipendijama (naziv i OIB isplatitelja, neto iznos);</w:t>
      </w:r>
    </w:p>
    <w:p w14:paraId="185A500F" w14:textId="77777777" w:rsidR="00D27372" w:rsidRPr="00D27372" w:rsidRDefault="00D27372" w:rsidP="003A1B71">
      <w:pPr>
        <w:pStyle w:val="Odlomakpopisa"/>
        <w:numPr>
          <w:ilvl w:val="0"/>
          <w:numId w:val="10"/>
        </w:numPr>
        <w:rPr>
          <w:lang w:eastAsia="hr-HR"/>
        </w:rPr>
      </w:pPr>
      <w:r w:rsidRPr="00D27372">
        <w:rPr>
          <w:lang w:eastAsia="hr-HR"/>
        </w:rPr>
        <w:t>podaci o obvezama obveznika i članova obitelji (vrsta obveze, vjerovnik, nositelj obveze, iznos, valuta, godina zaduženja, rok vraćanja, iznos mjesečnog anuiteta, ugovorena kamatna stopa);</w:t>
      </w:r>
    </w:p>
    <w:p w14:paraId="5BBE1A9A" w14:textId="77777777" w:rsidR="00D27372" w:rsidRPr="00D27372" w:rsidRDefault="00D27372" w:rsidP="003A1B71">
      <w:pPr>
        <w:pStyle w:val="Odlomakpopisa"/>
        <w:numPr>
          <w:ilvl w:val="0"/>
          <w:numId w:val="10"/>
        </w:numPr>
        <w:rPr>
          <w:lang w:eastAsia="hr-HR"/>
        </w:rPr>
      </w:pPr>
      <w:r w:rsidRPr="00D27372">
        <w:rPr>
          <w:lang w:eastAsia="hr-HR"/>
        </w:rPr>
        <w:t>podaci o potraživanjima (vrsta potraživanja, iznos, vremenski raspon, ime i OIB dužnika), </w:t>
      </w:r>
    </w:p>
    <w:p w14:paraId="270F66E8" w14:textId="77777777" w:rsidR="00D27372" w:rsidRPr="00D27372" w:rsidRDefault="00D27372" w:rsidP="003A1B71">
      <w:pPr>
        <w:pStyle w:val="Odlomakpopisa"/>
        <w:numPr>
          <w:ilvl w:val="0"/>
          <w:numId w:val="10"/>
        </w:numPr>
        <w:rPr>
          <w:lang w:eastAsia="hr-HR"/>
        </w:rPr>
      </w:pPr>
      <w:r w:rsidRPr="00D27372">
        <w:rPr>
          <w:lang w:eastAsia="hr-HR"/>
        </w:rPr>
        <w:t>podaci o nekretninama (vrsta, država, mjesto, katastarska općina i katastarska čestica, broj ZK uloška, površina, približna tržišna vrijednost, način stjecanja, vlasnički udio);</w:t>
      </w:r>
    </w:p>
    <w:p w14:paraId="14EB8769" w14:textId="77777777" w:rsidR="00D27372" w:rsidRPr="00D27372" w:rsidRDefault="00D27372" w:rsidP="003A1B71">
      <w:pPr>
        <w:pStyle w:val="Odlomakpopisa"/>
        <w:numPr>
          <w:ilvl w:val="0"/>
          <w:numId w:val="10"/>
        </w:numPr>
        <w:rPr>
          <w:lang w:eastAsia="hr-HR"/>
        </w:rPr>
      </w:pPr>
      <w:r w:rsidRPr="00D27372">
        <w:rPr>
          <w:lang w:eastAsia="hr-HR"/>
        </w:rPr>
        <w:t>podaci o pokretninama koje se upisuju u javni registar (vrsta, godina proizvodnje tip, oblik vlasništva, vrijednost i način stjecanja);</w:t>
      </w:r>
    </w:p>
    <w:p w14:paraId="2AB6724E" w14:textId="77777777" w:rsidR="00D27372" w:rsidRPr="00D27372" w:rsidRDefault="00D27372" w:rsidP="003A1B71">
      <w:pPr>
        <w:pStyle w:val="Odlomakpopisa"/>
        <w:numPr>
          <w:ilvl w:val="0"/>
          <w:numId w:val="10"/>
        </w:numPr>
        <w:rPr>
          <w:lang w:eastAsia="hr-HR"/>
        </w:rPr>
      </w:pPr>
      <w:r w:rsidRPr="00D27372">
        <w:rPr>
          <w:lang w:eastAsia="hr-HR"/>
        </w:rPr>
        <w:t>podaci o ostalim pokretninama pojedinačne vrijednosti veće od 30.000,00 kuna (vrsta, oblik vlasništva, vrijednost i način stjecanja);</w:t>
      </w:r>
    </w:p>
    <w:p w14:paraId="344BE5CA" w14:textId="77777777" w:rsidR="00D27372" w:rsidRPr="00D27372" w:rsidRDefault="00D27372" w:rsidP="003A1B71">
      <w:pPr>
        <w:pStyle w:val="Odlomakpopisa"/>
        <w:numPr>
          <w:ilvl w:val="0"/>
          <w:numId w:val="10"/>
        </w:numPr>
        <w:rPr>
          <w:lang w:eastAsia="hr-HR"/>
        </w:rPr>
      </w:pPr>
      <w:r w:rsidRPr="00D27372">
        <w:rPr>
          <w:lang w:eastAsia="hr-HR"/>
        </w:rPr>
        <w:t>podaci o poslovnim udjelima, dionicama, vrijednosnim papirima, udjelima u društvima osoba ili poslovnim subjektima samostalnih djelatnosti (vrsta; naziv, OIB i sjedište poslovnog subjekta; postotak i broj; vrijednost; oblik vlasništva, način stjecanja, podatke o izvršenom prijenosu prava raspolaganja na drugu osobu i podaci te osobe);</w:t>
      </w:r>
    </w:p>
    <w:p w14:paraId="5EBB4CD9" w14:textId="77777777" w:rsidR="00D27372" w:rsidRPr="00D27372" w:rsidRDefault="00D27372" w:rsidP="003A1B71">
      <w:pPr>
        <w:pStyle w:val="Odlomakpopisa"/>
        <w:numPr>
          <w:ilvl w:val="0"/>
          <w:numId w:val="10"/>
        </w:numPr>
        <w:rPr>
          <w:lang w:eastAsia="hr-HR"/>
        </w:rPr>
      </w:pPr>
      <w:r w:rsidRPr="00D27372">
        <w:rPr>
          <w:lang w:eastAsia="hr-HR"/>
        </w:rPr>
        <w:t>podaci o štednji (iznos, valuta, oblik vlasništva, način stjecanja), podaci o vrsti i količini kriptovalute;</w:t>
      </w:r>
    </w:p>
    <w:p w14:paraId="52801233" w14:textId="77777777" w:rsidR="00D27372" w:rsidRPr="00D27372" w:rsidRDefault="00D27372" w:rsidP="003A1B71">
      <w:pPr>
        <w:pStyle w:val="Odlomakpopisa"/>
        <w:numPr>
          <w:ilvl w:val="0"/>
          <w:numId w:val="10"/>
        </w:numPr>
        <w:rPr>
          <w:lang w:eastAsia="hr-HR"/>
        </w:rPr>
      </w:pPr>
      <w:r w:rsidRPr="00D27372">
        <w:rPr>
          <w:lang w:eastAsia="hr-HR"/>
        </w:rPr>
        <w:t>podaci o ostavitelju u odnosu na imovinu stečenu nasljeđivanjem;</w:t>
      </w:r>
    </w:p>
    <w:p w14:paraId="1647018D" w14:textId="77777777" w:rsidR="00D27372" w:rsidRPr="00D27372" w:rsidRDefault="00D27372" w:rsidP="003A1B71">
      <w:pPr>
        <w:pStyle w:val="Odlomakpopisa"/>
        <w:numPr>
          <w:ilvl w:val="0"/>
          <w:numId w:val="10"/>
        </w:numPr>
        <w:rPr>
          <w:lang w:eastAsia="hr-HR"/>
        </w:rPr>
      </w:pPr>
      <w:r w:rsidRPr="00D27372">
        <w:rPr>
          <w:lang w:eastAsia="hr-HR"/>
        </w:rPr>
        <w:t>podaci o ostalim članstvima obveznika u drugim pravnim osobama, udruženjima, udrugama i organizacijama (naziv, OIB i sjedište pravne osobe, datum početka i prestanka članstva, funkcije).</w:t>
      </w:r>
    </w:p>
    <w:p w14:paraId="0C727458" w14:textId="5392FE90" w:rsidR="00EF463F" w:rsidRDefault="00627EC9" w:rsidP="00940E5E">
      <w:r w:rsidRPr="00627EC9">
        <w:t>Imovinska kartica sastoji se od više cjelina u kojima se nalaze rubrike i polja za unos podataka.</w:t>
      </w:r>
      <w:r w:rsidR="0072315E">
        <w:t xml:space="preserve"> Temeljne grupe podataka koje sadrži imovinska kartica su:</w:t>
      </w:r>
    </w:p>
    <w:p w14:paraId="493CAF0E" w14:textId="3E2DEFB3" w:rsidR="0072315E" w:rsidRDefault="00FB4087" w:rsidP="003A1B71">
      <w:pPr>
        <w:pStyle w:val="Odlomakpopisa"/>
        <w:numPr>
          <w:ilvl w:val="0"/>
          <w:numId w:val="11"/>
        </w:numPr>
      </w:pPr>
      <w:r w:rsidRPr="00FB4087">
        <w:t>Opće informacije imovinske kartice</w:t>
      </w:r>
    </w:p>
    <w:p w14:paraId="035186FD" w14:textId="4FA0D8C8" w:rsidR="00003E50" w:rsidRPr="00CB2BAF" w:rsidRDefault="00D106D3" w:rsidP="003A1B71">
      <w:pPr>
        <w:pStyle w:val="Odlomakpopisa"/>
        <w:numPr>
          <w:ilvl w:val="0"/>
          <w:numId w:val="11"/>
        </w:numPr>
      </w:pPr>
      <w:r w:rsidRPr="00D106D3">
        <w:lastRenderedPageBreak/>
        <w:t>Opće informacije o obvezniku</w:t>
      </w:r>
    </w:p>
    <w:p w14:paraId="60E04762" w14:textId="4DF0018E" w:rsidR="00CB2BAF" w:rsidRPr="00D106D3" w:rsidRDefault="00D106D3" w:rsidP="003A1B71">
      <w:pPr>
        <w:pStyle w:val="Odlomakpopisa"/>
        <w:numPr>
          <w:ilvl w:val="0"/>
          <w:numId w:val="11"/>
        </w:numPr>
      </w:pPr>
      <w:r w:rsidRPr="00D106D3">
        <w:t>Dužnost za koju se podnosi imovinska kartica</w:t>
      </w:r>
      <w:r w:rsidR="00AD106D" w:rsidRPr="00D106D3">
        <w:t xml:space="preserve"> </w:t>
      </w:r>
      <w:r w:rsidRPr="00D106D3">
        <w:t>(dužnost koja je prva nastupila*)</w:t>
      </w:r>
    </w:p>
    <w:p w14:paraId="57F0DCC5" w14:textId="63A99955" w:rsidR="00AD106D" w:rsidRPr="00D106D3" w:rsidRDefault="00D106D3" w:rsidP="003A1B71">
      <w:pPr>
        <w:pStyle w:val="Odlomakpopisa"/>
        <w:numPr>
          <w:ilvl w:val="0"/>
          <w:numId w:val="11"/>
        </w:numPr>
      </w:pPr>
      <w:r w:rsidRPr="00D106D3">
        <w:t>Druga dužnost za koju postoji obveza podnošenja imovinske kartice</w:t>
      </w:r>
    </w:p>
    <w:p w14:paraId="0B49CCFB" w14:textId="5E293441" w:rsidR="00AD106D" w:rsidRPr="00D106D3" w:rsidRDefault="00D106D3" w:rsidP="003A1B71">
      <w:pPr>
        <w:pStyle w:val="Odlomakpopisa"/>
        <w:numPr>
          <w:ilvl w:val="0"/>
          <w:numId w:val="11"/>
        </w:numPr>
      </w:pPr>
      <w:r w:rsidRPr="00D106D3">
        <w:t>Druge javne dužnosti za koje ne postoji obveza podnošenja imovinske kartice</w:t>
      </w:r>
    </w:p>
    <w:p w14:paraId="4822D6EE" w14:textId="7446CE1E" w:rsidR="004D7DE3" w:rsidRPr="00D106D3" w:rsidRDefault="00D106D3" w:rsidP="003A1B71">
      <w:pPr>
        <w:pStyle w:val="Odlomakpopisa"/>
        <w:numPr>
          <w:ilvl w:val="0"/>
          <w:numId w:val="11"/>
        </w:numPr>
      </w:pPr>
      <w:r w:rsidRPr="00D106D3">
        <w:t>Podaci o drugim poslovima obveznika tijekom obnašanja mandata</w:t>
      </w:r>
    </w:p>
    <w:p w14:paraId="70645A39" w14:textId="4BD42520" w:rsidR="004D7DE3" w:rsidRPr="00D106D3" w:rsidRDefault="00D106D3" w:rsidP="003A1B71">
      <w:pPr>
        <w:pStyle w:val="Odlomakpopisa"/>
        <w:numPr>
          <w:ilvl w:val="0"/>
          <w:numId w:val="11"/>
        </w:numPr>
      </w:pPr>
      <w:r w:rsidRPr="00D106D3">
        <w:t>Podaci o poslovima koje je obveznik obavljao unazad 2 godine od stupanja na dužnost / dužnosti koju je obnašao u prethodnom mandatu</w:t>
      </w:r>
    </w:p>
    <w:p w14:paraId="1801FD63" w14:textId="52664AB9" w:rsidR="004D7DE3" w:rsidRPr="00D106D3" w:rsidRDefault="00D106D3" w:rsidP="003A1B71">
      <w:pPr>
        <w:pStyle w:val="Odlomakpopisa"/>
        <w:numPr>
          <w:ilvl w:val="0"/>
          <w:numId w:val="11"/>
        </w:numPr>
      </w:pPr>
      <w:r w:rsidRPr="00D106D3">
        <w:t>Podaci o poslovima koje je obveznik obavljao nakon prestanka obnašanja dužnosti</w:t>
      </w:r>
    </w:p>
    <w:p w14:paraId="43BD30F5" w14:textId="6A8A8ACC" w:rsidR="004D7DE3" w:rsidRPr="00D106D3" w:rsidRDefault="00D106D3" w:rsidP="003A1B71">
      <w:pPr>
        <w:pStyle w:val="Odlomakpopisa"/>
        <w:numPr>
          <w:ilvl w:val="0"/>
          <w:numId w:val="11"/>
        </w:numPr>
      </w:pPr>
      <w:r w:rsidRPr="00D106D3">
        <w:t>Podaci o prihodima</w:t>
      </w:r>
    </w:p>
    <w:p w14:paraId="21B783D6" w14:textId="54E56262" w:rsidR="00B523B5" w:rsidRPr="00D106D3" w:rsidRDefault="00D106D3" w:rsidP="003A1B71">
      <w:pPr>
        <w:pStyle w:val="Odlomakpopisa"/>
        <w:numPr>
          <w:ilvl w:val="0"/>
          <w:numId w:val="11"/>
        </w:numPr>
      </w:pPr>
      <w:r w:rsidRPr="00D106D3">
        <w:t>Podaci o obvezama</w:t>
      </w:r>
    </w:p>
    <w:p w14:paraId="6EF74CC5" w14:textId="29D458A1" w:rsidR="00B523B5" w:rsidRPr="00D106D3" w:rsidRDefault="00D106D3" w:rsidP="003A1B71">
      <w:pPr>
        <w:pStyle w:val="Odlomakpopisa"/>
        <w:numPr>
          <w:ilvl w:val="0"/>
          <w:numId w:val="11"/>
        </w:numPr>
      </w:pPr>
      <w:r w:rsidRPr="00D106D3">
        <w:t>Podaci o potraživanjima</w:t>
      </w:r>
    </w:p>
    <w:p w14:paraId="7982273F" w14:textId="37D9E342" w:rsidR="00B523B5" w:rsidRPr="00D106D3" w:rsidRDefault="00D106D3" w:rsidP="003A1B71">
      <w:pPr>
        <w:pStyle w:val="Odlomakpopisa"/>
        <w:numPr>
          <w:ilvl w:val="0"/>
          <w:numId w:val="11"/>
        </w:numPr>
      </w:pPr>
      <w:r w:rsidRPr="00D106D3">
        <w:t>Podaci o nekretninama</w:t>
      </w:r>
    </w:p>
    <w:p w14:paraId="0A290F10" w14:textId="671E3C79" w:rsidR="00B523B5" w:rsidRPr="00D106D3" w:rsidRDefault="00D106D3" w:rsidP="003A1B71">
      <w:pPr>
        <w:pStyle w:val="Odlomakpopisa"/>
        <w:numPr>
          <w:ilvl w:val="0"/>
          <w:numId w:val="11"/>
        </w:numPr>
      </w:pPr>
      <w:r w:rsidRPr="00D106D3">
        <w:t>Podaci o pokretninama koje se upisuju u javni registar</w:t>
      </w:r>
    </w:p>
    <w:p w14:paraId="2683A026" w14:textId="20077D1F" w:rsidR="00B523B5" w:rsidRPr="00D106D3" w:rsidRDefault="00D106D3" w:rsidP="003A1B71">
      <w:pPr>
        <w:pStyle w:val="Odlomakpopisa"/>
        <w:numPr>
          <w:ilvl w:val="0"/>
          <w:numId w:val="11"/>
        </w:numPr>
      </w:pPr>
      <w:r w:rsidRPr="00D106D3">
        <w:t>Podaci o ostalim pokretninama pojedinačne vrijednosti veće od 30.000,00 kuna</w:t>
      </w:r>
    </w:p>
    <w:p w14:paraId="507AD09D" w14:textId="769C4277" w:rsidR="00B523B5" w:rsidRPr="00D106D3" w:rsidRDefault="00D106D3" w:rsidP="003A1B71">
      <w:pPr>
        <w:pStyle w:val="Odlomakpopisa"/>
        <w:numPr>
          <w:ilvl w:val="0"/>
          <w:numId w:val="11"/>
        </w:numPr>
      </w:pPr>
      <w:r w:rsidRPr="00D106D3">
        <w:t>Poslovni</w:t>
      </w:r>
      <w:r w:rsidR="00B523B5" w:rsidRPr="00D106D3">
        <w:t> </w:t>
      </w:r>
      <w:r w:rsidRPr="00D106D3">
        <w:t xml:space="preserve">udjeli, dionice i vrijednosni papiri, udjeli u društvima osoba te poslovni subjekti samostalne djelatnosti (obrt, </w:t>
      </w:r>
      <w:r>
        <w:t>OPG</w:t>
      </w:r>
      <w:r w:rsidRPr="00D106D3">
        <w:t xml:space="preserve"> i druge samostalne djelatnosti)</w:t>
      </w:r>
    </w:p>
    <w:p w14:paraId="6F147A86" w14:textId="57329136" w:rsidR="00D106D3" w:rsidRPr="00D106D3" w:rsidRDefault="00D106D3" w:rsidP="003A1B71">
      <w:pPr>
        <w:pStyle w:val="Odlomakpopisa"/>
        <w:numPr>
          <w:ilvl w:val="0"/>
          <w:numId w:val="11"/>
        </w:numPr>
      </w:pPr>
      <w:r w:rsidRPr="00D106D3">
        <w:t>Novčana kunska i devizna štednja i kriptovalute</w:t>
      </w:r>
    </w:p>
    <w:p w14:paraId="7B109F76" w14:textId="097FD1D3" w:rsidR="00D106D3" w:rsidRPr="00D106D3" w:rsidRDefault="00D106D3" w:rsidP="003A1B71">
      <w:pPr>
        <w:pStyle w:val="Odlomakpopisa"/>
        <w:numPr>
          <w:ilvl w:val="0"/>
          <w:numId w:val="11"/>
        </w:numPr>
      </w:pPr>
      <w:r w:rsidRPr="00D106D3">
        <w:t>Ostala članstva i funkcije obveznika u drugim pravnim osobama, udruženjima, udrugama i organizacijama</w:t>
      </w:r>
    </w:p>
    <w:p w14:paraId="74027C45" w14:textId="531E9B25" w:rsidR="00D106D3" w:rsidRDefault="00D106D3" w:rsidP="003A1B71">
      <w:pPr>
        <w:pStyle w:val="Odlomakpopisa"/>
        <w:numPr>
          <w:ilvl w:val="0"/>
          <w:numId w:val="11"/>
        </w:numPr>
      </w:pPr>
      <w:r w:rsidRPr="00D106D3">
        <w:t>Rubrika napomena</w:t>
      </w:r>
    </w:p>
    <w:p w14:paraId="5832CAE8" w14:textId="59BF7C6F" w:rsidR="00BF6513" w:rsidRDefault="008C57D3" w:rsidP="00BF6513">
      <w:r>
        <w:t>Ovdje se ne navode ekranski prikazi</w:t>
      </w:r>
      <w:r w:rsidR="00E663CF">
        <w:t xml:space="preserve"> jer se k</w:t>
      </w:r>
      <w:r w:rsidR="00BF6513">
        <w:t xml:space="preserve">ompletan demo obrazac iz kojeg </w:t>
      </w:r>
      <w:r w:rsidR="000E5E9F">
        <w:t>je vidljiv</w:t>
      </w:r>
      <w:r w:rsidR="00DE7485">
        <w:t xml:space="preserve"> </w:t>
      </w:r>
      <w:r w:rsidR="009C7E79">
        <w:t>potpun</w:t>
      </w:r>
      <w:r w:rsidR="00DE7485">
        <w:t xml:space="preserve"> skup podataka</w:t>
      </w:r>
      <w:r w:rsidR="009C7E79">
        <w:t xml:space="preserve"> koji se prikupljaju </w:t>
      </w:r>
      <w:r w:rsidR="00EB731D">
        <w:t>(</w:t>
      </w:r>
      <w:r w:rsidR="009C7E79">
        <w:t>zajedno s padajućim listama</w:t>
      </w:r>
      <w:r w:rsidR="002C6769">
        <w:t xml:space="preserve"> u određenim poljima obrasca</w:t>
      </w:r>
      <w:r w:rsidR="00EB731D">
        <w:t>)</w:t>
      </w:r>
      <w:r w:rsidR="009C7E79">
        <w:t xml:space="preserve"> nalazi na poveznici:</w:t>
      </w:r>
      <w:r w:rsidR="000E5E9F">
        <w:t xml:space="preserve"> </w:t>
      </w:r>
      <w:hyperlink r:id="rId25" w:history="1">
        <w:r w:rsidR="000E5E9F" w:rsidRPr="00495174">
          <w:rPr>
            <w:rStyle w:val="Hiperveza"/>
          </w:rPr>
          <w:t>https://www.sukobinteresa.hr/hr/demo-obrasca-za-podnosenje-imovinske-kartice-obveznika</w:t>
        </w:r>
      </w:hyperlink>
      <w:r w:rsidR="000E5E9F">
        <w:t xml:space="preserve"> </w:t>
      </w:r>
      <w:r w:rsidR="00E663CF">
        <w:t xml:space="preserve">i pristup njemu </w:t>
      </w:r>
      <w:r w:rsidR="00EB731D">
        <w:t>je bez</w:t>
      </w:r>
      <w:r w:rsidR="00E663CF">
        <w:t xml:space="preserve"> ograničenja</w:t>
      </w:r>
      <w:r w:rsidR="009C7E79">
        <w:t>.</w:t>
      </w:r>
    </w:p>
    <w:p w14:paraId="6214733D" w14:textId="47D48FEE" w:rsidR="002B5753" w:rsidRDefault="002B5753" w:rsidP="002B5753">
      <w:r>
        <w:t>Prilikom otvaranja obrasca za podnošenje IK, prvo se provjerava da li postoji prethodno podnesena IK te u slučaju da postoji podaci se dohvaćaju iz aplikacije za uredsko poslovanje u XML formatu.</w:t>
      </w:r>
      <w:r w:rsidR="0053096B">
        <w:t xml:space="preserve"> </w:t>
      </w:r>
      <w:r>
        <w:t>Time je u slučaju izmjene samo jednog podatka u obrascu uvelike ubrzan proces podnošenja IK.</w:t>
      </w:r>
    </w:p>
    <w:p w14:paraId="52B678B7" w14:textId="2F89F256" w:rsidR="002B5753" w:rsidRDefault="002B5753" w:rsidP="002B5753">
      <w:r>
        <w:t>Obrazac za podnošenje IK je aktivna forma što znači da u realnom vremenu pri ispunjavanju javlja korisniku da li su uneseni podaci ispravni ili ne.</w:t>
      </w:r>
      <w:r w:rsidR="0053096B">
        <w:t xml:space="preserve"> </w:t>
      </w:r>
      <w:r>
        <w:t>Svako polje obrasca ima zasebno definirana pravila ispunjavanja.</w:t>
      </w:r>
      <w:r w:rsidR="0053096B">
        <w:t xml:space="preserve"> </w:t>
      </w:r>
      <w:r>
        <w:t>Takvom provjerom se trenutno osigurava sintaksna ispravnost gotovo svih podataka, a određena polja prolaze i semantičku provjeru.</w:t>
      </w:r>
    </w:p>
    <w:p w14:paraId="2587441B" w14:textId="47CFF3C0" w:rsidR="002B5753" w:rsidRDefault="002B5753" w:rsidP="002B5753">
      <w:r>
        <w:t xml:space="preserve">S obzirom na </w:t>
      </w:r>
      <w:r w:rsidR="00237C30">
        <w:t xml:space="preserve">to da je </w:t>
      </w:r>
      <w:r>
        <w:t>obra</w:t>
      </w:r>
      <w:r w:rsidR="00237C30">
        <w:t>zac</w:t>
      </w:r>
      <w:r>
        <w:t xml:space="preserve"> za podnošenje IK </w:t>
      </w:r>
      <w:r w:rsidR="00F2329C">
        <w:t xml:space="preserve">velik, </w:t>
      </w:r>
      <w:r>
        <w:t xml:space="preserve">omogućena je trenutna provjera unesenih podataka u IK koju </w:t>
      </w:r>
      <w:r w:rsidR="00F2329C">
        <w:t>obveznik</w:t>
      </w:r>
      <w:r>
        <w:t xml:space="preserve"> može izvršiti u bilo kojem trenutku.</w:t>
      </w:r>
      <w:r w:rsidR="00F2329C">
        <w:t xml:space="preserve"> </w:t>
      </w:r>
      <w:r>
        <w:t>Nakon provjere prikazuje se blok s popisom neispravno popunjenih polja, te pritiskom na ista, korisnika se pozicionira na odabrano polje.</w:t>
      </w:r>
    </w:p>
    <w:p w14:paraId="0067C13C" w14:textId="11EC34E4" w:rsidR="002B5753" w:rsidRDefault="002B5753" w:rsidP="002B5753">
      <w:r>
        <w:t>Spremanje i podnošenje IK nije moguće dok sva prikazana polj</w:t>
      </w:r>
      <w:r w:rsidR="00F2329C">
        <w:t>a</w:t>
      </w:r>
      <w:r>
        <w:t xml:space="preserve"> nisu ispravno popunjena.</w:t>
      </w:r>
      <w:r w:rsidR="00F2329C">
        <w:t xml:space="preserve"> </w:t>
      </w:r>
      <w:r>
        <w:t xml:space="preserve">Nužno je naglasiti </w:t>
      </w:r>
      <w:r w:rsidR="00F2329C">
        <w:t>'</w:t>
      </w:r>
      <w:r>
        <w:t>prikazana</w:t>
      </w:r>
      <w:r w:rsidR="00F2329C">
        <w:t xml:space="preserve"> polja'</w:t>
      </w:r>
      <w:r>
        <w:t xml:space="preserve"> jer </w:t>
      </w:r>
      <w:r w:rsidR="00F2329C">
        <w:t>obveznik</w:t>
      </w:r>
      <w:r>
        <w:t xml:space="preserve"> npr</w:t>
      </w:r>
      <w:r w:rsidR="00DE5AB0">
        <w:t>.</w:t>
      </w:r>
      <w:r>
        <w:t xml:space="preserve"> odabirom da ne posjeduje pokretnine, </w:t>
      </w:r>
      <w:r w:rsidR="00DE5AB0">
        <w:t>predmetna</w:t>
      </w:r>
      <w:r>
        <w:t xml:space="preserve"> polja </w:t>
      </w:r>
      <w:r w:rsidR="00DE5AB0">
        <w:t xml:space="preserve">obrasca </w:t>
      </w:r>
      <w:r>
        <w:t>neće biti ni prikazana.</w:t>
      </w:r>
    </w:p>
    <w:p w14:paraId="130452AF" w14:textId="690DC9FC" w:rsidR="002B5753" w:rsidRDefault="002B5753" w:rsidP="002B5753">
      <w:r>
        <w:t>Na pojedinim poljima obrasca, u koje su se najčešće unosili semantički neispravni podaci, prilikom unosa automatski se prikazuju dodatna objašnjenja.</w:t>
      </w:r>
      <w:r w:rsidR="00255E21">
        <w:t xml:space="preserve"> </w:t>
      </w:r>
      <w:r>
        <w:t>Isto tako na svakoj točki IK, klikom na upitnik, otvara se blok s detaljnijim objašnjenjem kako ispuniti odabranu točku.</w:t>
      </w:r>
    </w:p>
    <w:p w14:paraId="221582FF" w14:textId="27A5F13B" w:rsidR="00AF6577" w:rsidRDefault="002B5753" w:rsidP="002B5753">
      <w:r>
        <w:t xml:space="preserve">Dio obrasca za podnošenje IK su i šifrarnici od kojih se većina administrira unutar aplikacije za uredsko poslovanje, a izmjene sinkroniziraju s web </w:t>
      </w:r>
      <w:r w:rsidR="00255E21">
        <w:t>aplikacijom.</w:t>
      </w:r>
    </w:p>
    <w:p w14:paraId="0D2D87BF" w14:textId="77777777" w:rsidR="00025BBA" w:rsidRDefault="00025BBA" w:rsidP="00025BBA">
      <w:r>
        <w:t>Popis šifrarnika:</w:t>
      </w:r>
    </w:p>
    <w:p w14:paraId="26BD71DF" w14:textId="5A33E76D" w:rsidR="00025BBA" w:rsidRDefault="00025BBA" w:rsidP="003A1B71">
      <w:pPr>
        <w:pStyle w:val="Odlomakpopisa"/>
        <w:numPr>
          <w:ilvl w:val="0"/>
          <w:numId w:val="11"/>
        </w:numPr>
      </w:pPr>
      <w:r>
        <w:lastRenderedPageBreak/>
        <w:t>Svrha podnošenja</w:t>
      </w:r>
    </w:p>
    <w:p w14:paraId="4CC6366D" w14:textId="4135F9FC" w:rsidR="00025BBA" w:rsidRDefault="00025BBA" w:rsidP="003A1B71">
      <w:pPr>
        <w:pStyle w:val="Odlomakpopisa"/>
        <w:numPr>
          <w:ilvl w:val="0"/>
          <w:numId w:val="11"/>
        </w:numPr>
      </w:pPr>
      <w:r>
        <w:t>Države</w:t>
      </w:r>
    </w:p>
    <w:p w14:paraId="6B22D933" w14:textId="010C65D3" w:rsidR="00025BBA" w:rsidRDefault="00025BBA" w:rsidP="003A1B71">
      <w:pPr>
        <w:pStyle w:val="Odlomakpopisa"/>
        <w:numPr>
          <w:ilvl w:val="0"/>
          <w:numId w:val="11"/>
        </w:numPr>
      </w:pPr>
      <w:r>
        <w:t>Gradovi i općine</w:t>
      </w:r>
    </w:p>
    <w:p w14:paraId="32F35F0E" w14:textId="40F6D9C4" w:rsidR="00025BBA" w:rsidRDefault="00025BBA" w:rsidP="003A1B71">
      <w:pPr>
        <w:pStyle w:val="Odlomakpopisa"/>
        <w:numPr>
          <w:ilvl w:val="0"/>
          <w:numId w:val="11"/>
        </w:numPr>
      </w:pPr>
      <w:r>
        <w:t>Tip dužnosti</w:t>
      </w:r>
    </w:p>
    <w:p w14:paraId="24241C8F" w14:textId="7BAA7637" w:rsidR="00025BBA" w:rsidRDefault="00025BBA" w:rsidP="003A1B71">
      <w:pPr>
        <w:pStyle w:val="Odlomakpopisa"/>
        <w:numPr>
          <w:ilvl w:val="0"/>
          <w:numId w:val="11"/>
        </w:numPr>
      </w:pPr>
      <w:r>
        <w:t>Dužnosti</w:t>
      </w:r>
    </w:p>
    <w:p w14:paraId="5586046E" w14:textId="13A3ED6B" w:rsidR="00C62DB7" w:rsidRDefault="00C62DB7" w:rsidP="003A1B71">
      <w:pPr>
        <w:pStyle w:val="Odlomakpopisa"/>
        <w:numPr>
          <w:ilvl w:val="0"/>
          <w:numId w:val="11"/>
        </w:numPr>
      </w:pPr>
      <w:r>
        <w:t>Stranačka pripadnost</w:t>
      </w:r>
    </w:p>
    <w:p w14:paraId="135873A6" w14:textId="77777777" w:rsidR="00025BBA" w:rsidRDefault="00025BBA" w:rsidP="003A1B71">
      <w:pPr>
        <w:pStyle w:val="Odlomakpopisa"/>
        <w:numPr>
          <w:ilvl w:val="0"/>
          <w:numId w:val="11"/>
        </w:numPr>
      </w:pPr>
      <w:r>
        <w:t>Stručna sprema</w:t>
      </w:r>
    </w:p>
    <w:p w14:paraId="43596918" w14:textId="217B4556" w:rsidR="00025BBA" w:rsidRDefault="00025BBA" w:rsidP="003A1B71">
      <w:pPr>
        <w:pStyle w:val="Odlomakpopisa"/>
        <w:numPr>
          <w:ilvl w:val="0"/>
          <w:numId w:val="11"/>
        </w:numPr>
      </w:pPr>
      <w:r>
        <w:t>Funkcije dužnosnika u ostalim tijelima</w:t>
      </w:r>
    </w:p>
    <w:p w14:paraId="582183A0" w14:textId="54FA53F4" w:rsidR="00025BBA" w:rsidRDefault="00025BBA" w:rsidP="003A1B71">
      <w:pPr>
        <w:pStyle w:val="Odlomakpopisa"/>
        <w:numPr>
          <w:ilvl w:val="0"/>
          <w:numId w:val="11"/>
        </w:numPr>
      </w:pPr>
      <w:r>
        <w:t>Bračno stanje</w:t>
      </w:r>
    </w:p>
    <w:p w14:paraId="18C37D06" w14:textId="5AA2F81C" w:rsidR="00025BBA" w:rsidRDefault="00025BBA" w:rsidP="003A1B71">
      <w:pPr>
        <w:pStyle w:val="Odlomakpopisa"/>
        <w:numPr>
          <w:ilvl w:val="0"/>
          <w:numId w:val="11"/>
        </w:numPr>
      </w:pPr>
      <w:r>
        <w:t>Način stjecanja</w:t>
      </w:r>
    </w:p>
    <w:p w14:paraId="1EA0183D" w14:textId="115246EA" w:rsidR="00025BBA" w:rsidRDefault="00025BBA" w:rsidP="003A1B71">
      <w:pPr>
        <w:pStyle w:val="Odlomakpopisa"/>
        <w:numPr>
          <w:ilvl w:val="0"/>
          <w:numId w:val="11"/>
        </w:numPr>
      </w:pPr>
      <w:r>
        <w:t>Vrsta obveze</w:t>
      </w:r>
    </w:p>
    <w:p w14:paraId="7ECE9374" w14:textId="3069DB64" w:rsidR="00025BBA" w:rsidRDefault="00025BBA" w:rsidP="003A1B71">
      <w:pPr>
        <w:pStyle w:val="Odlomakpopisa"/>
        <w:numPr>
          <w:ilvl w:val="0"/>
          <w:numId w:val="11"/>
        </w:numPr>
      </w:pPr>
      <w:r>
        <w:t>Nosi</w:t>
      </w:r>
      <w:r w:rsidR="00ED40E3">
        <w:t>telj</w:t>
      </w:r>
      <w:r>
        <w:t xml:space="preserve"> obveze</w:t>
      </w:r>
    </w:p>
    <w:p w14:paraId="55FBCB4A" w14:textId="42E8BEDE" w:rsidR="00025BBA" w:rsidRDefault="00025BBA" w:rsidP="003A1B71">
      <w:pPr>
        <w:pStyle w:val="Odlomakpopisa"/>
        <w:numPr>
          <w:ilvl w:val="0"/>
          <w:numId w:val="11"/>
        </w:numPr>
      </w:pPr>
      <w:r>
        <w:t>Oblik vlasništva</w:t>
      </w:r>
    </w:p>
    <w:p w14:paraId="37B2C35B" w14:textId="5B0B41E0" w:rsidR="00025BBA" w:rsidRDefault="00025BBA" w:rsidP="003A1B71">
      <w:pPr>
        <w:pStyle w:val="Odlomakpopisa"/>
        <w:numPr>
          <w:ilvl w:val="0"/>
          <w:numId w:val="11"/>
        </w:numPr>
      </w:pPr>
      <w:r>
        <w:t>Vrsta nekretnine</w:t>
      </w:r>
    </w:p>
    <w:p w14:paraId="5FFD3BFE" w14:textId="43F37CA5" w:rsidR="00025BBA" w:rsidRDefault="00025BBA" w:rsidP="003A1B71">
      <w:pPr>
        <w:pStyle w:val="Odlomakpopisa"/>
        <w:numPr>
          <w:ilvl w:val="0"/>
          <w:numId w:val="11"/>
        </w:numPr>
      </w:pPr>
      <w:r>
        <w:t>Vrsta pokretnine</w:t>
      </w:r>
    </w:p>
    <w:p w14:paraId="10F3797C" w14:textId="2EF404A3" w:rsidR="00025BBA" w:rsidRDefault="00025BBA" w:rsidP="003A1B71">
      <w:pPr>
        <w:pStyle w:val="Odlomakpopisa"/>
        <w:numPr>
          <w:ilvl w:val="0"/>
          <w:numId w:val="11"/>
        </w:numPr>
      </w:pPr>
      <w:r>
        <w:t>Vrsta pokretnine veće vrijednosti</w:t>
      </w:r>
    </w:p>
    <w:p w14:paraId="67884756" w14:textId="5C4D45FD" w:rsidR="00025BBA" w:rsidRDefault="00025BBA" w:rsidP="003A1B71">
      <w:pPr>
        <w:pStyle w:val="Odlomakpopisa"/>
        <w:numPr>
          <w:ilvl w:val="0"/>
          <w:numId w:val="11"/>
        </w:numPr>
      </w:pPr>
      <w:r>
        <w:t>Vrsta udjela</w:t>
      </w:r>
    </w:p>
    <w:p w14:paraId="72259E68" w14:textId="77A12119" w:rsidR="00025BBA" w:rsidRDefault="00025BBA" w:rsidP="003A1B71">
      <w:pPr>
        <w:pStyle w:val="Odlomakpopisa"/>
        <w:numPr>
          <w:ilvl w:val="0"/>
          <w:numId w:val="11"/>
        </w:numPr>
      </w:pPr>
      <w:r>
        <w:t>Vrsta potraživanja</w:t>
      </w:r>
    </w:p>
    <w:p w14:paraId="283AF8C3" w14:textId="084557D0" w:rsidR="00025BBA" w:rsidRDefault="00025BBA" w:rsidP="003A1B71">
      <w:pPr>
        <w:pStyle w:val="Odlomakpopisa"/>
        <w:numPr>
          <w:ilvl w:val="0"/>
          <w:numId w:val="11"/>
        </w:numPr>
      </w:pPr>
      <w:r>
        <w:t>Valute</w:t>
      </w:r>
    </w:p>
    <w:p w14:paraId="037B2A53" w14:textId="113BF0DC" w:rsidR="00025BBA" w:rsidRPr="00D106D3" w:rsidRDefault="00025BBA" w:rsidP="003A1B71">
      <w:pPr>
        <w:pStyle w:val="Odlomakpopisa"/>
        <w:numPr>
          <w:ilvl w:val="0"/>
          <w:numId w:val="11"/>
        </w:numPr>
      </w:pPr>
      <w:r>
        <w:t>Tip površine</w:t>
      </w:r>
    </w:p>
    <w:p w14:paraId="65B4FBE9" w14:textId="4B0FDB47" w:rsidR="00215359" w:rsidRDefault="00215359" w:rsidP="00215359">
      <w:pPr>
        <w:pStyle w:val="Naslov4"/>
        <w:ind w:left="1723" w:hanging="646"/>
      </w:pPr>
      <w:bookmarkStart w:id="25" w:name="_Toc113261234"/>
      <w:r>
        <w:t>Uvid u objavljene IK</w:t>
      </w:r>
      <w:bookmarkEnd w:id="25"/>
    </w:p>
    <w:p w14:paraId="141BD7C4" w14:textId="77777777" w:rsidR="00CC73F3" w:rsidRDefault="00AD164E" w:rsidP="00215359">
      <w:r>
        <w:t xml:space="preserve">Uvid u objavljene IK omogućen je kroz </w:t>
      </w:r>
      <w:r w:rsidR="00763147">
        <w:t>funkciju pretrage. Aplikacija podržava jednostavnu i naprednu pretragu.</w:t>
      </w:r>
      <w:r w:rsidR="003B302F">
        <w:t xml:space="preserve"> </w:t>
      </w:r>
    </w:p>
    <w:p w14:paraId="7B13A276" w14:textId="56ADA9E5" w:rsidR="00CC73F3" w:rsidRDefault="00CC73F3" w:rsidP="00CC73F3">
      <w:pPr>
        <w:jc w:val="center"/>
      </w:pPr>
      <w:r w:rsidRPr="00CC73F3">
        <w:rPr>
          <w:noProof/>
          <w:lang w:eastAsia="hr-HR"/>
        </w:rPr>
        <w:drawing>
          <wp:inline distT="0" distB="0" distL="0" distR="0" wp14:anchorId="5F5B9EA4" wp14:editId="58E1DB5C">
            <wp:extent cx="3733992" cy="209560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992" cy="2095608"/>
                    </a:xfrm>
                    <a:prstGeom prst="rect">
                      <a:avLst/>
                    </a:prstGeom>
                  </pic:spPr>
                </pic:pic>
              </a:graphicData>
            </a:graphic>
          </wp:inline>
        </w:drawing>
      </w:r>
    </w:p>
    <w:p w14:paraId="3A5C0AAF" w14:textId="161B784C" w:rsidR="00215359" w:rsidRDefault="003B302F" w:rsidP="00215359">
      <w:r>
        <w:t xml:space="preserve">Jednostavna pretraga </w:t>
      </w:r>
      <w:r w:rsidR="00CC73F3">
        <w:t xml:space="preserve">izvršava se upisom ključne riječi, tj. imena i/ili prezime obveznika </w:t>
      </w:r>
      <w:r w:rsidR="005810D8">
        <w:t>nakon čega se prikazuje lista svih obveznika koji zadovoljavaju tu ključnu riječ (imaju to ime ili prezime)</w:t>
      </w:r>
      <w:r w:rsidR="00C64021">
        <w:t xml:space="preserve"> ispod forme prikazane u nastavku:</w:t>
      </w:r>
      <w:r w:rsidR="00C10A80">
        <w:t xml:space="preserve"> </w:t>
      </w:r>
    </w:p>
    <w:p w14:paraId="669BEC51" w14:textId="65712255" w:rsidR="003B302F" w:rsidRDefault="00574141" w:rsidP="00215359">
      <w:r w:rsidRPr="00574141">
        <w:rPr>
          <w:noProof/>
          <w:lang w:eastAsia="hr-HR"/>
        </w:rPr>
        <w:drawing>
          <wp:inline distT="0" distB="0" distL="0" distR="0" wp14:anchorId="403F0267" wp14:editId="35D76800">
            <wp:extent cx="5760720" cy="11309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30935"/>
                    </a:xfrm>
                    <a:prstGeom prst="rect">
                      <a:avLst/>
                    </a:prstGeom>
                  </pic:spPr>
                </pic:pic>
              </a:graphicData>
            </a:graphic>
          </wp:inline>
        </w:drawing>
      </w:r>
    </w:p>
    <w:p w14:paraId="0F78B545" w14:textId="24CED24A" w:rsidR="00574141" w:rsidRDefault="00574141" w:rsidP="00215359"/>
    <w:p w14:paraId="497E569F" w14:textId="6AA6AE05" w:rsidR="00E54CF6" w:rsidRDefault="00C64021" w:rsidP="00215359">
      <w:r>
        <w:t>Kroz ovu formu korisnik može provoditi detaljnije pretrage</w:t>
      </w:r>
      <w:r w:rsidR="007B7F15">
        <w:t xml:space="preserve"> po nazivu dužnosti, institucijama, stranci, načinu obnašanja dužnosti.</w:t>
      </w:r>
      <w:r w:rsidR="00A662D8">
        <w:t xml:space="preserve"> Pritiskom na ime obveznika otvara se imovinska kartica</w:t>
      </w:r>
      <w:r w:rsidR="00DB3C89">
        <w:t xml:space="preserve"> s javno objavljenim podacima sukladno ZSSI. Na dnu se nalaze sve predane IK u PDF formatu. Ujedno je moguće vidjeti i povijesni prikaz IK</w:t>
      </w:r>
      <w:r w:rsidR="004C37D2">
        <w:t xml:space="preserve"> (pritiskom na gumb „Prikaži povijest“)</w:t>
      </w:r>
      <w:r w:rsidR="00A50BCB">
        <w:t>.</w:t>
      </w:r>
      <w:r w:rsidR="00DB3C89">
        <w:t xml:space="preserve"> </w:t>
      </w:r>
      <w:r w:rsidR="00A50BCB" w:rsidRPr="00A50BCB">
        <w:t>Povijesni podaci o obvezniku odnose se na razdoblje od 15.</w:t>
      </w:r>
      <w:r w:rsidR="00A50BCB">
        <w:t xml:space="preserve"> </w:t>
      </w:r>
      <w:r w:rsidR="00A50BCB" w:rsidRPr="00A50BCB">
        <w:t>1.</w:t>
      </w:r>
      <w:r w:rsidR="00A50BCB">
        <w:t xml:space="preserve"> </w:t>
      </w:r>
      <w:r w:rsidR="00A50BCB" w:rsidRPr="00A50BCB">
        <w:t>2015.</w:t>
      </w:r>
      <w:r w:rsidR="00A50BCB">
        <w:t xml:space="preserve"> godine</w:t>
      </w:r>
      <w:r w:rsidR="00A50BCB" w:rsidRPr="00A50BCB">
        <w:t xml:space="preserve"> kada je uveden elektronički obrazac imovinske kartice obveznika</w:t>
      </w:r>
      <w:r w:rsidR="00A50BCB">
        <w:t>.</w:t>
      </w:r>
      <w:r w:rsidR="003901B8">
        <w:t xml:space="preserve"> </w:t>
      </w:r>
      <w:r w:rsidR="00E54CF6">
        <w:t>Povijesni prikaz kombinira informacije iz svih imovinskih kartica tako da se mogu pratiti podaci dostavljeni kroz više imovinskih kartica (npr. podatak o plaći</w:t>
      </w:r>
      <w:r w:rsidR="00620B0E">
        <w:t xml:space="preserve">, mandatima, </w:t>
      </w:r>
      <w:r w:rsidR="00E54CF6">
        <w:t>) s tim da su povijesni podaci prikazani blažom tintom (sjenovito).</w:t>
      </w:r>
      <w:r w:rsidR="000458FB">
        <w:t xml:space="preserve"> Uz svaki podatak stoji i datum </w:t>
      </w:r>
      <w:r w:rsidR="005F5987">
        <w:t>iz koje imovinske kartice je povučen</w:t>
      </w:r>
      <w:r w:rsidR="00802E83">
        <w:t xml:space="preserve"> (datum podnošenja predmetne imovinske kartice).</w:t>
      </w:r>
    </w:p>
    <w:p w14:paraId="24677725" w14:textId="119D0F1B" w:rsidR="007B7F15" w:rsidRPr="00C55ABF" w:rsidRDefault="007B7F15" w:rsidP="00391AA4">
      <w:pPr>
        <w:rPr>
          <w:i/>
          <w:iCs/>
        </w:rPr>
      </w:pPr>
      <w:r>
        <w:t xml:space="preserve">Ukoliko </w:t>
      </w:r>
      <w:r w:rsidR="007C7124">
        <w:t>jednostavna pretraga ne</w:t>
      </w:r>
      <w:r>
        <w:t xml:space="preserve"> zadovoljava </w:t>
      </w:r>
      <w:r w:rsidR="007C7124">
        <w:t xml:space="preserve">zahtjev korisnika </w:t>
      </w:r>
      <w:r>
        <w:t xml:space="preserve">moguće je koristiti </w:t>
      </w:r>
      <w:r w:rsidRPr="00C227F4">
        <w:rPr>
          <w:u w:val="single"/>
        </w:rPr>
        <w:t>naprednu pretragu</w:t>
      </w:r>
      <w:r>
        <w:t xml:space="preserve"> pritiskom na istoimeni gumb plave boje.</w:t>
      </w:r>
      <w:r w:rsidR="00391AA4">
        <w:t xml:space="preserve"> Iz padajućeg izbornika odabire se sekcija imovinske kartice koja se želi pretražiti. Nakon odabira sekcije potrebno je odabrati atribut unutar sekcije, način pretrage i upisati ili odabrati vrijednost. Moguće je dodati neograničeno sekcija i atributa te ih međusobno vezati i/ili logičkim pravilima.</w:t>
      </w:r>
      <w:r w:rsidR="00D10C62">
        <w:t xml:space="preserve"> Sustav filtrira IK koje zadovoljavaju navedene kriterije.</w:t>
      </w:r>
      <w:r w:rsidR="00FE45E4">
        <w:t xml:space="preserve"> </w:t>
      </w:r>
      <w:r w:rsidR="003605F8">
        <w:t xml:space="preserve">Ovdje se </w:t>
      </w:r>
      <w:r w:rsidR="00FE45E4">
        <w:t xml:space="preserve">radi o </w:t>
      </w:r>
      <w:r w:rsidR="003605F8">
        <w:t>funkcionalnosti</w:t>
      </w:r>
      <w:r w:rsidR="00FE45E4">
        <w:t xml:space="preserve"> razvijenoj za potrebe ispunjavanja obveze objave podataka u strojno čitljivom obliku </w:t>
      </w:r>
      <w:r w:rsidR="009746D6">
        <w:t>te</w:t>
      </w:r>
      <w:r w:rsidR="00FE45E4">
        <w:t xml:space="preserve"> se za </w:t>
      </w:r>
      <w:r w:rsidR="009746D6">
        <w:t xml:space="preserve">tu </w:t>
      </w:r>
      <w:r w:rsidR="00FE45E4">
        <w:t>potreb</w:t>
      </w:r>
      <w:r w:rsidR="009746D6">
        <w:t>u</w:t>
      </w:r>
      <w:r w:rsidR="00FE45E4">
        <w:t xml:space="preserve"> IK objavljene na web-u u ograničenom PDF formatu prebac</w:t>
      </w:r>
      <w:r w:rsidR="009746D6">
        <w:t>u</w:t>
      </w:r>
      <w:r w:rsidR="00FE45E4">
        <w:t>ju u JSON format.</w:t>
      </w:r>
    </w:p>
    <w:p w14:paraId="0F9DE592" w14:textId="62395478" w:rsidR="00215359" w:rsidRDefault="00215359" w:rsidP="00215359">
      <w:pPr>
        <w:pStyle w:val="Naslov4"/>
        <w:ind w:left="1723" w:hanging="646"/>
      </w:pPr>
      <w:bookmarkStart w:id="26" w:name="_Toc113261235"/>
      <w:r>
        <w:t>E-sandučić korisnika</w:t>
      </w:r>
      <w:bookmarkEnd w:id="26"/>
    </w:p>
    <w:p w14:paraId="14863FB2" w14:textId="77777777" w:rsidR="00BB2664" w:rsidRDefault="00302909" w:rsidP="00215359">
      <w:r>
        <w:t>Prijavom u web aplikaciju POSI korisnik dobiva pristup svom e-sandučiću.</w:t>
      </w:r>
      <w:r w:rsidR="00EF7E41">
        <w:t xml:space="preserve"> </w:t>
      </w:r>
      <w:r w:rsidR="00A55470">
        <w:t xml:space="preserve">Funkcija e-sandučića je komunikacija korisnika s </w:t>
      </w:r>
      <w:r w:rsidR="00E12D55">
        <w:t>POSI što uključuje predaju IK, dobivanje obavijesti od strane POSI, mogućnost traženja mišljenja od POSI</w:t>
      </w:r>
      <w:r w:rsidR="006671A9">
        <w:t>, automatske podsjetnike kad prolaze određeni rokovi.</w:t>
      </w:r>
    </w:p>
    <w:p w14:paraId="704BF554" w14:textId="68DCC8F1" w:rsidR="006F7DDE" w:rsidRDefault="006F7DDE" w:rsidP="006F7DDE">
      <w:r>
        <w:t xml:space="preserve">E-sandučić se nalazi u zatvorenom dijelu web </w:t>
      </w:r>
      <w:r w:rsidR="009A02AF">
        <w:t>aplikacije</w:t>
      </w:r>
      <w:r>
        <w:t xml:space="preserve">, odnosno, omogućava dužnosniku uvid u dokumente generirane od strane </w:t>
      </w:r>
      <w:r w:rsidR="009A02AF">
        <w:t>Povjerenstva</w:t>
      </w:r>
      <w:r>
        <w:t xml:space="preserve"> namijenjene isključivo njemu.</w:t>
      </w:r>
    </w:p>
    <w:p w14:paraId="4C6A7980" w14:textId="39672A94" w:rsidR="00215359" w:rsidRDefault="006F7DDE" w:rsidP="006F7DDE">
      <w:r>
        <w:t xml:space="preserve">Prilikom sinkronizacije aplikacije za uredsko poslovanje s web </w:t>
      </w:r>
      <w:r w:rsidR="009A02AF">
        <w:t>aplikacijom</w:t>
      </w:r>
      <w:r>
        <w:t xml:space="preserve">, na web </w:t>
      </w:r>
      <w:r w:rsidR="009A02AF">
        <w:t>aplikaciji</w:t>
      </w:r>
      <w:r>
        <w:t xml:space="preserve"> se stvara novi zapis o dokumentu i trenutno se na e-mail korisnika šalje obavijest o zaprimanju novog dokumenta u e-sandučić.</w:t>
      </w:r>
      <w:r w:rsidR="00163018">
        <w:t xml:space="preserve"> </w:t>
      </w:r>
      <w:r>
        <w:t>Dokumenti se fizički ne nalaze na web rješenju već se dohvaćaju direktno iz aplikacije za uredsko poslovanje samo u trenutku kada dužnosnik klikne na link za prikaz dokumenta.</w:t>
      </w:r>
      <w:r w:rsidR="00163018">
        <w:t xml:space="preserve"> </w:t>
      </w:r>
      <w:r>
        <w:t>Istovremeno se zapisuje kada i koliko puta je dužnosnik dohvatio dokument.</w:t>
      </w:r>
    </w:p>
    <w:p w14:paraId="343984AA" w14:textId="4C91DBCA" w:rsidR="00E93DA6" w:rsidRPr="004830BF" w:rsidRDefault="00E93DA6" w:rsidP="004830BF">
      <w:pPr>
        <w:pStyle w:val="Naslov4"/>
      </w:pPr>
      <w:bookmarkStart w:id="27" w:name="_Toc113261236"/>
      <w:r w:rsidRPr="004830BF">
        <w:t xml:space="preserve">Obrazac za </w:t>
      </w:r>
      <w:r w:rsidR="00BB59A6" w:rsidRPr="004830BF">
        <w:t>upit/traženje mišljenja</w:t>
      </w:r>
      <w:bookmarkEnd w:id="27"/>
    </w:p>
    <w:p w14:paraId="6D7D8874" w14:textId="1A0DBC96" w:rsidR="00982CAA" w:rsidRDefault="00982CAA" w:rsidP="00982CAA">
      <w:r>
        <w:t>Svaki dužnosnik je u mogućnosti podnijeti zahtjev za mišljenjem kroz obrazac u zatvorenom dijelu sustava</w:t>
      </w:r>
      <w:r w:rsidR="00143951">
        <w:t xml:space="preserve"> kojem pristupa putem svoj korisničkog računa.</w:t>
      </w:r>
    </w:p>
    <w:p w14:paraId="12A9A289" w14:textId="581CFC8E" w:rsidR="00BB59A6" w:rsidRPr="00BB59A6" w:rsidRDefault="00982CAA" w:rsidP="00982CAA">
      <w:r>
        <w:t>Zahtjev se automatski šalje na obradu u aplikaciju za uredsko poslovanje</w:t>
      </w:r>
      <w:r w:rsidR="00395BAC">
        <w:t xml:space="preserve"> (</w:t>
      </w:r>
      <w:r w:rsidR="00395BAC" w:rsidRPr="00CF4273">
        <w:t>upisnik POSI</w:t>
      </w:r>
      <w:r w:rsidR="00395BAC">
        <w:t>)</w:t>
      </w:r>
      <w:r>
        <w:t xml:space="preserve"> te mu se </w:t>
      </w:r>
      <w:r w:rsidR="00143951">
        <w:t>dodjeljuje</w:t>
      </w:r>
      <w:r>
        <w:t xml:space="preserve"> urudžbeni broj i zaduženi djelatnik Povjerenstva</w:t>
      </w:r>
      <w:r w:rsidR="00143951">
        <w:t xml:space="preserve"> (izvjestitelj)</w:t>
      </w:r>
      <w:r>
        <w:t>.</w:t>
      </w:r>
    </w:p>
    <w:p w14:paraId="1E399E2A" w14:textId="137CC25F" w:rsidR="003946F1" w:rsidRDefault="003946F1" w:rsidP="003946F1">
      <w:pPr>
        <w:pStyle w:val="Naslov4"/>
        <w:ind w:left="1723" w:hanging="646"/>
      </w:pPr>
      <w:bookmarkStart w:id="28" w:name="_Toc113261237"/>
      <w:r>
        <w:t>Obrazac za prijavu sukoba interesa</w:t>
      </w:r>
      <w:bookmarkEnd w:id="28"/>
    </w:p>
    <w:p w14:paraId="2006AC94" w14:textId="7BA42BC8" w:rsidR="003E0142" w:rsidRDefault="003023AE" w:rsidP="003E0142">
      <w:r>
        <w:t xml:space="preserve">Obrazac za prijavu sukoba interesa omogućuje svim subjektima </w:t>
      </w:r>
      <w:r w:rsidR="00EC7366">
        <w:t>da pošalju prijavu protiv određenog obveznika. Podaci koje je potrebno unijeti su sljedeći:</w:t>
      </w:r>
    </w:p>
    <w:p w14:paraId="64308CB1" w14:textId="027D09C9" w:rsidR="00EC7366" w:rsidRDefault="00EC7366" w:rsidP="003A1B71">
      <w:pPr>
        <w:pStyle w:val="Odlomakpopisa"/>
        <w:numPr>
          <w:ilvl w:val="0"/>
          <w:numId w:val="12"/>
        </w:numPr>
      </w:pPr>
      <w:r>
        <w:t>Ime osobe koja podnosi prijavu</w:t>
      </w:r>
    </w:p>
    <w:p w14:paraId="11ED0D62" w14:textId="56DA5EE0" w:rsidR="00EC7366" w:rsidRDefault="006E07B6" w:rsidP="003A1B71">
      <w:pPr>
        <w:pStyle w:val="Odlomakpopisa"/>
        <w:numPr>
          <w:ilvl w:val="0"/>
          <w:numId w:val="12"/>
        </w:numPr>
      </w:pPr>
      <w:r>
        <w:t>Prezime osobe koja podnosi prijavu</w:t>
      </w:r>
    </w:p>
    <w:p w14:paraId="1276A97E" w14:textId="2B148EFB" w:rsidR="006E07B6" w:rsidRDefault="006E07B6" w:rsidP="003A1B71">
      <w:pPr>
        <w:pStyle w:val="Odlomakpopisa"/>
        <w:numPr>
          <w:ilvl w:val="0"/>
          <w:numId w:val="12"/>
        </w:numPr>
      </w:pPr>
      <w:r>
        <w:t>Adresa osobe koja podnosi prijavu</w:t>
      </w:r>
    </w:p>
    <w:p w14:paraId="4EBDFABD" w14:textId="2592D29C" w:rsidR="006E07B6" w:rsidRDefault="006E07B6" w:rsidP="003A1B71">
      <w:pPr>
        <w:pStyle w:val="Odlomakpopisa"/>
        <w:numPr>
          <w:ilvl w:val="0"/>
          <w:numId w:val="12"/>
        </w:numPr>
      </w:pPr>
      <w:r>
        <w:t>e-mail osobe koja podnosi prijavu</w:t>
      </w:r>
    </w:p>
    <w:p w14:paraId="0CA660D9" w14:textId="194CEBBC" w:rsidR="006E07B6" w:rsidRDefault="00136256" w:rsidP="003A1B71">
      <w:pPr>
        <w:pStyle w:val="Odlomakpopisa"/>
        <w:numPr>
          <w:ilvl w:val="0"/>
          <w:numId w:val="12"/>
        </w:numPr>
      </w:pPr>
      <w:r w:rsidRPr="00136256">
        <w:t>Obveznik na kojeg se odnosi prijava sukoba interesa</w:t>
      </w:r>
    </w:p>
    <w:p w14:paraId="71EEC44A" w14:textId="1BAE13B6" w:rsidR="00136256" w:rsidRDefault="00136256" w:rsidP="003A1B71">
      <w:pPr>
        <w:pStyle w:val="Odlomakpopisa"/>
        <w:numPr>
          <w:ilvl w:val="0"/>
          <w:numId w:val="12"/>
        </w:numPr>
      </w:pPr>
      <w:r w:rsidRPr="00136256">
        <w:lastRenderedPageBreak/>
        <w:t>Sadržaj prijave</w:t>
      </w:r>
    </w:p>
    <w:p w14:paraId="0036F2BB" w14:textId="4AD66D1C" w:rsidR="00136256" w:rsidRDefault="00136256" w:rsidP="00136256">
      <w:r>
        <w:t xml:space="preserve">Obvezna polja su email, obveznik i sadržaj prijave s time da </w:t>
      </w:r>
      <w:r w:rsidR="00C74C31">
        <w:t xml:space="preserve">je polje obveznik responzivno, tj. prilikom upisa slova </w:t>
      </w:r>
      <w:r w:rsidR="00676478">
        <w:t>izlistava</w:t>
      </w:r>
      <w:r w:rsidR="0089346D">
        <w:t>ju se</w:t>
      </w:r>
      <w:r w:rsidR="00676478">
        <w:t xml:space="preserve"> </w:t>
      </w:r>
      <w:r w:rsidR="0089346D">
        <w:t xml:space="preserve">sva </w:t>
      </w:r>
      <w:r w:rsidR="00676478">
        <w:t xml:space="preserve">imena obveznika upisanih u registar koji </w:t>
      </w:r>
      <w:r w:rsidR="0089346D">
        <w:t>sadržavaju taj tekst.</w:t>
      </w:r>
    </w:p>
    <w:p w14:paraId="1F24A8D6" w14:textId="23D0A082" w:rsidR="00A308E8" w:rsidRPr="003E0142" w:rsidRDefault="00A308E8" w:rsidP="00136256">
      <w:r w:rsidRPr="00CF4273">
        <w:t xml:space="preserve">Pritiskom na gumb „Pošalji“ </w:t>
      </w:r>
      <w:r w:rsidR="00F606ED" w:rsidRPr="00CF4273">
        <w:t xml:space="preserve">prijava se automatski šalje </w:t>
      </w:r>
      <w:r w:rsidR="008721F1">
        <w:t>na obradu u aplikaciju za uredsko poslovanje (</w:t>
      </w:r>
      <w:r w:rsidR="00F606ED" w:rsidRPr="00CF4273">
        <w:t>upisnik POSI</w:t>
      </w:r>
      <w:r w:rsidR="008721F1">
        <w:t>) te joj se dodjeljuje urudžbeni broj i zaduženi djelatnik Povjerenstva (izvjestitelj)</w:t>
      </w:r>
      <w:r w:rsidR="00F606ED" w:rsidRPr="00CF4273">
        <w:t>.</w:t>
      </w:r>
    </w:p>
    <w:p w14:paraId="5B3D27E3" w14:textId="4D4CB9A8" w:rsidR="003946F1" w:rsidRDefault="003946F1" w:rsidP="003946F1">
      <w:pPr>
        <w:pStyle w:val="Naslov4"/>
        <w:ind w:left="1723" w:hanging="646"/>
      </w:pPr>
      <w:bookmarkStart w:id="29" w:name="_Toc113261238"/>
      <w:r>
        <w:t>Pregled registara</w:t>
      </w:r>
      <w:bookmarkEnd w:id="29"/>
    </w:p>
    <w:p w14:paraId="43C0EC7C" w14:textId="6C0B29B6" w:rsidR="003946F1" w:rsidRDefault="00520438" w:rsidP="003946F1">
      <w:r>
        <w:t xml:space="preserve">Web aplikacija omogućava i </w:t>
      </w:r>
      <w:r w:rsidR="009A3D51">
        <w:t xml:space="preserve">uvid u </w:t>
      </w:r>
      <w:r>
        <w:t>sljedeć</w:t>
      </w:r>
      <w:r w:rsidR="009A3D51">
        <w:t>e</w:t>
      </w:r>
      <w:r>
        <w:t xml:space="preserve"> registr</w:t>
      </w:r>
      <w:r w:rsidR="009A3D51">
        <w:t>e</w:t>
      </w:r>
      <w:r>
        <w:t xml:space="preserve"> koje vodi POSI:</w:t>
      </w:r>
    </w:p>
    <w:p w14:paraId="50BCEF03" w14:textId="034C1632" w:rsidR="00520438" w:rsidRDefault="009A3D51" w:rsidP="003A1B71">
      <w:pPr>
        <w:pStyle w:val="Odlomakpopisa"/>
        <w:numPr>
          <w:ilvl w:val="0"/>
          <w:numId w:val="12"/>
        </w:numPr>
      </w:pPr>
      <w:r>
        <w:t>Registar obveznika</w:t>
      </w:r>
    </w:p>
    <w:p w14:paraId="0D13E6C3" w14:textId="77777777" w:rsidR="009B5CC1" w:rsidRDefault="009B5CC1" w:rsidP="003A1B71">
      <w:pPr>
        <w:pStyle w:val="Odlomakpopisa"/>
        <w:numPr>
          <w:ilvl w:val="0"/>
          <w:numId w:val="12"/>
        </w:numPr>
      </w:pPr>
      <w:r>
        <w:t>Registar rukovodećih državnih službenika koje imenuje Vlada Republike Hrvatske</w:t>
      </w:r>
    </w:p>
    <w:p w14:paraId="4F8878E4" w14:textId="77777777" w:rsidR="009B5CC1" w:rsidRDefault="009B5CC1" w:rsidP="003A1B71">
      <w:pPr>
        <w:pStyle w:val="Odlomakpopisa"/>
        <w:numPr>
          <w:ilvl w:val="0"/>
          <w:numId w:val="12"/>
        </w:numPr>
      </w:pPr>
      <w:r>
        <w:t>Registar ustanova i izvanproračunskih fondova od posebnog interesa</w:t>
      </w:r>
    </w:p>
    <w:p w14:paraId="4192A98E" w14:textId="77777777" w:rsidR="009B5CC1" w:rsidRDefault="009B5CC1" w:rsidP="003A1B71">
      <w:pPr>
        <w:pStyle w:val="Odlomakpopisa"/>
        <w:numPr>
          <w:ilvl w:val="0"/>
          <w:numId w:val="12"/>
        </w:numPr>
      </w:pPr>
      <w:r>
        <w:t>Registar trgovačkih društava u vlasništvu države</w:t>
      </w:r>
    </w:p>
    <w:p w14:paraId="18FC1F02" w14:textId="4EA54BD4" w:rsidR="009A3D51" w:rsidRDefault="009B5CC1" w:rsidP="003A1B71">
      <w:pPr>
        <w:pStyle w:val="Odlomakpopisa"/>
        <w:numPr>
          <w:ilvl w:val="0"/>
          <w:numId w:val="12"/>
        </w:numPr>
      </w:pPr>
      <w:r>
        <w:t>Registar poslovnih subjekata koji podliježu ograničenjima</w:t>
      </w:r>
    </w:p>
    <w:p w14:paraId="2324B082" w14:textId="29C3FC87" w:rsidR="00520438" w:rsidRPr="003946F1" w:rsidRDefault="00891B01" w:rsidP="00891B01">
      <w:pPr>
        <w:jc w:val="center"/>
      </w:pPr>
      <w:r w:rsidRPr="00891B01">
        <w:rPr>
          <w:noProof/>
          <w:lang w:eastAsia="hr-HR"/>
        </w:rPr>
        <w:drawing>
          <wp:inline distT="0" distB="0" distL="0" distR="0" wp14:anchorId="5EBB83F5" wp14:editId="12CF63C9">
            <wp:extent cx="2328134" cy="25569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4002" cy="2563378"/>
                    </a:xfrm>
                    <a:prstGeom prst="rect">
                      <a:avLst/>
                    </a:prstGeom>
                  </pic:spPr>
                </pic:pic>
              </a:graphicData>
            </a:graphic>
          </wp:inline>
        </w:drawing>
      </w:r>
    </w:p>
    <w:p w14:paraId="0233F48E" w14:textId="4F88DFD6" w:rsidR="003946F1" w:rsidRDefault="008E4A0E" w:rsidP="003946F1">
      <w:r w:rsidRPr="00191B25">
        <w:rPr>
          <w:u w:val="single"/>
        </w:rPr>
        <w:t>Re</w:t>
      </w:r>
      <w:r w:rsidR="00FB2148" w:rsidRPr="00191B25">
        <w:rPr>
          <w:u w:val="single"/>
        </w:rPr>
        <w:t>gistar obveznika</w:t>
      </w:r>
      <w:r w:rsidR="00F15395">
        <w:t xml:space="preserve"> objavljen na web stranici POSI prikazuje sljedeće podatke: ime i prezime, dužnost, naziv pravne osobe, datum početka obnašanja dužnosti, datum kraja obnašanja dužnosti</w:t>
      </w:r>
      <w:r w:rsidR="00191B25">
        <w:t xml:space="preserve"> te da li je</w:t>
      </w:r>
      <w:r w:rsidR="00F15395">
        <w:t xml:space="preserve"> </w:t>
      </w:r>
      <w:r w:rsidR="00191B25">
        <w:t>dužnost aktivna.</w:t>
      </w:r>
    </w:p>
    <w:p w14:paraId="50FFEDD5" w14:textId="315D2221" w:rsidR="003D2AEE" w:rsidRDefault="003D2AEE" w:rsidP="003946F1">
      <w:r>
        <w:t xml:space="preserve">Ime i prezime je poveznica na detaljniji pregled informacija o obvezniku u </w:t>
      </w:r>
      <w:r w:rsidR="00981C00">
        <w:t xml:space="preserve">kojima su prikazani podaci o primarnoj dužnosti (popis obavljanih dužnosti), druge dužnosti, akti </w:t>
      </w:r>
      <w:r w:rsidR="007239FC">
        <w:t xml:space="preserve">POSI </w:t>
      </w:r>
      <w:r w:rsidR="00981C00">
        <w:t>koji se odnose na obveznika</w:t>
      </w:r>
      <w:r w:rsidR="001656FF">
        <w:t xml:space="preserve"> te izvješće o imovinskom stanju (imovinska kartica)</w:t>
      </w:r>
      <w:r w:rsidR="004C7D68">
        <w:t>.</w:t>
      </w:r>
      <w:r w:rsidR="00F25573">
        <w:t xml:space="preserve"> Naziv pravne osobe također je poveznica na informacije o pravnoj osobi</w:t>
      </w:r>
      <w:r w:rsidR="00D54262">
        <w:t xml:space="preserve"> u kojima se navodi tip pravne osobe te popis dužnosnika </w:t>
      </w:r>
      <w:r w:rsidR="006F769D">
        <w:t>koji obavljaju ili su obavljali dužnost u njoj.</w:t>
      </w:r>
    </w:p>
    <w:p w14:paraId="4F35AE54" w14:textId="4162BAE1" w:rsidR="004C7D68" w:rsidRDefault="004625A5" w:rsidP="003946F1">
      <w:r w:rsidRPr="00482DC3">
        <w:rPr>
          <w:u w:val="single"/>
        </w:rPr>
        <w:t xml:space="preserve">Registar rukovodećih državnih službenika koje imenuje Vlada </w:t>
      </w:r>
      <w:r w:rsidRPr="00B75A25">
        <w:rPr>
          <w:u w:val="single"/>
        </w:rPr>
        <w:t>Republike Hrvatske</w:t>
      </w:r>
      <w:r w:rsidR="00482DC3">
        <w:t xml:space="preserve"> </w:t>
      </w:r>
      <w:r w:rsidR="00B75A25">
        <w:t>objavljen na web stranici POSI prikazuje sljedeće podatke:</w:t>
      </w:r>
      <w:r w:rsidR="00B75A25" w:rsidRPr="00B75A25">
        <w:t xml:space="preserve"> </w:t>
      </w:r>
      <w:r w:rsidR="00B75A25">
        <w:t>ime i prezime, dužnost, naziv pravne osobe, datum početka obnašanja dužnosti, datum kraja obnašanja dužnosti te da li je dužnost aktivna.</w:t>
      </w:r>
    </w:p>
    <w:p w14:paraId="7A893600" w14:textId="54121B50" w:rsidR="0045745E" w:rsidRDefault="007A472D" w:rsidP="003946F1">
      <w:r>
        <w:t>Ime i prezime je poveznica na detaljniji pregled informacija o obvezniku u kojima su prikazani podaci o primarnoj dužnosti (popis obavljanih dužnosti), druge dužnosti, akti POSI koji se odnose na obveznika te izvješće o imovinskom stanju (imovinska kartica).</w:t>
      </w:r>
      <w:r w:rsidR="006F769D" w:rsidRPr="006F769D">
        <w:t xml:space="preserve"> </w:t>
      </w:r>
      <w:r w:rsidR="006F769D">
        <w:t>Naziv pravne osobe također je poveznica na informacije o pravnoj osobi u kojima se navodi tip pravne osobe te popis dužnosnika koji obavljaju ili su obavljali dužnost u njoj.</w:t>
      </w:r>
    </w:p>
    <w:p w14:paraId="55AE9CFD" w14:textId="6E9CC0D5" w:rsidR="006F769D" w:rsidRDefault="006C1438" w:rsidP="003946F1">
      <w:r w:rsidRPr="00482DC3">
        <w:rPr>
          <w:u w:val="single"/>
        </w:rPr>
        <w:lastRenderedPageBreak/>
        <w:t xml:space="preserve">Registar </w:t>
      </w:r>
      <w:r>
        <w:rPr>
          <w:u w:val="single"/>
        </w:rPr>
        <w:t>ustanova i izvanproračunskih fondova</w:t>
      </w:r>
      <w:r w:rsidR="00B73239">
        <w:rPr>
          <w:u w:val="single"/>
        </w:rPr>
        <w:t xml:space="preserve"> od posebnog interesa</w:t>
      </w:r>
      <w:r w:rsidR="00B73239">
        <w:t xml:space="preserve"> </w:t>
      </w:r>
      <w:r w:rsidR="00C2273E">
        <w:t xml:space="preserve">objavljen na web stranici POSI prikazuje sljedeće podatke: naziv, OIB, adresa i grad. Naziv je poveznica na detaljnije informacije </w:t>
      </w:r>
      <w:r w:rsidR="001908B9">
        <w:t xml:space="preserve">gdje je još </w:t>
      </w:r>
      <w:r w:rsidR="00CE3991">
        <w:t xml:space="preserve">uz prethodno </w:t>
      </w:r>
      <w:r w:rsidR="001908B9">
        <w:t xml:space="preserve">navedeno </w:t>
      </w:r>
      <w:r w:rsidR="00CE3991">
        <w:t>prikazan podatak</w:t>
      </w:r>
      <w:r w:rsidR="00F23DBA">
        <w:t xml:space="preserve"> oznake: </w:t>
      </w:r>
      <w:r w:rsidR="001908B9">
        <w:t xml:space="preserve">upravno tijelo, odluka predstavničkog tijela, </w:t>
      </w:r>
      <w:r w:rsidR="00CE3991">
        <w:t>objava i stupanje na snagu</w:t>
      </w:r>
      <w:r w:rsidR="00F23DBA">
        <w:t>.</w:t>
      </w:r>
    </w:p>
    <w:p w14:paraId="0E9E9688" w14:textId="0787B73B" w:rsidR="00F23DBA" w:rsidRDefault="00BC54FC" w:rsidP="003946F1">
      <w:r w:rsidRPr="006C78BE">
        <w:rPr>
          <w:u w:val="single"/>
        </w:rPr>
        <w:t>Registar trgovačkih društava u vlasništvu države</w:t>
      </w:r>
      <w:r>
        <w:t xml:space="preserve"> objavljen na web stranici POSI</w:t>
      </w:r>
      <w:r w:rsidR="006C78BE">
        <w:t xml:space="preserve"> donosi popis takvih subjekata. </w:t>
      </w:r>
      <w:r w:rsidR="004E3AE0">
        <w:t xml:space="preserve">Prikazuje se samo naziv koji je poveznica na detaljnije informacije u kojima se navodi tip pravne osobe te popis </w:t>
      </w:r>
      <w:r w:rsidR="00722B07">
        <w:t>dužnosnika koji obavljaju ili su obavljali dužnost u njoj.</w:t>
      </w:r>
    </w:p>
    <w:p w14:paraId="7C8D16EA" w14:textId="2667AE0F" w:rsidR="006A36C3" w:rsidRPr="007662EB" w:rsidRDefault="006A36C3" w:rsidP="003946F1">
      <w:r w:rsidRPr="007C5BDA">
        <w:rPr>
          <w:u w:val="single"/>
        </w:rPr>
        <w:t>Registar poslovnih subjekata koji podliježu ograničenjima</w:t>
      </w:r>
      <w:r w:rsidR="007662EB">
        <w:t xml:space="preserve"> </w:t>
      </w:r>
      <w:r w:rsidR="00D06E23">
        <w:t xml:space="preserve">objavljen na web stranici POSI </w:t>
      </w:r>
      <w:r w:rsidR="007662EB">
        <w:t>temelji se na podacima koje su obveznici naveli u svojim izvješćima o imovinskom stanju.</w:t>
      </w:r>
      <w:r w:rsidR="00D06E23">
        <w:t xml:space="preserve"> Prikazuju </w:t>
      </w:r>
      <w:r w:rsidR="002373C8">
        <w:t xml:space="preserve">se podaci: naziv, OIB, </w:t>
      </w:r>
      <w:r w:rsidR="00E36157">
        <w:t>oblik ustrojstva, adresa te grad. Naziv je poveznica na detaljnije informacije koje</w:t>
      </w:r>
      <w:r w:rsidR="008E7D2C">
        <w:t xml:space="preserve"> dodatno daju popis dužnosnika (koji imaju udjele) te tijela u odnosu na koja postoji zabrana ili ograničenje poslovanja.</w:t>
      </w:r>
    </w:p>
    <w:p w14:paraId="1BE5C13C" w14:textId="5F5C7EB5" w:rsidR="00215359" w:rsidRPr="00215359" w:rsidRDefault="004F281E" w:rsidP="00215359">
      <w:r>
        <w:t xml:space="preserve">Podacima u registru se upravlja unutar aplikacije za uredsko poslovanje te se izmjene sinkroniziraju s web </w:t>
      </w:r>
      <w:r w:rsidR="00682B95">
        <w:t>aplikacijom</w:t>
      </w:r>
      <w:r>
        <w:t xml:space="preserve"> u definiranim vremenskim razmacima</w:t>
      </w:r>
      <w:r w:rsidR="00682B95">
        <w:t xml:space="preserve"> (u naravi svaki sat vremena).</w:t>
      </w:r>
    </w:p>
    <w:p w14:paraId="012550EB" w14:textId="4E4EB9A1" w:rsidR="00215359" w:rsidRPr="00E319CA" w:rsidRDefault="00E319CA" w:rsidP="00E319CA">
      <w:pPr>
        <w:autoSpaceDE w:val="0"/>
        <w:autoSpaceDN w:val="0"/>
        <w:adjustRightInd w:val="0"/>
        <w:spacing w:before="0" w:after="0" w:line="240" w:lineRule="auto"/>
        <w:rPr>
          <w:rFonts w:ascii="Calibri" w:hAnsi="Calibri" w:cs="Calibri"/>
          <w:color w:val="000000"/>
        </w:rPr>
      </w:pPr>
      <w:r w:rsidRPr="00E319CA">
        <w:rPr>
          <w:rFonts w:ascii="Calibri" w:hAnsi="Calibri" w:cs="Calibri"/>
          <w:color w:val="000000"/>
        </w:rPr>
        <w:t>Podaci unutar registara su povezani u najvećoj mogućoj mjeri. N</w:t>
      </w:r>
      <w:r>
        <w:rPr>
          <w:rFonts w:ascii="Calibri" w:hAnsi="Calibri" w:cs="Calibri"/>
          <w:color w:val="000000"/>
        </w:rPr>
        <w:t>a primjer,</w:t>
      </w:r>
      <w:r w:rsidRPr="00E319CA">
        <w:rPr>
          <w:rFonts w:ascii="Calibri" w:hAnsi="Calibri" w:cs="Calibri"/>
          <w:color w:val="000000"/>
        </w:rPr>
        <w:t xml:space="preserve"> odabirom Hrvatskog Sabora kao institucije, osim osnovnih informacija prikaže se i popis dužnosnika koji u njemu obnašaju ili su obnašali dužnost i popis poslovnih subjekata koji ne smiju poslovati s navedenom institucijom. Klikom na pojedinog dužnosnika otvara se stranica s informacijama o dužnosniku</w:t>
      </w:r>
      <w:r w:rsidR="005D28F4">
        <w:rPr>
          <w:rFonts w:ascii="Calibri" w:hAnsi="Calibri" w:cs="Calibri"/>
          <w:color w:val="000000"/>
        </w:rPr>
        <w:t xml:space="preserve"> iz registra obveznika</w:t>
      </w:r>
      <w:r w:rsidR="0076597C">
        <w:rPr>
          <w:rFonts w:ascii="Calibri" w:hAnsi="Calibri" w:cs="Calibri"/>
          <w:color w:val="000000"/>
        </w:rPr>
        <w:t>.</w:t>
      </w:r>
    </w:p>
    <w:p w14:paraId="7C64851D" w14:textId="2F5F9397" w:rsidR="008B5D5A" w:rsidRDefault="00752C34" w:rsidP="00752C34">
      <w:pPr>
        <w:pStyle w:val="Naslov4"/>
      </w:pPr>
      <w:bookmarkStart w:id="30" w:name="_Toc113261239"/>
      <w:r>
        <w:t>Pretraga mišljenja i odluka</w:t>
      </w:r>
      <w:bookmarkEnd w:id="30"/>
    </w:p>
    <w:p w14:paraId="00ADDFE7" w14:textId="14686923" w:rsidR="00752C34" w:rsidRDefault="00A14B6C" w:rsidP="00752C34">
      <w:r>
        <w:t>Pretraga mišljenja i odluka om</w:t>
      </w:r>
      <w:r w:rsidR="00C85062">
        <w:t xml:space="preserve">ogućava </w:t>
      </w:r>
      <w:r w:rsidR="00565D0A">
        <w:t>p</w:t>
      </w:r>
      <w:r w:rsidR="00B736A8">
        <w:t>retraživanje uz mogućnost filtriranja done</w:t>
      </w:r>
      <w:r w:rsidR="00D10277">
        <w:t xml:space="preserve">senih mišljenja i odluka POSI. Izgled prozora pretrage prikazan je u nastavku iz kojeg su </w:t>
      </w:r>
      <w:r w:rsidR="007D4AEC">
        <w:t xml:space="preserve">vidljivi mogući parametri pretrage. </w:t>
      </w:r>
      <w:r w:rsidR="00EE7A40">
        <w:t>Izabrani pregled omogućava skidanje pripadnih dokumenata</w:t>
      </w:r>
      <w:r w:rsidR="00167DFA">
        <w:t xml:space="preserve"> na računalo korisnika.</w:t>
      </w:r>
    </w:p>
    <w:p w14:paraId="0496219D" w14:textId="694EFC7E" w:rsidR="00167DFA" w:rsidRDefault="00B3763E" w:rsidP="00752C34">
      <w:r w:rsidRPr="00B3763E">
        <w:rPr>
          <w:noProof/>
          <w:lang w:eastAsia="hr-HR"/>
        </w:rPr>
        <w:drawing>
          <wp:inline distT="0" distB="0" distL="0" distR="0" wp14:anchorId="17177758" wp14:editId="4BF3F6C7">
            <wp:extent cx="5760720" cy="22117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211705"/>
                    </a:xfrm>
                    <a:prstGeom prst="rect">
                      <a:avLst/>
                    </a:prstGeom>
                  </pic:spPr>
                </pic:pic>
              </a:graphicData>
            </a:graphic>
          </wp:inline>
        </w:drawing>
      </w:r>
    </w:p>
    <w:p w14:paraId="16396390" w14:textId="77777777" w:rsidR="00B3763E" w:rsidRPr="00752C34" w:rsidRDefault="00B3763E" w:rsidP="00752C34"/>
    <w:p w14:paraId="19029419" w14:textId="7E7D72D5" w:rsidR="005A313E" w:rsidRDefault="005A313E" w:rsidP="005A313E">
      <w:pPr>
        <w:pStyle w:val="Naslov3"/>
      </w:pPr>
      <w:bookmarkStart w:id="31" w:name="_Toc113261240"/>
      <w:r>
        <w:t>Arhitektura sustava</w:t>
      </w:r>
      <w:bookmarkEnd w:id="31"/>
    </w:p>
    <w:p w14:paraId="59028F83" w14:textId="2B180528" w:rsidR="00C06056" w:rsidRDefault="00C06056" w:rsidP="00C06056">
      <w:pPr>
        <w:pStyle w:val="Naslov4"/>
      </w:pPr>
      <w:bookmarkStart w:id="32" w:name="_Toc113261241"/>
      <w:r>
        <w:t xml:space="preserve">Tehnička </w:t>
      </w:r>
      <w:r w:rsidR="00881E60">
        <w:t>arhitektura sustava</w:t>
      </w:r>
      <w:bookmarkEnd w:id="32"/>
    </w:p>
    <w:p w14:paraId="2DAB5116" w14:textId="10D86760" w:rsidR="005A313E" w:rsidRDefault="001F68CA" w:rsidP="005A313E">
      <w:r>
        <w:t>Mrežna arhi</w:t>
      </w:r>
      <w:r w:rsidR="006F54B6">
        <w:t xml:space="preserve">tektura </w:t>
      </w:r>
      <w:r w:rsidR="00072F1E">
        <w:t xml:space="preserve">postojećeg </w:t>
      </w:r>
      <w:r w:rsidR="006F54B6">
        <w:t>sustava prikazana je na sljedećoj slici</w:t>
      </w:r>
      <w:r w:rsidR="00072F1E">
        <w:t>:</w:t>
      </w:r>
    </w:p>
    <w:p w14:paraId="3E29E58A" w14:textId="6CDA9328" w:rsidR="006F54B6" w:rsidRPr="005A313E" w:rsidRDefault="006F54B6" w:rsidP="005A313E">
      <w:r w:rsidRPr="006F54B6">
        <w:rPr>
          <w:noProof/>
          <w:lang w:eastAsia="hr-HR"/>
        </w:rPr>
        <w:lastRenderedPageBreak/>
        <w:drawing>
          <wp:inline distT="0" distB="0" distL="0" distR="0" wp14:anchorId="10D5087F" wp14:editId="4612BA17">
            <wp:extent cx="5749290" cy="33480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81" t="15196" r="-668" b="-1564"/>
                    <a:stretch/>
                  </pic:blipFill>
                  <pic:spPr bwMode="auto">
                    <a:xfrm>
                      <a:off x="0" y="0"/>
                      <a:ext cx="5759450" cy="3353917"/>
                    </a:xfrm>
                    <a:prstGeom prst="rect">
                      <a:avLst/>
                    </a:prstGeom>
                    <a:noFill/>
                    <a:ln>
                      <a:noFill/>
                    </a:ln>
                    <a:extLst>
                      <a:ext uri="{53640926-AAD7-44D8-BBD7-CCE9431645EC}">
                        <a14:shadowObscured xmlns:a14="http://schemas.microsoft.com/office/drawing/2010/main"/>
                      </a:ext>
                    </a:extLst>
                  </pic:spPr>
                </pic:pic>
              </a:graphicData>
            </a:graphic>
          </wp:inline>
        </w:drawing>
      </w:r>
    </w:p>
    <w:p w14:paraId="63D2B9FE" w14:textId="75F436CA" w:rsidR="007F11FD" w:rsidRDefault="00881E60" w:rsidP="00881E60">
      <w:pPr>
        <w:pStyle w:val="Naslov4"/>
      </w:pPr>
      <w:bookmarkStart w:id="33" w:name="_Toc113261242"/>
      <w:r>
        <w:t>Poslovna arhitektura sustava</w:t>
      </w:r>
      <w:bookmarkEnd w:id="33"/>
    </w:p>
    <w:p w14:paraId="34E6DAAB" w14:textId="3F685180" w:rsidR="00881E60" w:rsidRPr="00881E60" w:rsidRDefault="00091DD4" w:rsidP="00881E60">
      <w:r>
        <w:t xml:space="preserve">Poslovna arhitektura postojećeg sustava, odnosno </w:t>
      </w:r>
      <w:r w:rsidR="005B0C5E">
        <w:t>smještaj</w:t>
      </w:r>
      <w:r>
        <w:t xml:space="preserve"> pojedinih modula</w:t>
      </w:r>
      <w:r w:rsidR="005B0C5E">
        <w:t>,</w:t>
      </w:r>
      <w:r>
        <w:t xml:space="preserve"> </w:t>
      </w:r>
      <w:r w:rsidR="004222DF">
        <w:t xml:space="preserve">shematski je </w:t>
      </w:r>
      <w:r>
        <w:t>prikazan na sljedećoj slici:</w:t>
      </w:r>
    </w:p>
    <w:p w14:paraId="7F181B97" w14:textId="6CD64A76" w:rsidR="00497CBE" w:rsidRDefault="00497CBE" w:rsidP="00940E5E">
      <w:r>
        <w:rPr>
          <w:noProof/>
          <w:lang w:eastAsia="hr-HR"/>
        </w:rPr>
        <w:drawing>
          <wp:inline distT="0" distB="0" distL="0" distR="0" wp14:anchorId="0CFE39B1" wp14:editId="73B3C38E">
            <wp:extent cx="5746164" cy="2959504"/>
            <wp:effectExtent l="0" t="0" r="698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63052" cy="2968202"/>
                    </a:xfrm>
                    <a:prstGeom prst="rect">
                      <a:avLst/>
                    </a:prstGeom>
                  </pic:spPr>
                </pic:pic>
              </a:graphicData>
            </a:graphic>
          </wp:inline>
        </w:drawing>
      </w:r>
    </w:p>
    <w:p w14:paraId="7A21F405" w14:textId="77777777" w:rsidR="00497CBE" w:rsidRDefault="00497CBE" w:rsidP="00940E5E"/>
    <w:p w14:paraId="7CA3FC72" w14:textId="2CC05A8C" w:rsidR="00EE62C0" w:rsidRDefault="009F1DF3" w:rsidP="00940E5E">
      <w:r>
        <w:t xml:space="preserve">Između svih modula postoje brojne interkonekcije </w:t>
      </w:r>
      <w:r w:rsidR="00EE62C0">
        <w:t xml:space="preserve">u svrhu normalizacije modela podataka tako da je </w:t>
      </w:r>
      <w:r w:rsidR="0004072D">
        <w:t>jedan podataka zapisan na samo jednom mjestu, a ostali moduli po potrebi 'povlače' podat</w:t>
      </w:r>
      <w:r w:rsidR="0026477E">
        <w:t>ke koji im trebaju u određenom prikazu.</w:t>
      </w:r>
    </w:p>
    <w:p w14:paraId="442FFEFE" w14:textId="4B5A4BEB" w:rsidR="001006A2" w:rsidRDefault="0026477E" w:rsidP="00940E5E">
      <w:r>
        <w:t>Shematski p</w:t>
      </w:r>
      <w:r w:rsidR="005B32BD">
        <w:t xml:space="preserve">rikaz </w:t>
      </w:r>
      <w:r>
        <w:t xml:space="preserve">osnovnih </w:t>
      </w:r>
      <w:r w:rsidR="005B32BD">
        <w:t>interkonekcija između modula prikazuje sljedeća slika:</w:t>
      </w:r>
    </w:p>
    <w:p w14:paraId="1D97DDA6" w14:textId="199FFE10" w:rsidR="005B32BD" w:rsidRDefault="0012261C" w:rsidP="00940E5E">
      <w:r>
        <w:rPr>
          <w:noProof/>
          <w:lang w:eastAsia="hr-HR"/>
        </w:rPr>
        <w:lastRenderedPageBreak/>
        <w:drawing>
          <wp:inline distT="0" distB="0" distL="0" distR="0" wp14:anchorId="44AB9047" wp14:editId="051D8EC4">
            <wp:extent cx="5668932" cy="4003964"/>
            <wp:effectExtent l="0" t="0" r="825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7982" cy="4017419"/>
                    </a:xfrm>
                    <a:prstGeom prst="rect">
                      <a:avLst/>
                    </a:prstGeom>
                    <a:noFill/>
                  </pic:spPr>
                </pic:pic>
              </a:graphicData>
            </a:graphic>
          </wp:inline>
        </w:drawing>
      </w:r>
    </w:p>
    <w:p w14:paraId="7361BD82" w14:textId="0FA730CA" w:rsidR="00B3763E" w:rsidRDefault="00B3763E">
      <w:pPr>
        <w:spacing w:before="0" w:after="160"/>
        <w:jc w:val="left"/>
        <w:rPr>
          <w:rFonts w:asciiTheme="majorHAnsi" w:eastAsiaTheme="majorEastAsia" w:hAnsiTheme="majorHAnsi" w:cstheme="majorBidi"/>
          <w:color w:val="2F5496" w:themeColor="accent1" w:themeShade="BF"/>
          <w:sz w:val="28"/>
          <w:szCs w:val="28"/>
        </w:rPr>
      </w:pPr>
      <w:r>
        <w:br w:type="page"/>
      </w:r>
    </w:p>
    <w:p w14:paraId="634831AF" w14:textId="35D6254D" w:rsidR="00117126" w:rsidRDefault="00117126" w:rsidP="001A65BD">
      <w:pPr>
        <w:pStyle w:val="Naslov2"/>
      </w:pPr>
      <w:bookmarkStart w:id="34" w:name="_Toc113261243"/>
      <w:r>
        <w:lastRenderedPageBreak/>
        <w:t>Opis budućeg stanja</w:t>
      </w:r>
      <w:bookmarkEnd w:id="34"/>
    </w:p>
    <w:p w14:paraId="05E98614" w14:textId="4A587FDC" w:rsidR="009C73FC" w:rsidRPr="009C73FC" w:rsidRDefault="00003E24" w:rsidP="009C73FC">
      <w:r>
        <w:t xml:space="preserve">Novi IS POSI mora podržavati sve postojeće funkcionalnosti </w:t>
      </w:r>
      <w:r w:rsidR="009F0D32">
        <w:t>trenutnog sustava te implementirati dorade navedene u sklopu ovog poglavlja.</w:t>
      </w:r>
    </w:p>
    <w:p w14:paraId="3D6B14CF" w14:textId="77777777" w:rsidR="00AD2D67" w:rsidRPr="001A65BD" w:rsidRDefault="00AD2D67" w:rsidP="00AD2D67">
      <w:pPr>
        <w:pStyle w:val="Naslov3"/>
      </w:pPr>
      <w:bookmarkStart w:id="35" w:name="_Toc113261244"/>
      <w:r w:rsidRPr="001A65BD">
        <w:t>Aplikacija za uredsko poslovanje</w:t>
      </w:r>
      <w:bookmarkEnd w:id="35"/>
    </w:p>
    <w:p w14:paraId="2F1196D0" w14:textId="23B72B43" w:rsidR="00BB112A" w:rsidRDefault="00CF2A84" w:rsidP="00BB112A">
      <w:r>
        <w:t>Nova a</w:t>
      </w:r>
      <w:r w:rsidR="006A7E54">
        <w:t xml:space="preserve">plikacija za </w:t>
      </w:r>
      <w:r>
        <w:t>uredsko poslovanje mora podržavati sve postojeće poslovne procese koje podržava tre</w:t>
      </w:r>
      <w:r w:rsidR="003336C4">
        <w:t>nutna aplikacija</w:t>
      </w:r>
      <w:r w:rsidR="00E22AF9">
        <w:t xml:space="preserve"> te mora biti sukladna odredbama UUP. U naravi to znači da nova aplikacija mora </w:t>
      </w:r>
      <w:r w:rsidR="008E7FAE">
        <w:t xml:space="preserve">implementirati funkcionalne specifikacije </w:t>
      </w:r>
      <w:r w:rsidR="00746EDB">
        <w:t>definirane u</w:t>
      </w:r>
      <w:r w:rsidR="002800E5">
        <w:t xml:space="preserve"> poglavlju</w:t>
      </w:r>
      <w:r w:rsidR="00746EDB">
        <w:t xml:space="preserve"> </w:t>
      </w:r>
      <w:r w:rsidR="002800E5">
        <w:fldChar w:fldCharType="begin"/>
      </w:r>
      <w:r w:rsidR="002800E5">
        <w:instrText xml:space="preserve"> REF _Ref111645260 \r \h </w:instrText>
      </w:r>
      <w:r w:rsidR="002800E5">
        <w:fldChar w:fldCharType="separate"/>
      </w:r>
      <w:r w:rsidR="00E55674">
        <w:t>3</w:t>
      </w:r>
      <w:r w:rsidR="002800E5">
        <w:fldChar w:fldCharType="end"/>
      </w:r>
      <w:r w:rsidR="002800E5">
        <w:t xml:space="preserve">. </w:t>
      </w:r>
      <w:r w:rsidR="002800E5">
        <w:fldChar w:fldCharType="begin"/>
      </w:r>
      <w:r w:rsidR="002800E5">
        <w:instrText xml:space="preserve"> REF _Ref111645260 \h </w:instrText>
      </w:r>
      <w:r w:rsidR="002800E5">
        <w:fldChar w:fldCharType="separate"/>
      </w:r>
      <w:r w:rsidR="00E55674">
        <w:t>Funkcionalni zahtjevi</w:t>
      </w:r>
      <w:r w:rsidR="002800E5">
        <w:fldChar w:fldCharType="end"/>
      </w:r>
      <w:r w:rsidR="00D4422E">
        <w:t>.</w:t>
      </w:r>
    </w:p>
    <w:p w14:paraId="54E56EE1" w14:textId="696F9918" w:rsidR="00267D5E" w:rsidRDefault="00267D5E" w:rsidP="00BB112A">
      <w:r>
        <w:t xml:space="preserve">Detaljniji </w:t>
      </w:r>
      <w:r w:rsidR="00F90BC2">
        <w:t>opis</w:t>
      </w:r>
      <w:r w:rsidR="0080521B">
        <w:t xml:space="preserve"> pojedinih funkcionalnosti </w:t>
      </w:r>
      <w:r w:rsidR="00173204">
        <w:t>i</w:t>
      </w:r>
      <w:r w:rsidR="00081FB9">
        <w:t>n</w:t>
      </w:r>
      <w:r w:rsidR="00173204">
        <w:t xml:space="preserve">formacijskog sustava elektroničkog uredskog poslovanja </w:t>
      </w:r>
      <w:r w:rsidR="00081FB9">
        <w:t xml:space="preserve">usklađenog s UUP </w:t>
      </w:r>
      <w:r w:rsidR="0080521B">
        <w:t xml:space="preserve">može se naći </w:t>
      </w:r>
      <w:r w:rsidR="00F90BC2">
        <w:t xml:space="preserve">poveznici: </w:t>
      </w:r>
      <w:hyperlink r:id="rId33" w:history="1">
        <w:r w:rsidR="00F90BC2" w:rsidRPr="00495174">
          <w:rPr>
            <w:rStyle w:val="Hiperveza"/>
          </w:rPr>
          <w:t>https://rdd.gov.hr/UserDocsImages//SDURDD-dokumenti//02_Tehni%C4%8Dka%20specifikacija.pdf</w:t>
        </w:r>
      </w:hyperlink>
      <w:r w:rsidR="00F90BC2">
        <w:t xml:space="preserve"> </w:t>
      </w:r>
    </w:p>
    <w:p w14:paraId="4754678D" w14:textId="642A44D8" w:rsidR="00F26F7A" w:rsidRDefault="00046515" w:rsidP="00BB112A">
      <w:r w:rsidRPr="00994337">
        <w:t xml:space="preserve">Plan klasifikacijskih oznaka </w:t>
      </w:r>
      <w:r w:rsidR="008E0DEB" w:rsidRPr="00994337">
        <w:t>i plan brojčanih oznaka ustrojstvenih jedinica i službenih osoba</w:t>
      </w:r>
      <w:r w:rsidR="00D7027B" w:rsidRPr="00994337">
        <w:t xml:space="preserve"> </w:t>
      </w:r>
      <w:r w:rsidRPr="00994337">
        <w:t>će donijeti čelnik POSI</w:t>
      </w:r>
      <w:r w:rsidR="00F26F7A" w:rsidRPr="00994337">
        <w:t xml:space="preserve"> do trenutka potpisa ugovora s dobavljačem novog IS POSI.</w:t>
      </w:r>
    </w:p>
    <w:p w14:paraId="44A00004" w14:textId="611FDB6A" w:rsidR="009C1325" w:rsidRDefault="009C1325" w:rsidP="00BB112A">
      <w:r>
        <w:t>U modulu upisnik</w:t>
      </w:r>
      <w:r w:rsidR="009905A6">
        <w:t>, nakon uvođenja klasifikacijskih oznaka, potrebno je P predmete</w:t>
      </w:r>
      <w:r w:rsidR="005E50BC">
        <w:t xml:space="preserve"> jasno razdijeliti na </w:t>
      </w:r>
      <w:r w:rsidR="00C2417B">
        <w:t>predmete sukoba interesa, predmete očitovanja i predmete prethodnog postupka.</w:t>
      </w:r>
      <w:r w:rsidR="00775DAF">
        <w:t xml:space="preserve"> </w:t>
      </w:r>
      <w:r w:rsidR="00D35E6A">
        <w:t>Nova klasifikacija mora podržavati posebnu evidenciju povjerljivih i tajnih dokumenata.</w:t>
      </w:r>
    </w:p>
    <w:p w14:paraId="31C25A16" w14:textId="09EB658B" w:rsidR="007A455F" w:rsidRDefault="007A455F" w:rsidP="00BB112A">
      <w:r>
        <w:t xml:space="preserve">U registru obveznika kroz poveznicu s registrom poslovnih subjekata omogućiti praćenje informacije </w:t>
      </w:r>
      <w:r w:rsidR="00DF50E6">
        <w:t>kada obveznik ima više od 5% udjela u nekom subjektu te da li je izvršio prijenos</w:t>
      </w:r>
      <w:r w:rsidR="00623B85">
        <w:t>.</w:t>
      </w:r>
      <w:r w:rsidR="00090DFD">
        <w:t xml:space="preserve"> Za bračnog druga prati se samo posjedovanje udjela</w:t>
      </w:r>
      <w:r w:rsidR="00A26111">
        <w:t xml:space="preserve"> u nekom poslovnom subjektu,</w:t>
      </w:r>
      <w:r w:rsidR="00090DFD">
        <w:t xml:space="preserve"> </w:t>
      </w:r>
      <w:r w:rsidR="00613DC5">
        <w:t xml:space="preserve">jer tu </w:t>
      </w:r>
      <w:r w:rsidR="00090DFD">
        <w:t>nema obveze prijenosa.</w:t>
      </w:r>
      <w:r w:rsidR="003C5EB3">
        <w:t xml:space="preserve"> </w:t>
      </w:r>
      <w:r w:rsidR="00BC6E24">
        <w:t xml:space="preserve">U detaljnom prikazu obveznika </w:t>
      </w:r>
      <w:r w:rsidR="00BC6E24" w:rsidRPr="00BC6E24">
        <w:t xml:space="preserve">potrebno je dodati okvir naslova Napomena, za </w:t>
      </w:r>
      <w:r w:rsidR="00BC6E24">
        <w:t xml:space="preserve">slobodni </w:t>
      </w:r>
      <w:r w:rsidR="00BC6E24" w:rsidRPr="00BC6E24">
        <w:t>unos teksta</w:t>
      </w:r>
      <w:r w:rsidR="00BC6E24">
        <w:t>.</w:t>
      </w:r>
    </w:p>
    <w:p w14:paraId="6798AF8B" w14:textId="51762218" w:rsidR="00070C95" w:rsidRDefault="00070C95" w:rsidP="00BB112A">
      <w:r>
        <w:t>U registru pravnih osoba potrebno je dodati</w:t>
      </w:r>
      <w:r w:rsidR="000901FC">
        <w:t xml:space="preserve"> redak „lokacija“ koji će se odnositi na </w:t>
      </w:r>
      <w:r w:rsidR="009B2D0D">
        <w:t xml:space="preserve">pripadnu </w:t>
      </w:r>
      <w:r w:rsidR="000901FC">
        <w:t>županiju</w:t>
      </w:r>
      <w:r w:rsidR="009B2D0D">
        <w:t xml:space="preserve"> kako bi se pravne osobe mogle filtrirati po kategoriji županije</w:t>
      </w:r>
      <w:r w:rsidR="00F8026B">
        <w:t xml:space="preserve"> (iz padajuće liste</w:t>
      </w:r>
      <w:r w:rsidR="003E7004">
        <w:t>, odnosno pripadnog šifrarnika županija)</w:t>
      </w:r>
      <w:r w:rsidR="00BE45B3">
        <w:t xml:space="preserve"> u kojoj se nalazi sjedište pravne osobe</w:t>
      </w:r>
      <w:r w:rsidR="009B2D0D">
        <w:t xml:space="preserve">. Ovdje </w:t>
      </w:r>
      <w:r w:rsidR="00B225F8">
        <w:t xml:space="preserve">se podrazumijeva </w:t>
      </w:r>
      <w:r w:rsidR="009B2D0D">
        <w:t>i Grad Zagreb</w:t>
      </w:r>
      <w:r w:rsidR="00B225F8">
        <w:t>.</w:t>
      </w:r>
    </w:p>
    <w:p w14:paraId="7A3695DF" w14:textId="6A877926" w:rsidR="007428C2" w:rsidRDefault="007428C2" w:rsidP="00BB112A">
      <w:r>
        <w:t>Kod objave javnih dokumenata (na web stranici) potrebno je u sustavu omogućiti unos dva dokumenta</w:t>
      </w:r>
      <w:r w:rsidR="00236E97">
        <w:t>: izvorni dokument i anonimizirani dokument</w:t>
      </w:r>
      <w:r w:rsidR="00733E42">
        <w:t xml:space="preserve">. Anonimizirani dokument treba zamijeniti izvorni dokument </w:t>
      </w:r>
      <w:r w:rsidR="0008142C">
        <w:t>12 mjeseci</w:t>
      </w:r>
      <w:r w:rsidR="00BC7272">
        <w:t xml:space="preserve"> (u posebnim slučajevima 18 mjeseci)</w:t>
      </w:r>
      <w:r w:rsidR="0008142C">
        <w:t xml:space="preserve"> </w:t>
      </w:r>
      <w:r w:rsidR="00733E42">
        <w:t>nakon što obveznik presta</w:t>
      </w:r>
      <w:r w:rsidR="0008142C">
        <w:t>ne obnašati dužnost.</w:t>
      </w:r>
      <w:r w:rsidR="00B152DC">
        <w:t xml:space="preserve"> Sustav bi trebao osigurati automatsk</w:t>
      </w:r>
      <w:r w:rsidR="00D24E9A">
        <w:t>u zamjenu (na javnom prikazu)</w:t>
      </w:r>
      <w:r w:rsidR="007E38C5">
        <w:t xml:space="preserve">. To podrazumijeva implementaciju određenih 'okidača' koji će pratiti </w:t>
      </w:r>
      <w:r w:rsidR="00BD7EF6">
        <w:t>kada pojedini obveznik prestane</w:t>
      </w:r>
      <w:r w:rsidR="00BD7EF6" w:rsidRPr="00BD7EF6">
        <w:t xml:space="preserve"> </w:t>
      </w:r>
      <w:r w:rsidR="00BD7EF6">
        <w:t>obnašati dužnost.</w:t>
      </w:r>
      <w:r w:rsidR="00CA799A">
        <w:t xml:space="preserve"> Na isti način </w:t>
      </w:r>
      <w:r w:rsidR="00B24A37">
        <w:t>potrebno je podržati i objavu sudskih presuda.</w:t>
      </w:r>
    </w:p>
    <w:p w14:paraId="6C2F03C9" w14:textId="5813547F" w:rsidR="009A6C17" w:rsidRDefault="00491AEC" w:rsidP="00BB112A">
      <w:r w:rsidRPr="00212B99">
        <w:t xml:space="preserve">U </w:t>
      </w:r>
      <w:r w:rsidR="00CE1B6E" w:rsidRPr="00212B99">
        <w:t xml:space="preserve">modulu Očevidnik, </w:t>
      </w:r>
      <w:r w:rsidRPr="00212B99">
        <w:t xml:space="preserve">funkcionalnost Sjednice, </w:t>
      </w:r>
      <w:r w:rsidR="00B96472" w:rsidRPr="00212B99">
        <w:t xml:space="preserve">dodati mogućnost </w:t>
      </w:r>
      <w:r w:rsidR="00CE1B6E" w:rsidRPr="00212B99">
        <w:t xml:space="preserve">poluautomatizirane </w:t>
      </w:r>
      <w:r w:rsidR="00B96472" w:rsidRPr="00212B99">
        <w:t>izrad</w:t>
      </w:r>
      <w:r w:rsidR="00CE1B6E" w:rsidRPr="00212B99">
        <w:t>e</w:t>
      </w:r>
      <w:r w:rsidR="00212B99" w:rsidRPr="00212B99">
        <w:t xml:space="preserve"> dnevnog</w:t>
      </w:r>
      <w:r w:rsidR="00212B99">
        <w:t xml:space="preserve"> reda</w:t>
      </w:r>
      <w:r w:rsidR="00B411A2">
        <w:t xml:space="preserve"> na način da se predložak dnevnog reda kreira klikom na predmete </w:t>
      </w:r>
      <w:r w:rsidR="009C495E">
        <w:t>iz očevidnika</w:t>
      </w:r>
      <w:r w:rsidR="005B0D4D">
        <w:t xml:space="preserve"> (automatski povlači informacije o predmetu), a ne da se unosi ručno.</w:t>
      </w:r>
    </w:p>
    <w:p w14:paraId="789D6646" w14:textId="493869FC" w:rsidR="00614A41" w:rsidRDefault="00614A41" w:rsidP="00BB112A">
      <w:r>
        <w:t xml:space="preserve">U aplikaciji za </w:t>
      </w:r>
      <w:r w:rsidR="00B10F7B">
        <w:t xml:space="preserve">uredsko poslovanje potrebno je implementirati kalendarsku funkciju, odnosno </w:t>
      </w:r>
      <w:r w:rsidR="00FE5901">
        <w:t>omogućiti da sustav automatski pravovremeno obavještava o proteku definiranih</w:t>
      </w:r>
      <w:r w:rsidR="00B10F7B">
        <w:t xml:space="preserve"> rokova</w:t>
      </w:r>
      <w:r w:rsidR="004E025B">
        <w:t>.</w:t>
      </w:r>
    </w:p>
    <w:p w14:paraId="6398BA72" w14:textId="2CB0FB33" w:rsidR="00BF32E4" w:rsidRDefault="00341FAB" w:rsidP="00FD3BA9">
      <w:pPr>
        <w:pStyle w:val="Naslov4"/>
      </w:pPr>
      <w:bookmarkStart w:id="36" w:name="_Toc113261245"/>
      <w:r>
        <w:t>Novi</w:t>
      </w:r>
      <w:r w:rsidR="00FD3BA9">
        <w:t xml:space="preserve"> HR modul (kadrovska evidencija)</w:t>
      </w:r>
      <w:bookmarkEnd w:id="36"/>
    </w:p>
    <w:p w14:paraId="2699765D" w14:textId="4FB6EBD4" w:rsidR="009D53DA" w:rsidRDefault="00FD3BA9" w:rsidP="00FD3BA9">
      <w:r>
        <w:t xml:space="preserve">U </w:t>
      </w:r>
      <w:r w:rsidR="009D53DA">
        <w:t xml:space="preserve">okviru novog IS POSI potrebno je </w:t>
      </w:r>
      <w:r w:rsidR="00DF3F11">
        <w:t>izmijeniti postojeći</w:t>
      </w:r>
      <w:r w:rsidR="009D53DA">
        <w:t xml:space="preserve"> HR modul</w:t>
      </w:r>
      <w:r w:rsidR="00DF3F11">
        <w:t>.</w:t>
      </w:r>
      <w:r w:rsidR="009D53DA">
        <w:t xml:space="preserve"> </w:t>
      </w:r>
      <w:r w:rsidR="00DF3F11">
        <w:t>P</w:t>
      </w:r>
      <w:r w:rsidR="009D53DA">
        <w:t xml:space="preserve">redmetni modul </w:t>
      </w:r>
      <w:r w:rsidR="00DF3F11">
        <w:t>u novom sustavu će se nazivati</w:t>
      </w:r>
      <w:r w:rsidR="009D53DA">
        <w:t xml:space="preserve"> „Kadrovska evidencija“.</w:t>
      </w:r>
    </w:p>
    <w:p w14:paraId="53E6D351" w14:textId="57B0A0BF" w:rsidR="00FD3BA9" w:rsidRDefault="009D53DA" w:rsidP="00FD3BA9">
      <w:r>
        <w:t xml:space="preserve">U modulu je potrebno evidentirati sve zaposlenike POSI u obliku liste/tabličnog pregleda, a ulaskom </w:t>
      </w:r>
      <w:r w:rsidR="007D6679">
        <w:t>u pojedinu osobu</w:t>
      </w:r>
      <w:r w:rsidR="00395C15">
        <w:t xml:space="preserve"> </w:t>
      </w:r>
      <w:r w:rsidR="007D6679">
        <w:t>dobiti na jednom mjestu sve podatke o zaposleniku.</w:t>
      </w:r>
    </w:p>
    <w:p w14:paraId="2E13B0C1" w14:textId="622D9E46" w:rsidR="00FB6C7D" w:rsidRDefault="00FB6C7D" w:rsidP="00FD3BA9">
      <w:r>
        <w:t xml:space="preserve">Podaci koji se evidentiraju su: prezime, ime, ime roditelja, </w:t>
      </w:r>
      <w:r w:rsidRPr="008922E3">
        <w:t>OIB, MBG</w:t>
      </w:r>
      <w:r w:rsidR="00236707" w:rsidRPr="008922E3">
        <w:t>,</w:t>
      </w:r>
      <w:r w:rsidR="00236707">
        <w:t xml:space="preserve"> datum rođenja, mjesto rođenja, zvanje, sprema, prebivalište, boravište</w:t>
      </w:r>
      <w:r w:rsidR="00B0003E">
        <w:t xml:space="preserve">, telefon, e-pošta, spol, državljanstvo, narodnost, bračni status, </w:t>
      </w:r>
      <w:r w:rsidR="00B0003E">
        <w:lastRenderedPageBreak/>
        <w:t xml:space="preserve">invaliditet, status hrvatskog branitelja, </w:t>
      </w:r>
      <w:r w:rsidR="007F28B1">
        <w:t>radno mjesto</w:t>
      </w:r>
      <w:r w:rsidR="00307095">
        <w:t>, status radnog mjesta, status radnog odnosa</w:t>
      </w:r>
      <w:r w:rsidR="00D4000A">
        <w:t>, radno vrijeme, datum prijema u radni odnos, datum prestanka radnog odnosa</w:t>
      </w:r>
      <w:r w:rsidR="00F4331A">
        <w:t>.</w:t>
      </w:r>
    </w:p>
    <w:p w14:paraId="41E18A66" w14:textId="3CD75E38" w:rsidR="00AF4C20" w:rsidRDefault="00F4331A" w:rsidP="00FD3BA9">
      <w:r>
        <w:t xml:space="preserve">U nastavku se prikazuju podaci o ukupnom radnom stažu i prethodnim </w:t>
      </w:r>
      <w:r w:rsidR="007F5DEC">
        <w:t>poslodavcima</w:t>
      </w:r>
      <w:r w:rsidR="00F55F04">
        <w:t>, djeci zaposlenika, završenoj školi</w:t>
      </w:r>
      <w:r w:rsidR="00A32BD6">
        <w:t>, stručnim ispitima.</w:t>
      </w:r>
    </w:p>
    <w:p w14:paraId="2D466E60" w14:textId="0F4B00E2" w:rsidR="00087B52" w:rsidRDefault="00AF3881" w:rsidP="00FD3BA9">
      <w:r w:rsidRPr="00875141">
        <w:t>Nadalje, prikazati informaciju o obavljenim zdrav</w:t>
      </w:r>
      <w:r w:rsidR="003901DB" w:rsidRPr="00875141">
        <w:t>stvenim pregledima, evidenciji g</w:t>
      </w:r>
      <w:r w:rsidR="00777F26" w:rsidRPr="00875141">
        <w:t>odišnji</w:t>
      </w:r>
      <w:r w:rsidR="003901DB" w:rsidRPr="00875141">
        <w:t>h</w:t>
      </w:r>
      <w:r w:rsidR="00777F26" w:rsidRPr="00875141">
        <w:t xml:space="preserve"> odmor</w:t>
      </w:r>
      <w:r w:rsidR="003901DB" w:rsidRPr="00875141">
        <w:t>a</w:t>
      </w:r>
      <w:r w:rsidR="00875141" w:rsidRPr="00875141">
        <w:t xml:space="preserve"> te</w:t>
      </w:r>
      <w:r w:rsidR="00777F26" w:rsidRPr="00875141">
        <w:t xml:space="preserve"> godišnj</w:t>
      </w:r>
      <w:r w:rsidR="00875141" w:rsidRPr="00875141">
        <w:t>im</w:t>
      </w:r>
      <w:r w:rsidR="00777F26" w:rsidRPr="00875141">
        <w:t xml:space="preserve"> ocjena</w:t>
      </w:r>
      <w:r w:rsidR="00875141" w:rsidRPr="00875141">
        <w:t>ma zaposlenika.</w:t>
      </w:r>
    </w:p>
    <w:p w14:paraId="0B1DC31E" w14:textId="635F6C94" w:rsidR="00F4331A" w:rsidRDefault="00AF4C20" w:rsidP="00FD3BA9">
      <w:r>
        <w:t>Na kraju pregleda nalaze se svi dokumenti</w:t>
      </w:r>
      <w:r w:rsidR="00D60901">
        <w:t>/pismena koja su povez</w:t>
      </w:r>
      <w:r w:rsidR="00DB4AF3">
        <w:t>a</w:t>
      </w:r>
      <w:r w:rsidR="00D60901">
        <w:t>na s predmetnim zaposlenikom.</w:t>
      </w:r>
    </w:p>
    <w:p w14:paraId="66ABFF3D" w14:textId="627A6FEF" w:rsidR="00E82B6B" w:rsidRPr="00FD3BA9" w:rsidRDefault="00E82B6B" w:rsidP="00FD3BA9">
      <w:r>
        <w:t xml:space="preserve">Modul </w:t>
      </w:r>
      <w:r w:rsidR="00B00BEF">
        <w:t>mora imati ograničeni pristup, vidljiv samo ovlaštenim korisnicima.</w:t>
      </w:r>
    </w:p>
    <w:p w14:paraId="54E92240" w14:textId="08FC57BC" w:rsidR="00AC0A1C" w:rsidRDefault="00AC0A1C" w:rsidP="00AC0A1C">
      <w:pPr>
        <w:pStyle w:val="Naslov3"/>
      </w:pPr>
      <w:bookmarkStart w:id="37" w:name="_Toc113261246"/>
      <w:r>
        <w:t>Web aplikacija</w:t>
      </w:r>
      <w:bookmarkEnd w:id="37"/>
    </w:p>
    <w:p w14:paraId="15128005" w14:textId="4EB3742C" w:rsidR="003049CC" w:rsidRDefault="00480F4F" w:rsidP="009C4970">
      <w:r>
        <w:t>U sklopu novog IS POSI</w:t>
      </w:r>
      <w:r w:rsidR="00B45F7D">
        <w:t xml:space="preserve"> potrebno je zadržati sve </w:t>
      </w:r>
      <w:r w:rsidR="00C17E03">
        <w:t xml:space="preserve">poveznice, odnosno </w:t>
      </w:r>
      <w:r w:rsidR="00B45F7D">
        <w:t xml:space="preserve">razmjenu podataka između </w:t>
      </w:r>
      <w:r w:rsidR="0055171F">
        <w:t>web aplikacije integrirane na</w:t>
      </w:r>
      <w:r w:rsidR="00246607">
        <w:t xml:space="preserve"> web stranici</w:t>
      </w:r>
      <w:r w:rsidR="0055171F">
        <w:t xml:space="preserve"> </w:t>
      </w:r>
      <w:hyperlink r:id="rId34" w:history="1">
        <w:r w:rsidR="0055171F" w:rsidRPr="00495174">
          <w:rPr>
            <w:rStyle w:val="Hiperveza"/>
          </w:rPr>
          <w:t>www.sukobinteresa.hr</w:t>
        </w:r>
      </w:hyperlink>
      <w:r w:rsidR="0055171F">
        <w:t xml:space="preserve"> i aplikacije za uredsko poslovanje</w:t>
      </w:r>
      <w:r w:rsidR="00C17E03">
        <w:t xml:space="preserve">. </w:t>
      </w:r>
      <w:r w:rsidR="00246607">
        <w:t>Sama w</w:t>
      </w:r>
      <w:r w:rsidR="00C17E03">
        <w:t xml:space="preserve">eb stranica POSI nije predmet </w:t>
      </w:r>
      <w:r w:rsidR="00FB0BC2">
        <w:t xml:space="preserve">izrade novog IS POSI i ona ostaje u obliku i sadržaju kakav je </w:t>
      </w:r>
      <w:r w:rsidR="00246607">
        <w:t>trenutno.</w:t>
      </w:r>
    </w:p>
    <w:p w14:paraId="39BA5D8E" w14:textId="3A72ABDC" w:rsidR="0055171F" w:rsidRPr="009C4970" w:rsidRDefault="005A185D" w:rsidP="009C4970">
      <w:r>
        <w:t xml:space="preserve">U naravi to znači da nova aplikacija mora implementirati funkcionalne specifikacije definirane u poglavlju </w:t>
      </w:r>
      <w:r>
        <w:fldChar w:fldCharType="begin"/>
      </w:r>
      <w:r>
        <w:instrText xml:space="preserve"> REF _Ref111645260 \r \h </w:instrText>
      </w:r>
      <w:r>
        <w:fldChar w:fldCharType="separate"/>
      </w:r>
      <w:r w:rsidR="00E55674">
        <w:t>3</w:t>
      </w:r>
      <w:r>
        <w:fldChar w:fldCharType="end"/>
      </w:r>
      <w:r>
        <w:t xml:space="preserve">. </w:t>
      </w:r>
      <w:r>
        <w:fldChar w:fldCharType="begin"/>
      </w:r>
      <w:r>
        <w:instrText xml:space="preserve"> REF _Ref111645260 \h </w:instrText>
      </w:r>
      <w:r>
        <w:fldChar w:fldCharType="separate"/>
      </w:r>
      <w:r w:rsidR="00E55674">
        <w:t>Funkcionalni zahtjevi</w:t>
      </w:r>
      <w:r>
        <w:fldChar w:fldCharType="end"/>
      </w:r>
      <w:r>
        <w:t>.</w:t>
      </w:r>
    </w:p>
    <w:p w14:paraId="48598898" w14:textId="2864F1CF" w:rsidR="00AC0A1C" w:rsidRDefault="00AC0A1C" w:rsidP="00AC0A1C">
      <w:pPr>
        <w:pStyle w:val="Naslov3"/>
      </w:pPr>
      <w:bookmarkStart w:id="38" w:name="_Toc113261247"/>
      <w:r>
        <w:t>Arhitektura sustava</w:t>
      </w:r>
      <w:bookmarkEnd w:id="38"/>
    </w:p>
    <w:p w14:paraId="439D6452" w14:textId="7FDCF126" w:rsidR="00AC0A1C" w:rsidRDefault="00AC0A1C" w:rsidP="00AC0A1C">
      <w:r>
        <w:t xml:space="preserve">Nova arhitektura sustava </w:t>
      </w:r>
      <w:r w:rsidR="00837AAF">
        <w:t>treba omogućiti minimalno istu razinu sigurnosti, pristupačnosti</w:t>
      </w:r>
      <w:r w:rsidR="00C52663">
        <w:t xml:space="preserve"> i interoperabilnosti.</w:t>
      </w:r>
    </w:p>
    <w:p w14:paraId="533F83B2" w14:textId="19F69D47" w:rsidR="00D252C8" w:rsidRPr="00A475D3" w:rsidRDefault="0024631C" w:rsidP="00AC0A1C">
      <w:r w:rsidRPr="00A475D3">
        <w:t xml:space="preserve">U skladu s </w:t>
      </w:r>
      <w:r w:rsidR="00A475D3" w:rsidRPr="00A475D3">
        <w:t xml:space="preserve">preporukama </w:t>
      </w:r>
      <w:r w:rsidRPr="00A475D3">
        <w:t>Talinske deklaracije</w:t>
      </w:r>
      <w:r w:rsidR="00C41882">
        <w:t>, poglavlje 5</w:t>
      </w:r>
      <w:r w:rsidR="00DC5594">
        <w:t xml:space="preserve">, koja se može pronaći na poveznici </w:t>
      </w:r>
      <w:hyperlink r:id="rId35" w:history="1">
        <w:r w:rsidR="00DC5594" w:rsidRPr="001521B5">
          <w:rPr>
            <w:rStyle w:val="Hiperveza"/>
          </w:rPr>
          <w:t>https://ec.europa.eu/newsroom/document.cfm?doc_id=47559</w:t>
        </w:r>
      </w:hyperlink>
      <w:r w:rsidR="00A475D3" w:rsidRPr="00A475D3">
        <w:t xml:space="preserve"> </w:t>
      </w:r>
      <w:r w:rsidR="00DC5594">
        <w:t>o</w:t>
      </w:r>
      <w:r w:rsidR="00C52663" w:rsidRPr="00A475D3">
        <w:t>snovni zahtjev Naručitelja je da arhitektura sustava bude zasnovana na tehnologijama otvorenog koda</w:t>
      </w:r>
      <w:r w:rsidR="00981E72" w:rsidRPr="00A475D3">
        <w:t xml:space="preserve"> (</w:t>
      </w:r>
      <w:r w:rsidR="00981E72" w:rsidRPr="00A475D3">
        <w:rPr>
          <w:i/>
          <w:iCs/>
        </w:rPr>
        <w:t>open-source</w:t>
      </w:r>
      <w:r w:rsidR="00981E72" w:rsidRPr="00A475D3">
        <w:t>) kako bi se eliminiralo plaćanje licenčnih prava</w:t>
      </w:r>
      <w:r w:rsidR="00D252C8" w:rsidRPr="00A475D3">
        <w:t xml:space="preserve"> te Naručitelju isporučio izvorni kod novog IS POSI koji Naručitelj preuzima u svoje vlasništvo i može s njime dalje samostalno raspolagati.</w:t>
      </w:r>
    </w:p>
    <w:p w14:paraId="52BFF1F1" w14:textId="3426B34E" w:rsidR="000A76BA" w:rsidRDefault="005B73A1" w:rsidP="00940E5E">
      <w:r>
        <w:t>Nova arhitektura, uz postojeću podjelu na vanjski i unutarnji dio IS POSI</w:t>
      </w:r>
      <w:r w:rsidR="00C410CE">
        <w:t>, mora dozvoliti efikasno spajanje na servise državne sabirnice (GSB)</w:t>
      </w:r>
      <w:r w:rsidR="00503159">
        <w:t xml:space="preserve"> te postojeće servise koje koristi IS POSI, a koji </w:t>
      </w:r>
      <w:r w:rsidR="000103CF">
        <w:t>nisu još migrirani na GSB.</w:t>
      </w:r>
    </w:p>
    <w:p w14:paraId="0A56DCAB" w14:textId="5A1045E3" w:rsidR="00D132C5" w:rsidRDefault="00B7474C" w:rsidP="00940E5E">
      <w:r>
        <w:t>S</w:t>
      </w:r>
      <w:r w:rsidR="00173E3C">
        <w:t>ustav mora biti poveziv s WSO2 platformom koju koristi GSB.</w:t>
      </w:r>
      <w:r w:rsidR="00D132C5">
        <w:t xml:space="preserve"> Aktualna verzija dokumenta koji opisuje </w:t>
      </w:r>
      <w:r w:rsidR="00547484">
        <w:t xml:space="preserve">tehničku specifikaciju </w:t>
      </w:r>
      <w:r w:rsidR="00857218">
        <w:t xml:space="preserve">integracija u okviru </w:t>
      </w:r>
      <w:r w:rsidR="00547484">
        <w:t>standard</w:t>
      </w:r>
      <w:r w:rsidR="00857218">
        <w:t>a</w:t>
      </w:r>
      <w:r w:rsidR="00547484">
        <w:t xml:space="preserve"> Državne sabirnice </w:t>
      </w:r>
      <w:r w:rsidR="00E80D2B">
        <w:t xml:space="preserve">nalazi se na </w:t>
      </w:r>
      <w:r w:rsidR="00476A31">
        <w:t xml:space="preserve">poveznici </w:t>
      </w:r>
      <w:hyperlink r:id="rId36" w:history="1">
        <w:r w:rsidR="00476A31" w:rsidRPr="00495174">
          <w:rPr>
            <w:rStyle w:val="Hiperveza"/>
          </w:rPr>
          <w:t>https://wiki.cdu.gov.hr/hr/usluge/interoperability/gsb</w:t>
        </w:r>
      </w:hyperlink>
      <w:r w:rsidR="00E80D2B">
        <w:t xml:space="preserve"> .</w:t>
      </w:r>
    </w:p>
    <w:p w14:paraId="693C6BE6" w14:textId="364699B2" w:rsidR="00EF2941" w:rsidRDefault="00EF2941" w:rsidP="00EF2941">
      <w:pPr>
        <w:pStyle w:val="Naslov3"/>
      </w:pPr>
      <w:bookmarkStart w:id="39" w:name="_Toc113261248"/>
      <w:r>
        <w:t>Migracija podataka</w:t>
      </w:r>
      <w:bookmarkEnd w:id="39"/>
    </w:p>
    <w:p w14:paraId="0B523918" w14:textId="77777777" w:rsidR="00FD4538" w:rsidRDefault="007F3DCE" w:rsidP="00AD1C1A">
      <w:pPr>
        <w:spacing w:before="0" w:after="160"/>
      </w:pPr>
      <w:r>
        <w:t xml:space="preserve">Nova aplikacija IS POSI zasnivat će se na postojećim podacima koje POSI vodi u trenutnom sustavu. Stoga je migracija podataka </w:t>
      </w:r>
      <w:r w:rsidR="00E56EE9">
        <w:t>jedan od ključnih zadataka kod izrade novog IS POSI.</w:t>
      </w:r>
      <w:r w:rsidR="00E0661A">
        <w:t xml:space="preserve"> </w:t>
      </w:r>
      <w:r w:rsidR="007D7F2E">
        <w:t>Izvršitelj projektnog zadatka mora osmisliti plan migracije podataka uz minimalni utjecaj na dnevni rad ureda POSI.</w:t>
      </w:r>
    </w:p>
    <w:p w14:paraId="3D9FC675" w14:textId="45B05D4C" w:rsidR="001C7349" w:rsidRDefault="00C7342E" w:rsidP="00AD1C1A">
      <w:pPr>
        <w:spacing w:before="0" w:after="160"/>
        <w:rPr>
          <w:rFonts w:asciiTheme="majorHAnsi" w:eastAsiaTheme="majorEastAsia" w:hAnsiTheme="majorHAnsi" w:cstheme="majorBidi"/>
          <w:color w:val="2F5496" w:themeColor="accent1" w:themeShade="BF"/>
          <w:sz w:val="32"/>
          <w:szCs w:val="32"/>
        </w:rPr>
      </w:pPr>
      <w:r>
        <w:t xml:space="preserve">Zahtjev naručitelja je </w:t>
      </w:r>
      <w:r w:rsidR="00770D31">
        <w:t xml:space="preserve">da </w:t>
      </w:r>
      <w:r w:rsidR="00A50072">
        <w:t xml:space="preserve">se uzme u obzir </w:t>
      </w:r>
      <w:r w:rsidR="00A50072" w:rsidRPr="00A50072">
        <w:t xml:space="preserve">da </w:t>
      </w:r>
      <w:r w:rsidR="00A50072">
        <w:t>je</w:t>
      </w:r>
      <w:r w:rsidR="00A50072" w:rsidRPr="00A50072">
        <w:t xml:space="preserve"> funkcioniranje Registra obveznika i sustava za zaprimanje i obradu imovinskih kartica </w:t>
      </w:r>
      <w:r w:rsidR="00770D31">
        <w:t xml:space="preserve">bitno </w:t>
      </w:r>
      <w:r w:rsidR="00770D31" w:rsidRPr="00A50072">
        <w:t>u razdoblju najvećeg priljeva IK i najvećeg intenziteta obrade (</w:t>
      </w:r>
      <w:r w:rsidR="005602BB">
        <w:t>okvirno</w:t>
      </w:r>
      <w:r w:rsidR="00770D31" w:rsidRPr="00A50072">
        <w:t xml:space="preserve"> do travnja 2023.)</w:t>
      </w:r>
      <w:r w:rsidR="00770D31">
        <w:t xml:space="preserve">, odnosno da se </w:t>
      </w:r>
      <w:r w:rsidR="00794810">
        <w:t xml:space="preserve">u ovom dijelu sustava </w:t>
      </w:r>
      <w:r w:rsidR="005602BB">
        <w:t xml:space="preserve">do tada </w:t>
      </w:r>
      <w:r w:rsidR="00A50072" w:rsidRPr="00A50072">
        <w:t>ne prebacuje produkcija na novu platformu</w:t>
      </w:r>
      <w:r w:rsidR="00794810">
        <w:t>.</w:t>
      </w:r>
      <w:r w:rsidR="00A50072" w:rsidRPr="00A50072">
        <w:t xml:space="preserve"> </w:t>
      </w:r>
      <w:r w:rsidR="001C7349">
        <w:br w:type="page"/>
      </w:r>
    </w:p>
    <w:p w14:paraId="052434AC" w14:textId="7683E973" w:rsidR="008014BA" w:rsidRDefault="008014BA" w:rsidP="008014BA">
      <w:pPr>
        <w:pStyle w:val="Naslov1"/>
      </w:pPr>
      <w:bookmarkStart w:id="40" w:name="_Ref111645260"/>
      <w:bookmarkStart w:id="41" w:name="_Toc113261249"/>
      <w:r>
        <w:lastRenderedPageBreak/>
        <w:t>Funkc</w:t>
      </w:r>
      <w:r w:rsidR="009E13C9">
        <w:t>ionalni zahtjevi</w:t>
      </w:r>
      <w:bookmarkEnd w:id="40"/>
      <w:bookmarkEnd w:id="41"/>
    </w:p>
    <w:p w14:paraId="04B6DE4B" w14:textId="3D2BFE0A" w:rsidR="009E13C9" w:rsidRDefault="00886F4E" w:rsidP="00886F4E">
      <w:r>
        <w:t xml:space="preserve">U ovom poglavlju navedeni su funkcionalni zahtjevi </w:t>
      </w:r>
      <w:r w:rsidR="00012334">
        <w:t xml:space="preserve">novog </w:t>
      </w:r>
      <w:r>
        <w:t>IS POSI.</w:t>
      </w:r>
      <w:r w:rsidR="00784522">
        <w:t xml:space="preserve"> Ponuditelj je dužan </w:t>
      </w:r>
      <w:r w:rsidR="005B292E">
        <w:t xml:space="preserve">ukratko </w:t>
      </w:r>
      <w:r w:rsidR="00784522">
        <w:t>opisati tehničko rješenje koje nud</w:t>
      </w:r>
      <w:r w:rsidR="002E1FA5">
        <w:t>i</w:t>
      </w:r>
      <w:r w:rsidR="00784522">
        <w:t xml:space="preserve"> te način </w:t>
      </w:r>
      <w:r w:rsidR="002E1FA5">
        <w:t>kako će zadovoljiti svaki funkcionalni zahtjev (</w:t>
      </w:r>
      <w:r w:rsidR="00DC576E">
        <w:t xml:space="preserve">u obliku </w:t>
      </w:r>
      <w:r w:rsidR="002E1FA5">
        <w:t>opis</w:t>
      </w:r>
      <w:r w:rsidR="00DC576E">
        <w:t>a</w:t>
      </w:r>
      <w:r w:rsidR="0047034D">
        <w:t xml:space="preserve"> i/ili</w:t>
      </w:r>
      <w:r w:rsidR="002E1FA5">
        <w:t xml:space="preserve"> dijagram</w:t>
      </w:r>
      <w:r w:rsidR="00DC576E">
        <w:t>a</w:t>
      </w:r>
      <w:r w:rsidR="0047034D">
        <w:t xml:space="preserve"> i/ili</w:t>
      </w:r>
      <w:r w:rsidR="002E1FA5">
        <w:t xml:space="preserve"> </w:t>
      </w:r>
      <w:r w:rsidR="00DC576E">
        <w:t>snimke ekrana</w:t>
      </w:r>
      <w:r w:rsidR="0016207A">
        <w:t xml:space="preserve"> </w:t>
      </w:r>
      <w:r w:rsidR="0016207A" w:rsidRPr="0047034D">
        <w:rPr>
          <w:i/>
          <w:iCs/>
        </w:rPr>
        <w:t>(</w:t>
      </w:r>
      <w:r w:rsidR="0016207A">
        <w:rPr>
          <w:i/>
          <w:iCs/>
        </w:rPr>
        <w:t>screen-shot</w:t>
      </w:r>
      <w:r w:rsidR="0016207A" w:rsidRPr="0047034D">
        <w:rPr>
          <w:i/>
          <w:iCs/>
        </w:rPr>
        <w:t>)</w:t>
      </w:r>
      <w:r w:rsidR="0047034D">
        <w:t xml:space="preserve"> i/ili</w:t>
      </w:r>
      <w:r w:rsidR="00DC576E">
        <w:t xml:space="preserve"> slučajeva korištenja</w:t>
      </w:r>
      <w:r w:rsidR="0047034D">
        <w:t xml:space="preserve"> </w:t>
      </w:r>
      <w:r w:rsidR="0047034D" w:rsidRPr="0047034D">
        <w:rPr>
          <w:i/>
          <w:iCs/>
        </w:rPr>
        <w:t>(use</w:t>
      </w:r>
      <w:r w:rsidR="0016207A">
        <w:rPr>
          <w:i/>
          <w:iCs/>
        </w:rPr>
        <w:t>-</w:t>
      </w:r>
      <w:r w:rsidR="0047034D" w:rsidRPr="0047034D">
        <w:rPr>
          <w:i/>
          <w:iCs/>
        </w:rPr>
        <w:t>case)</w:t>
      </w:r>
      <w:r w:rsidR="0047034D">
        <w:t>)</w:t>
      </w:r>
      <w:r w:rsidR="00340B1A">
        <w:t>.</w:t>
      </w:r>
    </w:p>
    <w:p w14:paraId="20D6E0B2" w14:textId="6F82759F" w:rsidR="0060470D" w:rsidRDefault="0060470D" w:rsidP="009E13C9"/>
    <w:tbl>
      <w:tblPr>
        <w:tblStyle w:val="Svijetlatablicareetke1-isticanje5"/>
        <w:tblW w:w="9166" w:type="dxa"/>
        <w:tblLayout w:type="fixed"/>
        <w:tblLook w:val="0000" w:firstRow="0" w:lastRow="0" w:firstColumn="0" w:lastColumn="0" w:noHBand="0" w:noVBand="0"/>
      </w:tblPr>
      <w:tblGrid>
        <w:gridCol w:w="817"/>
        <w:gridCol w:w="6521"/>
        <w:gridCol w:w="1828"/>
      </w:tblGrid>
      <w:tr w:rsidR="00452E94" w:rsidRPr="0054534D" w14:paraId="368417B8" w14:textId="35DFBDB4" w:rsidTr="004C6FEF">
        <w:trPr>
          <w:trHeight w:val="304"/>
        </w:trPr>
        <w:tc>
          <w:tcPr>
            <w:tcW w:w="817" w:type="dxa"/>
            <w:tcBorders>
              <w:bottom w:val="triple" w:sz="4" w:space="0" w:color="auto"/>
            </w:tcBorders>
            <w:vAlign w:val="center"/>
          </w:tcPr>
          <w:p w14:paraId="1603D9AC" w14:textId="77DACEF2" w:rsidR="00452E94" w:rsidRPr="0054534D" w:rsidRDefault="00452E94" w:rsidP="004C6FEF">
            <w:pPr>
              <w:autoSpaceDE w:val="0"/>
              <w:autoSpaceDN w:val="0"/>
              <w:adjustRightInd w:val="0"/>
              <w:spacing w:before="0" w:after="0"/>
              <w:jc w:val="left"/>
              <w:rPr>
                <w:rFonts w:cstheme="minorHAnsi"/>
                <w:b/>
                <w:bCs/>
              </w:rPr>
            </w:pPr>
            <w:r w:rsidRPr="0054534D">
              <w:rPr>
                <w:rFonts w:cstheme="minorHAnsi"/>
                <w:b/>
                <w:bCs/>
              </w:rPr>
              <w:t>Redni broj</w:t>
            </w:r>
          </w:p>
        </w:tc>
        <w:tc>
          <w:tcPr>
            <w:tcW w:w="6521" w:type="dxa"/>
            <w:tcBorders>
              <w:bottom w:val="triple" w:sz="4" w:space="0" w:color="auto"/>
            </w:tcBorders>
            <w:vAlign w:val="center"/>
          </w:tcPr>
          <w:p w14:paraId="2CC256AE" w14:textId="45F9C981" w:rsidR="00452E94" w:rsidRPr="0054534D" w:rsidRDefault="00452E94" w:rsidP="004C6FEF">
            <w:pPr>
              <w:autoSpaceDE w:val="0"/>
              <w:autoSpaceDN w:val="0"/>
              <w:adjustRightInd w:val="0"/>
              <w:spacing w:before="0" w:after="0"/>
              <w:jc w:val="left"/>
              <w:rPr>
                <w:rFonts w:cstheme="minorHAnsi"/>
                <w:b/>
                <w:bCs/>
              </w:rPr>
            </w:pPr>
            <w:r w:rsidRPr="0054534D">
              <w:rPr>
                <w:rFonts w:cstheme="minorHAnsi"/>
                <w:b/>
                <w:bCs/>
              </w:rPr>
              <w:t>Naziv funkcionalnog zahtjeva</w:t>
            </w:r>
          </w:p>
        </w:tc>
        <w:tc>
          <w:tcPr>
            <w:tcW w:w="1828" w:type="dxa"/>
            <w:tcBorders>
              <w:bottom w:val="triple" w:sz="4" w:space="0" w:color="auto"/>
            </w:tcBorders>
            <w:vAlign w:val="center"/>
          </w:tcPr>
          <w:p w14:paraId="637D7EED" w14:textId="04CAA5C8" w:rsidR="00452E94" w:rsidRPr="0054534D" w:rsidRDefault="00452E94" w:rsidP="003B100A">
            <w:pPr>
              <w:autoSpaceDE w:val="0"/>
              <w:autoSpaceDN w:val="0"/>
              <w:adjustRightInd w:val="0"/>
              <w:spacing w:before="0" w:after="0"/>
              <w:jc w:val="center"/>
              <w:rPr>
                <w:rFonts w:cstheme="minorHAnsi"/>
                <w:b/>
                <w:bCs/>
              </w:rPr>
            </w:pPr>
            <w:r w:rsidRPr="0054534D">
              <w:rPr>
                <w:rFonts w:cstheme="minorHAnsi"/>
                <w:b/>
                <w:bCs/>
              </w:rPr>
              <w:t>Šifra funkcionalnog zahtjeva</w:t>
            </w:r>
          </w:p>
        </w:tc>
      </w:tr>
      <w:tr w:rsidR="00452E94" w:rsidRPr="00C167DA" w14:paraId="17519659" w14:textId="700B080D" w:rsidTr="007435CD">
        <w:trPr>
          <w:trHeight w:val="340"/>
        </w:trPr>
        <w:tc>
          <w:tcPr>
            <w:tcW w:w="817" w:type="dxa"/>
            <w:tcBorders>
              <w:top w:val="triple" w:sz="4" w:space="0" w:color="auto"/>
            </w:tcBorders>
            <w:vAlign w:val="center"/>
          </w:tcPr>
          <w:p w14:paraId="420367CB"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w:t>
            </w:r>
          </w:p>
        </w:tc>
        <w:tc>
          <w:tcPr>
            <w:tcW w:w="6521" w:type="dxa"/>
            <w:tcBorders>
              <w:top w:val="triple" w:sz="4" w:space="0" w:color="auto"/>
            </w:tcBorders>
            <w:vAlign w:val="center"/>
          </w:tcPr>
          <w:p w14:paraId="17B1B3F6"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Primitak, otvaranje i pregled pismena i pošiljki</w:t>
            </w:r>
          </w:p>
        </w:tc>
        <w:tc>
          <w:tcPr>
            <w:tcW w:w="1828" w:type="dxa"/>
            <w:tcBorders>
              <w:top w:val="triple" w:sz="4" w:space="0" w:color="auto"/>
            </w:tcBorders>
          </w:tcPr>
          <w:p w14:paraId="7240C126" w14:textId="73E9F940" w:rsidR="00452E94" w:rsidRPr="00C167DA" w:rsidRDefault="0054534D"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0E77AEC4" w14:textId="498F2E3D" w:rsidTr="007435CD">
        <w:trPr>
          <w:trHeight w:val="340"/>
        </w:trPr>
        <w:tc>
          <w:tcPr>
            <w:tcW w:w="817" w:type="dxa"/>
            <w:vAlign w:val="center"/>
          </w:tcPr>
          <w:p w14:paraId="30018DB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w:t>
            </w:r>
          </w:p>
        </w:tc>
        <w:tc>
          <w:tcPr>
            <w:tcW w:w="6521" w:type="dxa"/>
            <w:vAlign w:val="center"/>
          </w:tcPr>
          <w:p w14:paraId="46A6F7A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Zaprimanje pismena zaprimljenog od drugog SEUP-a</w:t>
            </w:r>
          </w:p>
        </w:tc>
        <w:tc>
          <w:tcPr>
            <w:tcW w:w="1828" w:type="dxa"/>
          </w:tcPr>
          <w:p w14:paraId="14EDB859" w14:textId="043FC5BE"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1.1</w:t>
            </w:r>
          </w:p>
        </w:tc>
      </w:tr>
      <w:tr w:rsidR="00452E94" w:rsidRPr="003067CD" w14:paraId="23C35941" w14:textId="0EBBEB70" w:rsidTr="007435CD">
        <w:trPr>
          <w:trHeight w:val="340"/>
        </w:trPr>
        <w:tc>
          <w:tcPr>
            <w:tcW w:w="817" w:type="dxa"/>
            <w:vAlign w:val="center"/>
          </w:tcPr>
          <w:p w14:paraId="20785AA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1.2.</w:t>
            </w:r>
          </w:p>
        </w:tc>
        <w:tc>
          <w:tcPr>
            <w:tcW w:w="6521" w:type="dxa"/>
            <w:vAlign w:val="center"/>
          </w:tcPr>
          <w:p w14:paraId="443AEDD8"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potvrde pismena zaprimljenog od SEUP-a</w:t>
            </w:r>
          </w:p>
        </w:tc>
        <w:tc>
          <w:tcPr>
            <w:tcW w:w="1828" w:type="dxa"/>
          </w:tcPr>
          <w:p w14:paraId="5A43EDF8" w14:textId="4B86A3F3"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1.2</w:t>
            </w:r>
          </w:p>
        </w:tc>
      </w:tr>
      <w:tr w:rsidR="00452E94" w:rsidRPr="003067CD" w14:paraId="3639BFA3" w14:textId="7429F650" w:rsidTr="007435CD">
        <w:trPr>
          <w:trHeight w:val="340"/>
        </w:trPr>
        <w:tc>
          <w:tcPr>
            <w:tcW w:w="817" w:type="dxa"/>
            <w:vAlign w:val="center"/>
          </w:tcPr>
          <w:p w14:paraId="1843C7A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1.3.</w:t>
            </w:r>
          </w:p>
        </w:tc>
        <w:tc>
          <w:tcPr>
            <w:tcW w:w="6521" w:type="dxa"/>
            <w:vAlign w:val="center"/>
          </w:tcPr>
          <w:p w14:paraId="7B4F8F4F" w14:textId="09D665FA"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obavijesti u slučaju da se pismeno zaprimljeno od drugog SEUP</w:t>
            </w:r>
            <w:r w:rsidR="004B39C4" w:rsidRPr="003067CD">
              <w:rPr>
                <w:rFonts w:cstheme="minorHAnsi"/>
                <w:color w:val="000000"/>
              </w:rPr>
              <w:noBreakHyphen/>
            </w:r>
            <w:r w:rsidRPr="00FD64DE">
              <w:rPr>
                <w:rFonts w:cstheme="minorHAnsi"/>
                <w:color w:val="000000"/>
              </w:rPr>
              <w:t>a ne može pročitati iz tehničkih razloga</w:t>
            </w:r>
          </w:p>
        </w:tc>
        <w:tc>
          <w:tcPr>
            <w:tcW w:w="1828" w:type="dxa"/>
          </w:tcPr>
          <w:p w14:paraId="08DB4B9C" w14:textId="31FDA5FE"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1.3</w:t>
            </w:r>
          </w:p>
        </w:tc>
      </w:tr>
      <w:tr w:rsidR="00452E94" w:rsidRPr="003067CD" w14:paraId="61258D1D" w14:textId="760E7D54" w:rsidTr="007435CD">
        <w:trPr>
          <w:trHeight w:val="340"/>
        </w:trPr>
        <w:tc>
          <w:tcPr>
            <w:tcW w:w="817" w:type="dxa"/>
            <w:vAlign w:val="center"/>
          </w:tcPr>
          <w:p w14:paraId="6079A67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1.4.</w:t>
            </w:r>
          </w:p>
        </w:tc>
        <w:tc>
          <w:tcPr>
            <w:tcW w:w="6521" w:type="dxa"/>
            <w:vAlign w:val="center"/>
          </w:tcPr>
          <w:p w14:paraId="35F3B2F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Zaprimanje elektroničkih pošiljki dostavljenih putem elektroničke pošte</w:t>
            </w:r>
          </w:p>
        </w:tc>
        <w:tc>
          <w:tcPr>
            <w:tcW w:w="1828" w:type="dxa"/>
          </w:tcPr>
          <w:p w14:paraId="24EAF980" w14:textId="2C4BDB7F"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1.4</w:t>
            </w:r>
          </w:p>
        </w:tc>
      </w:tr>
      <w:tr w:rsidR="00452E94" w:rsidRPr="003067CD" w14:paraId="17382089" w14:textId="7975F95C" w:rsidTr="007435CD">
        <w:trPr>
          <w:trHeight w:val="340"/>
        </w:trPr>
        <w:tc>
          <w:tcPr>
            <w:tcW w:w="817" w:type="dxa"/>
            <w:vAlign w:val="center"/>
          </w:tcPr>
          <w:p w14:paraId="78A37423"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1.5.</w:t>
            </w:r>
          </w:p>
        </w:tc>
        <w:tc>
          <w:tcPr>
            <w:tcW w:w="6521" w:type="dxa"/>
            <w:vAlign w:val="center"/>
          </w:tcPr>
          <w:p w14:paraId="31AB646B"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Slanje vremena i službene osobe koja je zaprimila elektroničku pošiljku, provjere tehničke ispravnosti elektroničke pošiljke i formata sadržaja elektroničke pošiljke</w:t>
            </w:r>
          </w:p>
        </w:tc>
        <w:tc>
          <w:tcPr>
            <w:tcW w:w="1828" w:type="dxa"/>
          </w:tcPr>
          <w:p w14:paraId="3DEC485E" w14:textId="1744172C"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1.5</w:t>
            </w:r>
          </w:p>
        </w:tc>
      </w:tr>
      <w:tr w:rsidR="00452E94" w:rsidRPr="003067CD" w14:paraId="04C9C124" w14:textId="559E98F9" w:rsidTr="007435CD">
        <w:trPr>
          <w:trHeight w:val="340"/>
        </w:trPr>
        <w:tc>
          <w:tcPr>
            <w:tcW w:w="817" w:type="dxa"/>
            <w:vAlign w:val="center"/>
          </w:tcPr>
          <w:p w14:paraId="5F44DC1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1.6.</w:t>
            </w:r>
          </w:p>
        </w:tc>
        <w:tc>
          <w:tcPr>
            <w:tcW w:w="6521" w:type="dxa"/>
            <w:vAlign w:val="center"/>
          </w:tcPr>
          <w:p w14:paraId="6FBB7022"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Zapisivanje točnog vremena zaprimanja pošiljke na poslužitelju</w:t>
            </w:r>
          </w:p>
        </w:tc>
        <w:tc>
          <w:tcPr>
            <w:tcW w:w="1828" w:type="dxa"/>
          </w:tcPr>
          <w:p w14:paraId="405F7D7F" w14:textId="6D603BEF" w:rsidR="00452E94" w:rsidRPr="003067CD" w:rsidRDefault="00690956" w:rsidP="003B100A">
            <w:pPr>
              <w:autoSpaceDE w:val="0"/>
              <w:autoSpaceDN w:val="0"/>
              <w:adjustRightInd w:val="0"/>
              <w:spacing w:before="0" w:after="0"/>
              <w:jc w:val="center"/>
              <w:rPr>
                <w:rFonts w:cstheme="minorHAnsi"/>
                <w:color w:val="000000"/>
              </w:rPr>
            </w:pPr>
            <w:r w:rsidRPr="003067CD">
              <w:rPr>
                <w:rFonts w:cstheme="minorHAnsi"/>
                <w:color w:val="000000"/>
              </w:rPr>
              <w:t>FZ 1.6</w:t>
            </w:r>
          </w:p>
        </w:tc>
      </w:tr>
      <w:tr w:rsidR="00452E94" w:rsidRPr="003067CD" w14:paraId="4154124D" w14:textId="5EAF40B0" w:rsidTr="007435CD">
        <w:trPr>
          <w:trHeight w:val="340"/>
        </w:trPr>
        <w:tc>
          <w:tcPr>
            <w:tcW w:w="817" w:type="dxa"/>
            <w:vAlign w:val="center"/>
          </w:tcPr>
          <w:p w14:paraId="4B032E1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1.7.</w:t>
            </w:r>
          </w:p>
        </w:tc>
        <w:tc>
          <w:tcPr>
            <w:tcW w:w="6521" w:type="dxa"/>
            <w:vAlign w:val="center"/>
          </w:tcPr>
          <w:p w14:paraId="540AE73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Prikaz pošiljki na popisu zaprimljenih pošiljki s evidencijom komunikacijskog kanala kojim je pošiljka dostavljena</w:t>
            </w:r>
          </w:p>
        </w:tc>
        <w:tc>
          <w:tcPr>
            <w:tcW w:w="1828" w:type="dxa"/>
          </w:tcPr>
          <w:p w14:paraId="045185C5" w14:textId="78E6B6DC"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1.7</w:t>
            </w:r>
          </w:p>
        </w:tc>
      </w:tr>
      <w:tr w:rsidR="00452E94" w:rsidRPr="003067CD" w14:paraId="573AAED2" w14:textId="559F34EE" w:rsidTr="007435CD">
        <w:trPr>
          <w:trHeight w:val="340"/>
        </w:trPr>
        <w:tc>
          <w:tcPr>
            <w:tcW w:w="817" w:type="dxa"/>
            <w:vAlign w:val="center"/>
          </w:tcPr>
          <w:p w14:paraId="514EE31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1.8.</w:t>
            </w:r>
          </w:p>
        </w:tc>
        <w:tc>
          <w:tcPr>
            <w:tcW w:w="6521" w:type="dxa"/>
            <w:vAlign w:val="center"/>
          </w:tcPr>
          <w:p w14:paraId="5A6B08B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Automatsko upisivanje jednog ili više pismena iz pošiljke za strukturirane i aplikativno podržane vrste posla i/ili pismena koja sadrže vezani jedinstveni identifikator interoperabilnosti pismena</w:t>
            </w:r>
          </w:p>
        </w:tc>
        <w:tc>
          <w:tcPr>
            <w:tcW w:w="1828" w:type="dxa"/>
          </w:tcPr>
          <w:p w14:paraId="57BE6633" w14:textId="1BFBEBC2"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1.8</w:t>
            </w:r>
          </w:p>
        </w:tc>
      </w:tr>
      <w:tr w:rsidR="00452E94" w:rsidRPr="003067CD" w14:paraId="1C537EF3" w14:textId="057FA76E" w:rsidTr="007435CD">
        <w:trPr>
          <w:trHeight w:val="340"/>
        </w:trPr>
        <w:tc>
          <w:tcPr>
            <w:tcW w:w="817" w:type="dxa"/>
            <w:vAlign w:val="center"/>
          </w:tcPr>
          <w:p w14:paraId="015193AC"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1.9.</w:t>
            </w:r>
          </w:p>
        </w:tc>
        <w:tc>
          <w:tcPr>
            <w:tcW w:w="6521" w:type="dxa"/>
            <w:vAlign w:val="center"/>
          </w:tcPr>
          <w:p w14:paraId="319AD7BF"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Pretraživanje pošiljki po različitim kriterijima</w:t>
            </w:r>
          </w:p>
        </w:tc>
        <w:tc>
          <w:tcPr>
            <w:tcW w:w="1828" w:type="dxa"/>
          </w:tcPr>
          <w:p w14:paraId="0D46E23C" w14:textId="6342FD2E"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1.9</w:t>
            </w:r>
          </w:p>
        </w:tc>
      </w:tr>
      <w:tr w:rsidR="00452E94" w:rsidRPr="003067CD" w14:paraId="09F9F568" w14:textId="148794F4" w:rsidTr="007435CD">
        <w:trPr>
          <w:trHeight w:val="340"/>
        </w:trPr>
        <w:tc>
          <w:tcPr>
            <w:tcW w:w="817" w:type="dxa"/>
            <w:vAlign w:val="center"/>
          </w:tcPr>
          <w:p w14:paraId="4A39F6F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1.10.</w:t>
            </w:r>
          </w:p>
        </w:tc>
        <w:tc>
          <w:tcPr>
            <w:tcW w:w="6521" w:type="dxa"/>
            <w:vAlign w:val="center"/>
          </w:tcPr>
          <w:p w14:paraId="2CC4839D"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Osiguravanje nepromjenjivosti i cjelovitosti zaprimljene pošiljke od trenutka zaprimanja</w:t>
            </w:r>
          </w:p>
        </w:tc>
        <w:tc>
          <w:tcPr>
            <w:tcW w:w="1828" w:type="dxa"/>
          </w:tcPr>
          <w:p w14:paraId="306A1262" w14:textId="17A8ECC7"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1.10</w:t>
            </w:r>
          </w:p>
        </w:tc>
      </w:tr>
      <w:tr w:rsidR="00452E94" w:rsidRPr="003067CD" w14:paraId="327FBC49" w14:textId="7B27C01D" w:rsidTr="007435CD">
        <w:trPr>
          <w:trHeight w:val="340"/>
        </w:trPr>
        <w:tc>
          <w:tcPr>
            <w:tcW w:w="817" w:type="dxa"/>
            <w:vAlign w:val="center"/>
          </w:tcPr>
          <w:p w14:paraId="5548425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1.11.</w:t>
            </w:r>
          </w:p>
        </w:tc>
        <w:tc>
          <w:tcPr>
            <w:tcW w:w="6521" w:type="dxa"/>
            <w:vAlign w:val="center"/>
          </w:tcPr>
          <w:p w14:paraId="5024E55B"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Upisivanje primljenih pošiljki u obliku pismena u predmete unutar evidencija uredskog poslovanja</w:t>
            </w:r>
          </w:p>
        </w:tc>
        <w:tc>
          <w:tcPr>
            <w:tcW w:w="1828" w:type="dxa"/>
          </w:tcPr>
          <w:p w14:paraId="3F02027C" w14:textId="0FDA6D26" w:rsidR="00452E94" w:rsidRPr="003067CD" w:rsidRDefault="00F95FCB" w:rsidP="003B100A">
            <w:pPr>
              <w:autoSpaceDE w:val="0"/>
              <w:autoSpaceDN w:val="0"/>
              <w:adjustRightInd w:val="0"/>
              <w:spacing w:before="0" w:after="0"/>
              <w:jc w:val="center"/>
              <w:rPr>
                <w:rFonts w:cstheme="minorHAnsi"/>
                <w:color w:val="000000"/>
              </w:rPr>
            </w:pPr>
            <w:r w:rsidRPr="003067CD">
              <w:rPr>
                <w:rFonts w:cstheme="minorHAnsi"/>
                <w:color w:val="000000"/>
              </w:rPr>
              <w:t>FZ 1.11</w:t>
            </w:r>
          </w:p>
        </w:tc>
      </w:tr>
      <w:tr w:rsidR="00452E94" w:rsidRPr="003067CD" w14:paraId="28557806" w14:textId="7D5626D9" w:rsidTr="007435CD">
        <w:trPr>
          <w:trHeight w:val="340"/>
        </w:trPr>
        <w:tc>
          <w:tcPr>
            <w:tcW w:w="817" w:type="dxa"/>
            <w:vAlign w:val="center"/>
          </w:tcPr>
          <w:p w14:paraId="6967096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1.12.</w:t>
            </w:r>
          </w:p>
        </w:tc>
        <w:tc>
          <w:tcPr>
            <w:tcW w:w="6521" w:type="dxa"/>
            <w:vAlign w:val="center"/>
          </w:tcPr>
          <w:p w14:paraId="30E04F78"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Upisivanje primljenih pošiljki koje se ne otvaraju uz evidenciju razloga i ostalih relevantnih podataka zašto pošiljka nije otvorena</w:t>
            </w:r>
          </w:p>
        </w:tc>
        <w:tc>
          <w:tcPr>
            <w:tcW w:w="1828" w:type="dxa"/>
          </w:tcPr>
          <w:p w14:paraId="6D1D4FCF" w14:textId="51CEF47F" w:rsidR="00452E94" w:rsidRPr="003067CD" w:rsidRDefault="0054534D" w:rsidP="003B100A">
            <w:pPr>
              <w:autoSpaceDE w:val="0"/>
              <w:autoSpaceDN w:val="0"/>
              <w:adjustRightInd w:val="0"/>
              <w:spacing w:before="0" w:after="0"/>
              <w:jc w:val="center"/>
              <w:rPr>
                <w:rFonts w:cstheme="minorHAnsi"/>
                <w:color w:val="000000"/>
              </w:rPr>
            </w:pPr>
            <w:r w:rsidRPr="003067CD">
              <w:rPr>
                <w:rFonts w:cstheme="minorHAnsi"/>
                <w:color w:val="000000"/>
              </w:rPr>
              <w:t>FZ 1.12</w:t>
            </w:r>
          </w:p>
        </w:tc>
      </w:tr>
      <w:tr w:rsidR="00452E94" w:rsidRPr="00C167DA" w14:paraId="47A40183" w14:textId="2F3B49EE" w:rsidTr="007435CD">
        <w:trPr>
          <w:trHeight w:val="340"/>
        </w:trPr>
        <w:tc>
          <w:tcPr>
            <w:tcW w:w="817" w:type="dxa"/>
            <w:vAlign w:val="center"/>
          </w:tcPr>
          <w:p w14:paraId="71EA5851"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2.</w:t>
            </w:r>
          </w:p>
        </w:tc>
        <w:tc>
          <w:tcPr>
            <w:tcW w:w="6521" w:type="dxa"/>
            <w:vAlign w:val="center"/>
          </w:tcPr>
          <w:p w14:paraId="464B08F9"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Obrada i razvrstavanje pismena</w:t>
            </w:r>
          </w:p>
        </w:tc>
        <w:tc>
          <w:tcPr>
            <w:tcW w:w="1828" w:type="dxa"/>
          </w:tcPr>
          <w:p w14:paraId="108FF513" w14:textId="0B8689E0" w:rsidR="00452E94" w:rsidRPr="00C167DA" w:rsidRDefault="0054534D"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2C8AC9BE" w14:textId="7C3BFB6E" w:rsidTr="007435CD">
        <w:trPr>
          <w:trHeight w:val="340"/>
        </w:trPr>
        <w:tc>
          <w:tcPr>
            <w:tcW w:w="817" w:type="dxa"/>
            <w:vAlign w:val="center"/>
          </w:tcPr>
          <w:p w14:paraId="79DADC3F"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2.1.</w:t>
            </w:r>
          </w:p>
        </w:tc>
        <w:tc>
          <w:tcPr>
            <w:tcW w:w="6521" w:type="dxa"/>
            <w:vAlign w:val="center"/>
          </w:tcPr>
          <w:p w14:paraId="5C405F09"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Vođenje evidencije predmeta po sustavu klasifikacijskih oznaka korištenjem samo propisanih oznaka kroz jedinstveni šifrarnik; uz vođenje zasebnih evidencija za predmete upravnog postupka i predmete neupravnog postupka</w:t>
            </w:r>
          </w:p>
        </w:tc>
        <w:tc>
          <w:tcPr>
            <w:tcW w:w="1828" w:type="dxa"/>
          </w:tcPr>
          <w:p w14:paraId="24299BCE" w14:textId="6BED258F" w:rsidR="00452E94" w:rsidRPr="003067CD" w:rsidRDefault="0054534D" w:rsidP="003B100A">
            <w:pPr>
              <w:autoSpaceDE w:val="0"/>
              <w:autoSpaceDN w:val="0"/>
              <w:adjustRightInd w:val="0"/>
              <w:spacing w:before="0" w:after="0"/>
              <w:jc w:val="center"/>
              <w:rPr>
                <w:rFonts w:cstheme="minorHAnsi"/>
                <w:color w:val="000000"/>
              </w:rPr>
            </w:pPr>
            <w:r w:rsidRPr="003067CD">
              <w:rPr>
                <w:rFonts w:cstheme="minorHAnsi"/>
                <w:color w:val="000000"/>
              </w:rPr>
              <w:t>FZ 2.1</w:t>
            </w:r>
          </w:p>
        </w:tc>
      </w:tr>
      <w:tr w:rsidR="00452E94" w:rsidRPr="003067CD" w14:paraId="5C56BF45" w14:textId="5CC4FDC8" w:rsidTr="007435CD">
        <w:trPr>
          <w:trHeight w:val="340"/>
        </w:trPr>
        <w:tc>
          <w:tcPr>
            <w:tcW w:w="817" w:type="dxa"/>
            <w:vAlign w:val="center"/>
          </w:tcPr>
          <w:p w14:paraId="636A3FF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2.2.</w:t>
            </w:r>
          </w:p>
        </w:tc>
        <w:tc>
          <w:tcPr>
            <w:tcW w:w="6521" w:type="dxa"/>
            <w:vAlign w:val="center"/>
          </w:tcPr>
          <w:p w14:paraId="7E249435"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Osnivanje predmeta upisom u neki od postojećih dosjea te određivanje klasifikacijske oznake te ostalih podataka koje traži evidencija u koju se predmet upisuje</w:t>
            </w:r>
          </w:p>
        </w:tc>
        <w:tc>
          <w:tcPr>
            <w:tcW w:w="1828" w:type="dxa"/>
          </w:tcPr>
          <w:p w14:paraId="0C48DB7E" w14:textId="42A6B068"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2.2</w:t>
            </w:r>
          </w:p>
        </w:tc>
      </w:tr>
      <w:tr w:rsidR="00452E94" w:rsidRPr="003067CD" w14:paraId="79AB0D3A" w14:textId="640AE3A9" w:rsidTr="007435CD">
        <w:trPr>
          <w:trHeight w:val="340"/>
        </w:trPr>
        <w:tc>
          <w:tcPr>
            <w:tcW w:w="817" w:type="dxa"/>
            <w:vAlign w:val="center"/>
          </w:tcPr>
          <w:p w14:paraId="06F4AA63"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2.3.</w:t>
            </w:r>
          </w:p>
        </w:tc>
        <w:tc>
          <w:tcPr>
            <w:tcW w:w="6521" w:type="dxa"/>
            <w:vAlign w:val="center"/>
          </w:tcPr>
          <w:p w14:paraId="73395627"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Izbor unutarnje ustrojstvene jedinice i/ili ovlaštene službene osobe kojoj se predmet upućuje na rješavanje</w:t>
            </w:r>
          </w:p>
        </w:tc>
        <w:tc>
          <w:tcPr>
            <w:tcW w:w="1828" w:type="dxa"/>
          </w:tcPr>
          <w:p w14:paraId="10CCB505" w14:textId="1EE8DE11"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2.3.</w:t>
            </w:r>
          </w:p>
        </w:tc>
      </w:tr>
      <w:tr w:rsidR="00452E94" w:rsidRPr="003067CD" w14:paraId="2036F47B" w14:textId="1AB57E32" w:rsidTr="007435CD">
        <w:trPr>
          <w:trHeight w:val="340"/>
        </w:trPr>
        <w:tc>
          <w:tcPr>
            <w:tcW w:w="817" w:type="dxa"/>
            <w:vAlign w:val="center"/>
          </w:tcPr>
          <w:p w14:paraId="32275C0A"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2.4.</w:t>
            </w:r>
          </w:p>
        </w:tc>
        <w:tc>
          <w:tcPr>
            <w:tcW w:w="6521" w:type="dxa"/>
            <w:vAlign w:val="center"/>
          </w:tcPr>
          <w:p w14:paraId="2B02A9C0"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Pretraživanje po različitim kriterijima, prikaz i utvrđivanje gdje se postojeći predmet nalazi</w:t>
            </w:r>
          </w:p>
        </w:tc>
        <w:tc>
          <w:tcPr>
            <w:tcW w:w="1828" w:type="dxa"/>
          </w:tcPr>
          <w:p w14:paraId="3FB6FA56" w14:textId="6D20A866"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2.4</w:t>
            </w:r>
          </w:p>
        </w:tc>
      </w:tr>
      <w:tr w:rsidR="00452E94" w:rsidRPr="003067CD" w14:paraId="0A33EF1C" w14:textId="491F791A" w:rsidTr="007435CD">
        <w:trPr>
          <w:trHeight w:val="340"/>
        </w:trPr>
        <w:tc>
          <w:tcPr>
            <w:tcW w:w="817" w:type="dxa"/>
            <w:vAlign w:val="center"/>
          </w:tcPr>
          <w:p w14:paraId="774DE254"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2.5.</w:t>
            </w:r>
          </w:p>
        </w:tc>
        <w:tc>
          <w:tcPr>
            <w:tcW w:w="6521" w:type="dxa"/>
            <w:vAlign w:val="center"/>
          </w:tcPr>
          <w:p w14:paraId="01F0B3F2"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Evidentiranje promjena na predmetu (vađenje iz rokovnika)</w:t>
            </w:r>
          </w:p>
        </w:tc>
        <w:tc>
          <w:tcPr>
            <w:tcW w:w="1828" w:type="dxa"/>
          </w:tcPr>
          <w:p w14:paraId="5775C0DF" w14:textId="41656D63"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2.5</w:t>
            </w:r>
          </w:p>
        </w:tc>
      </w:tr>
      <w:tr w:rsidR="00452E94" w:rsidRPr="003067CD" w14:paraId="66FD8680" w14:textId="2E926B18" w:rsidTr="007435CD">
        <w:trPr>
          <w:trHeight w:val="340"/>
        </w:trPr>
        <w:tc>
          <w:tcPr>
            <w:tcW w:w="817" w:type="dxa"/>
            <w:vAlign w:val="center"/>
          </w:tcPr>
          <w:p w14:paraId="0568AE64"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2.6.</w:t>
            </w:r>
          </w:p>
        </w:tc>
        <w:tc>
          <w:tcPr>
            <w:tcW w:w="6521" w:type="dxa"/>
            <w:vAlign w:val="center"/>
          </w:tcPr>
          <w:p w14:paraId="1BF6D2B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Vezanje predmeta, odnosno spajanje klasifikacijskih oznaka koje su otvorene za isti predmet</w:t>
            </w:r>
          </w:p>
        </w:tc>
        <w:tc>
          <w:tcPr>
            <w:tcW w:w="1828" w:type="dxa"/>
          </w:tcPr>
          <w:p w14:paraId="42233349" w14:textId="3C1AAB51"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2.6</w:t>
            </w:r>
          </w:p>
        </w:tc>
      </w:tr>
      <w:tr w:rsidR="00452E94" w:rsidRPr="003067CD" w14:paraId="4ED9F919" w14:textId="7103F979" w:rsidTr="007435CD">
        <w:trPr>
          <w:trHeight w:val="340"/>
        </w:trPr>
        <w:tc>
          <w:tcPr>
            <w:tcW w:w="817" w:type="dxa"/>
            <w:vAlign w:val="center"/>
          </w:tcPr>
          <w:p w14:paraId="271DCA46"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lastRenderedPageBreak/>
              <w:t>2.7.</w:t>
            </w:r>
          </w:p>
        </w:tc>
        <w:tc>
          <w:tcPr>
            <w:tcW w:w="6521" w:type="dxa"/>
            <w:vAlign w:val="center"/>
          </w:tcPr>
          <w:p w14:paraId="3CE596E1" w14:textId="77777777" w:rsidR="00452E94" w:rsidRPr="00FD64DE" w:rsidRDefault="00452E94" w:rsidP="004C6FEF">
            <w:pPr>
              <w:autoSpaceDE w:val="0"/>
              <w:autoSpaceDN w:val="0"/>
              <w:adjustRightInd w:val="0"/>
              <w:spacing w:before="0" w:after="0"/>
              <w:jc w:val="left"/>
              <w:rPr>
                <w:rFonts w:cstheme="minorHAnsi"/>
                <w:color w:val="000000"/>
              </w:rPr>
            </w:pPr>
            <w:r w:rsidRPr="00FD64DE">
              <w:rPr>
                <w:rFonts w:cstheme="minorHAnsi"/>
                <w:color w:val="000000"/>
              </w:rPr>
              <w:t>Evidentiranje podneska u novi ili postojeći predmet uz automatsku dodjelu brojčane oznake podneska (klasifikacijske oznake i rednog broja upisa pismena u predmet) te ručni upis datuma zaprimanja podneska i po potrebi datuma nastanka podneska</w:t>
            </w:r>
          </w:p>
        </w:tc>
        <w:tc>
          <w:tcPr>
            <w:tcW w:w="1828" w:type="dxa"/>
          </w:tcPr>
          <w:p w14:paraId="40868C5F" w14:textId="2CB3E1B0" w:rsidR="00452E94" w:rsidRPr="003067CD" w:rsidRDefault="002F050A" w:rsidP="003B100A">
            <w:pPr>
              <w:autoSpaceDE w:val="0"/>
              <w:autoSpaceDN w:val="0"/>
              <w:adjustRightInd w:val="0"/>
              <w:spacing w:before="0" w:after="0"/>
              <w:jc w:val="center"/>
              <w:rPr>
                <w:rFonts w:cstheme="minorHAnsi"/>
                <w:color w:val="000000"/>
              </w:rPr>
            </w:pPr>
            <w:r w:rsidRPr="003067CD">
              <w:rPr>
                <w:rFonts w:cstheme="minorHAnsi"/>
                <w:color w:val="000000"/>
              </w:rPr>
              <w:t>FZ 2.7</w:t>
            </w:r>
          </w:p>
        </w:tc>
      </w:tr>
      <w:tr w:rsidR="00452E94" w:rsidRPr="003067CD" w14:paraId="671CED23" w14:textId="550A8418" w:rsidTr="007435CD">
        <w:trPr>
          <w:trHeight w:val="340"/>
        </w:trPr>
        <w:tc>
          <w:tcPr>
            <w:tcW w:w="817" w:type="dxa"/>
            <w:vAlign w:val="center"/>
          </w:tcPr>
          <w:p w14:paraId="60B21E4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2.8.</w:t>
            </w:r>
          </w:p>
        </w:tc>
        <w:tc>
          <w:tcPr>
            <w:tcW w:w="6521" w:type="dxa"/>
            <w:vAlign w:val="center"/>
          </w:tcPr>
          <w:p w14:paraId="2C417B1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jedinstvenog identifikatora interoperabilnosti pismena</w:t>
            </w:r>
          </w:p>
        </w:tc>
        <w:tc>
          <w:tcPr>
            <w:tcW w:w="1828" w:type="dxa"/>
          </w:tcPr>
          <w:p w14:paraId="0F7A613E" w14:textId="28C7748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2.8</w:t>
            </w:r>
          </w:p>
        </w:tc>
      </w:tr>
      <w:tr w:rsidR="00452E94" w:rsidRPr="003067CD" w14:paraId="31BDD250" w14:textId="1563B600" w:rsidTr="007435CD">
        <w:trPr>
          <w:trHeight w:val="340"/>
        </w:trPr>
        <w:tc>
          <w:tcPr>
            <w:tcW w:w="817" w:type="dxa"/>
            <w:vAlign w:val="center"/>
          </w:tcPr>
          <w:p w14:paraId="5BC23D3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2.9.</w:t>
            </w:r>
          </w:p>
        </w:tc>
        <w:tc>
          <w:tcPr>
            <w:tcW w:w="6521" w:type="dxa"/>
            <w:vAlign w:val="center"/>
          </w:tcPr>
          <w:p w14:paraId="45B4521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jedinstvene oznake pismena u obliku naljepnice s linearnim ili 2D kodom na svaki fizički zaprimljeni podnesak</w:t>
            </w:r>
          </w:p>
        </w:tc>
        <w:tc>
          <w:tcPr>
            <w:tcW w:w="1828" w:type="dxa"/>
          </w:tcPr>
          <w:p w14:paraId="2D49D73F" w14:textId="2D9D0DD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2.9</w:t>
            </w:r>
          </w:p>
        </w:tc>
      </w:tr>
      <w:tr w:rsidR="00452E94" w:rsidRPr="003067CD" w14:paraId="475CE2DF" w14:textId="41C7C299" w:rsidTr="007435CD">
        <w:trPr>
          <w:trHeight w:val="340"/>
        </w:trPr>
        <w:tc>
          <w:tcPr>
            <w:tcW w:w="817" w:type="dxa"/>
            <w:vAlign w:val="center"/>
          </w:tcPr>
          <w:p w14:paraId="5A3A030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2.10.</w:t>
            </w:r>
          </w:p>
        </w:tc>
        <w:tc>
          <w:tcPr>
            <w:tcW w:w="6521" w:type="dxa"/>
            <w:vAlign w:val="center"/>
          </w:tcPr>
          <w:p w14:paraId="7E92233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priloga uz podnesak</w:t>
            </w:r>
          </w:p>
        </w:tc>
        <w:tc>
          <w:tcPr>
            <w:tcW w:w="1828" w:type="dxa"/>
          </w:tcPr>
          <w:p w14:paraId="278130B7" w14:textId="5D72F2F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2.10</w:t>
            </w:r>
          </w:p>
        </w:tc>
      </w:tr>
      <w:tr w:rsidR="00452E94" w:rsidRPr="003067CD" w14:paraId="1E829AF9" w14:textId="335A057E" w:rsidTr="007435CD">
        <w:trPr>
          <w:trHeight w:val="340"/>
        </w:trPr>
        <w:tc>
          <w:tcPr>
            <w:tcW w:w="817" w:type="dxa"/>
            <w:vAlign w:val="center"/>
          </w:tcPr>
          <w:p w14:paraId="5178575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2.11.</w:t>
            </w:r>
          </w:p>
        </w:tc>
        <w:tc>
          <w:tcPr>
            <w:tcW w:w="6521" w:type="dxa"/>
            <w:vAlign w:val="center"/>
          </w:tcPr>
          <w:p w14:paraId="10BC2FC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Formiranje elektroničkog zapisa i elektroničkog dokumenta za evidentirani podnesak</w:t>
            </w:r>
          </w:p>
        </w:tc>
        <w:tc>
          <w:tcPr>
            <w:tcW w:w="1828" w:type="dxa"/>
          </w:tcPr>
          <w:p w14:paraId="1F919096" w14:textId="57E37DC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2.11</w:t>
            </w:r>
          </w:p>
        </w:tc>
      </w:tr>
      <w:tr w:rsidR="00452E94" w:rsidRPr="003067CD" w14:paraId="39ADBA2E" w14:textId="1A133D6A" w:rsidTr="007435CD">
        <w:trPr>
          <w:trHeight w:val="340"/>
        </w:trPr>
        <w:tc>
          <w:tcPr>
            <w:tcW w:w="817" w:type="dxa"/>
            <w:vAlign w:val="center"/>
          </w:tcPr>
          <w:p w14:paraId="1380119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2.12.</w:t>
            </w:r>
          </w:p>
        </w:tc>
        <w:tc>
          <w:tcPr>
            <w:tcW w:w="6521" w:type="dxa"/>
            <w:vAlign w:val="center"/>
          </w:tcPr>
          <w:p w14:paraId="332F53C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Skeniranje pismena i priloga primljenih u fizičkom obliku</w:t>
            </w:r>
          </w:p>
        </w:tc>
        <w:tc>
          <w:tcPr>
            <w:tcW w:w="1828" w:type="dxa"/>
          </w:tcPr>
          <w:p w14:paraId="6F27DC6E" w14:textId="190BB308"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2.12</w:t>
            </w:r>
          </w:p>
        </w:tc>
      </w:tr>
      <w:tr w:rsidR="00452E94" w:rsidRPr="003067CD" w14:paraId="164697BF" w14:textId="5906D614" w:rsidTr="007435CD">
        <w:trPr>
          <w:trHeight w:val="340"/>
        </w:trPr>
        <w:tc>
          <w:tcPr>
            <w:tcW w:w="817" w:type="dxa"/>
            <w:vAlign w:val="center"/>
          </w:tcPr>
          <w:p w14:paraId="58CC5C1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2.13.</w:t>
            </w:r>
          </w:p>
        </w:tc>
        <w:tc>
          <w:tcPr>
            <w:tcW w:w="6521" w:type="dxa"/>
            <w:vAlign w:val="center"/>
          </w:tcPr>
          <w:p w14:paraId="32F5AEF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Ispis potvrde o fizičkom primitku pismena na papiru, a koja sadrži naziv javnopravnog tijela, datum zaprimanja, klasifikacijsku oznaku, redni broj podneska i mjesto za potpis i/ili pečat službene osobe zadužene za poslove pisarnice</w:t>
            </w:r>
          </w:p>
        </w:tc>
        <w:tc>
          <w:tcPr>
            <w:tcW w:w="1828" w:type="dxa"/>
          </w:tcPr>
          <w:p w14:paraId="764FA856" w14:textId="171266F3"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2.13</w:t>
            </w:r>
          </w:p>
        </w:tc>
      </w:tr>
      <w:tr w:rsidR="00452E94" w:rsidRPr="003067CD" w14:paraId="38045322" w14:textId="199955C4" w:rsidTr="007435CD">
        <w:trPr>
          <w:trHeight w:val="340"/>
        </w:trPr>
        <w:tc>
          <w:tcPr>
            <w:tcW w:w="817" w:type="dxa"/>
            <w:vAlign w:val="center"/>
          </w:tcPr>
          <w:p w14:paraId="2D38359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2.14.</w:t>
            </w:r>
          </w:p>
        </w:tc>
        <w:tc>
          <w:tcPr>
            <w:tcW w:w="6521" w:type="dxa"/>
            <w:vAlign w:val="center"/>
          </w:tcPr>
          <w:p w14:paraId="606C5BA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Optičko prepoznavanje teksta skeniranih pismena i priloga koje će osigurati očuvanje vjerodostojnosti izvorno skeniranog dokumenta uz mogućnost pretrage teksta kroz informacijski sustav i pretrage skeniranog sadržaja dokumenta</w:t>
            </w:r>
          </w:p>
        </w:tc>
        <w:tc>
          <w:tcPr>
            <w:tcW w:w="1828" w:type="dxa"/>
          </w:tcPr>
          <w:p w14:paraId="2A7C079D" w14:textId="05285904"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2.14</w:t>
            </w:r>
          </w:p>
        </w:tc>
      </w:tr>
      <w:tr w:rsidR="00452E94" w:rsidRPr="003067CD" w14:paraId="6667A1F7" w14:textId="6EAE4402" w:rsidTr="007435CD">
        <w:trPr>
          <w:trHeight w:val="340"/>
        </w:trPr>
        <w:tc>
          <w:tcPr>
            <w:tcW w:w="817" w:type="dxa"/>
            <w:vAlign w:val="center"/>
          </w:tcPr>
          <w:p w14:paraId="18F60DC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2.15.</w:t>
            </w:r>
          </w:p>
        </w:tc>
        <w:tc>
          <w:tcPr>
            <w:tcW w:w="6521" w:type="dxa"/>
            <w:vAlign w:val="center"/>
          </w:tcPr>
          <w:p w14:paraId="327C522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prijenosa predmeta iz neupravnog u upravni</w:t>
            </w:r>
          </w:p>
        </w:tc>
        <w:tc>
          <w:tcPr>
            <w:tcW w:w="1828" w:type="dxa"/>
          </w:tcPr>
          <w:p w14:paraId="2E73E9DA" w14:textId="7AC1E3AD"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2.15</w:t>
            </w:r>
          </w:p>
        </w:tc>
      </w:tr>
      <w:tr w:rsidR="00452E94" w:rsidRPr="003067CD" w14:paraId="47478997" w14:textId="41CB1BB0" w:rsidTr="007435CD">
        <w:trPr>
          <w:trHeight w:val="340"/>
        </w:trPr>
        <w:tc>
          <w:tcPr>
            <w:tcW w:w="817" w:type="dxa"/>
            <w:vAlign w:val="center"/>
          </w:tcPr>
          <w:p w14:paraId="30BD62B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2.16.</w:t>
            </w:r>
          </w:p>
        </w:tc>
        <w:tc>
          <w:tcPr>
            <w:tcW w:w="6521" w:type="dxa"/>
            <w:vAlign w:val="center"/>
          </w:tcPr>
          <w:p w14:paraId="6C81B69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predmeta koji su razdvojeni u više različitih predmeta</w:t>
            </w:r>
          </w:p>
        </w:tc>
        <w:tc>
          <w:tcPr>
            <w:tcW w:w="1828" w:type="dxa"/>
          </w:tcPr>
          <w:p w14:paraId="27F2058E" w14:textId="546C711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2.16</w:t>
            </w:r>
          </w:p>
        </w:tc>
      </w:tr>
      <w:tr w:rsidR="00452E94" w:rsidRPr="00C167DA" w14:paraId="5C7F56C0" w14:textId="36F666C5" w:rsidTr="007435CD">
        <w:trPr>
          <w:trHeight w:val="340"/>
        </w:trPr>
        <w:tc>
          <w:tcPr>
            <w:tcW w:w="817" w:type="dxa"/>
            <w:vAlign w:val="center"/>
          </w:tcPr>
          <w:p w14:paraId="1E7636B5"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3.</w:t>
            </w:r>
          </w:p>
        </w:tc>
        <w:tc>
          <w:tcPr>
            <w:tcW w:w="6521" w:type="dxa"/>
            <w:vAlign w:val="center"/>
          </w:tcPr>
          <w:p w14:paraId="381D70DB"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Dostava predmeta i pismena u rad</w:t>
            </w:r>
          </w:p>
        </w:tc>
        <w:tc>
          <w:tcPr>
            <w:tcW w:w="1828" w:type="dxa"/>
          </w:tcPr>
          <w:p w14:paraId="25D15D4C" w14:textId="331AE79B"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74A84805" w14:textId="785E432F" w:rsidTr="007435CD">
        <w:trPr>
          <w:trHeight w:val="340"/>
        </w:trPr>
        <w:tc>
          <w:tcPr>
            <w:tcW w:w="817" w:type="dxa"/>
            <w:vAlign w:val="center"/>
          </w:tcPr>
          <w:p w14:paraId="1C2FF1B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3.1.</w:t>
            </w:r>
          </w:p>
        </w:tc>
        <w:tc>
          <w:tcPr>
            <w:tcW w:w="6521" w:type="dxa"/>
            <w:vAlign w:val="center"/>
          </w:tcPr>
          <w:p w14:paraId="7659F8B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Dostavljanje i evidentiranje dostave predmeta i pismena iz pisarnice u nadležnu ustrojstvenu jedinicu</w:t>
            </w:r>
          </w:p>
        </w:tc>
        <w:tc>
          <w:tcPr>
            <w:tcW w:w="1828" w:type="dxa"/>
          </w:tcPr>
          <w:p w14:paraId="53445803" w14:textId="69A07F77"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3.1</w:t>
            </w:r>
          </w:p>
        </w:tc>
      </w:tr>
      <w:tr w:rsidR="00452E94" w:rsidRPr="003067CD" w14:paraId="000CFF5C" w14:textId="50858723" w:rsidTr="007435CD">
        <w:trPr>
          <w:trHeight w:val="340"/>
        </w:trPr>
        <w:tc>
          <w:tcPr>
            <w:tcW w:w="817" w:type="dxa"/>
            <w:vAlign w:val="center"/>
          </w:tcPr>
          <w:p w14:paraId="76DFCE3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3.2.</w:t>
            </w:r>
          </w:p>
        </w:tc>
        <w:tc>
          <w:tcPr>
            <w:tcW w:w="6521" w:type="dxa"/>
            <w:vAlign w:val="center"/>
          </w:tcPr>
          <w:p w14:paraId="02F8060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dana primitka fizičkih pismena u nadležnoj ustrojstvenoj jedinici i upis potvrde primitka predmeta od ovlaštene službene osobe</w:t>
            </w:r>
          </w:p>
        </w:tc>
        <w:tc>
          <w:tcPr>
            <w:tcW w:w="1828" w:type="dxa"/>
          </w:tcPr>
          <w:p w14:paraId="2D9E3A42" w14:textId="055B1D9D"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3.2</w:t>
            </w:r>
          </w:p>
        </w:tc>
      </w:tr>
      <w:tr w:rsidR="00452E94" w:rsidRPr="003067CD" w14:paraId="1564EE5B" w14:textId="2367CAD0" w:rsidTr="007435CD">
        <w:trPr>
          <w:trHeight w:val="340"/>
        </w:trPr>
        <w:tc>
          <w:tcPr>
            <w:tcW w:w="817" w:type="dxa"/>
            <w:vAlign w:val="center"/>
          </w:tcPr>
          <w:p w14:paraId="0DAD2FB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3.3.</w:t>
            </w:r>
          </w:p>
        </w:tc>
        <w:tc>
          <w:tcPr>
            <w:tcW w:w="6521" w:type="dxa"/>
            <w:vAlign w:val="center"/>
          </w:tcPr>
          <w:p w14:paraId="480C27F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Odabir unutarnje ustrojstvene jedinice i/ili ovlaštene službene osobe kojoj se predmet upućuje na rješavanje</w:t>
            </w:r>
          </w:p>
        </w:tc>
        <w:tc>
          <w:tcPr>
            <w:tcW w:w="1828" w:type="dxa"/>
          </w:tcPr>
          <w:p w14:paraId="5FDC606E" w14:textId="01925AC0"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3.3</w:t>
            </w:r>
          </w:p>
        </w:tc>
      </w:tr>
      <w:tr w:rsidR="00452E94" w:rsidRPr="003067CD" w14:paraId="510CA7AD" w14:textId="416F95C1" w:rsidTr="007435CD">
        <w:trPr>
          <w:trHeight w:val="340"/>
        </w:trPr>
        <w:tc>
          <w:tcPr>
            <w:tcW w:w="817" w:type="dxa"/>
            <w:vAlign w:val="center"/>
          </w:tcPr>
          <w:p w14:paraId="5C18D1D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3.4.</w:t>
            </w:r>
          </w:p>
        </w:tc>
        <w:tc>
          <w:tcPr>
            <w:tcW w:w="6521" w:type="dxa"/>
            <w:vAlign w:val="center"/>
          </w:tcPr>
          <w:p w14:paraId="3F378C4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Vođenje rokovnika predmeta koji sadrži podatke o datumu početka računanja roka i datumu isteka roka</w:t>
            </w:r>
          </w:p>
        </w:tc>
        <w:tc>
          <w:tcPr>
            <w:tcW w:w="1828" w:type="dxa"/>
          </w:tcPr>
          <w:p w14:paraId="70D0ED8B" w14:textId="7830A22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3.4</w:t>
            </w:r>
          </w:p>
        </w:tc>
      </w:tr>
      <w:tr w:rsidR="00452E94" w:rsidRPr="003067CD" w14:paraId="39007A58" w14:textId="2C0DAFF4" w:rsidTr="007435CD">
        <w:trPr>
          <w:trHeight w:val="340"/>
        </w:trPr>
        <w:tc>
          <w:tcPr>
            <w:tcW w:w="817" w:type="dxa"/>
            <w:vAlign w:val="center"/>
          </w:tcPr>
          <w:p w14:paraId="6D8980A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3.5.</w:t>
            </w:r>
          </w:p>
        </w:tc>
        <w:tc>
          <w:tcPr>
            <w:tcW w:w="6521" w:type="dxa"/>
            <w:vAlign w:val="center"/>
          </w:tcPr>
          <w:p w14:paraId="4F1A24B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jedne ili više službenih osoba koje imaju pravo rada ili uvida u podatke predmeta ili pojedinog pismena</w:t>
            </w:r>
          </w:p>
        </w:tc>
        <w:tc>
          <w:tcPr>
            <w:tcW w:w="1828" w:type="dxa"/>
          </w:tcPr>
          <w:p w14:paraId="2423E428" w14:textId="77CE53D6"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3.5</w:t>
            </w:r>
          </w:p>
        </w:tc>
      </w:tr>
      <w:tr w:rsidR="00452E94" w:rsidRPr="003067CD" w14:paraId="41345AA3" w14:textId="7E886277" w:rsidTr="007435CD">
        <w:trPr>
          <w:trHeight w:val="340"/>
        </w:trPr>
        <w:tc>
          <w:tcPr>
            <w:tcW w:w="817" w:type="dxa"/>
            <w:vAlign w:val="center"/>
          </w:tcPr>
          <w:p w14:paraId="62625C5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3.6.</w:t>
            </w:r>
          </w:p>
        </w:tc>
        <w:tc>
          <w:tcPr>
            <w:tcW w:w="6521" w:type="dxa"/>
            <w:vAlign w:val="center"/>
          </w:tcPr>
          <w:p w14:paraId="727D04F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Uvid u status predmeta i pismena, podatke o stanju rješavanja u predmetima, vremenu i službenoj osobi koja je obavila neku aktivnost, te izvedenim aktivnostima u informacijskom sustavu uredskog poslovanja</w:t>
            </w:r>
          </w:p>
        </w:tc>
        <w:tc>
          <w:tcPr>
            <w:tcW w:w="1828" w:type="dxa"/>
          </w:tcPr>
          <w:p w14:paraId="51366265" w14:textId="2451E253"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3.6</w:t>
            </w:r>
          </w:p>
        </w:tc>
      </w:tr>
      <w:tr w:rsidR="00452E94" w:rsidRPr="003067CD" w14:paraId="1E54CBFD" w14:textId="30310761" w:rsidTr="007435CD">
        <w:trPr>
          <w:trHeight w:val="340"/>
        </w:trPr>
        <w:tc>
          <w:tcPr>
            <w:tcW w:w="817" w:type="dxa"/>
            <w:vAlign w:val="center"/>
          </w:tcPr>
          <w:p w14:paraId="1085F01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3.7.</w:t>
            </w:r>
          </w:p>
        </w:tc>
        <w:tc>
          <w:tcPr>
            <w:tcW w:w="6521" w:type="dxa"/>
            <w:vAlign w:val="center"/>
          </w:tcPr>
          <w:p w14:paraId="7D576F4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datuma i vremena i službene osobe koja je ostvarila uvid u podatke predmeta, te podatke i elektronički sadržaj pismena i priloga</w:t>
            </w:r>
          </w:p>
        </w:tc>
        <w:tc>
          <w:tcPr>
            <w:tcW w:w="1828" w:type="dxa"/>
          </w:tcPr>
          <w:p w14:paraId="63F4DF51" w14:textId="27647CF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3.7</w:t>
            </w:r>
          </w:p>
        </w:tc>
      </w:tr>
      <w:tr w:rsidR="00452E94" w:rsidRPr="003067CD" w14:paraId="6024DC15" w14:textId="44B7CA0C" w:rsidTr="007435CD">
        <w:trPr>
          <w:trHeight w:val="340"/>
        </w:trPr>
        <w:tc>
          <w:tcPr>
            <w:tcW w:w="817" w:type="dxa"/>
            <w:vAlign w:val="center"/>
          </w:tcPr>
          <w:p w14:paraId="3622709E"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3.8.</w:t>
            </w:r>
          </w:p>
        </w:tc>
        <w:tc>
          <w:tcPr>
            <w:tcW w:w="6521" w:type="dxa"/>
            <w:vAlign w:val="center"/>
          </w:tcPr>
          <w:p w14:paraId="624730B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automatskog obavještavanja službene osobe o promjenama u sustavu</w:t>
            </w:r>
          </w:p>
        </w:tc>
        <w:tc>
          <w:tcPr>
            <w:tcW w:w="1828" w:type="dxa"/>
          </w:tcPr>
          <w:p w14:paraId="59CEFD55" w14:textId="542ED44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3.8</w:t>
            </w:r>
          </w:p>
        </w:tc>
      </w:tr>
      <w:tr w:rsidR="00452E94" w:rsidRPr="003067CD" w14:paraId="0128C167" w14:textId="1D6FCF33" w:rsidTr="007435CD">
        <w:trPr>
          <w:trHeight w:val="340"/>
        </w:trPr>
        <w:tc>
          <w:tcPr>
            <w:tcW w:w="817" w:type="dxa"/>
            <w:vAlign w:val="center"/>
          </w:tcPr>
          <w:p w14:paraId="011BF84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3.9.</w:t>
            </w:r>
          </w:p>
        </w:tc>
        <w:tc>
          <w:tcPr>
            <w:tcW w:w="6521" w:type="dxa"/>
            <w:vAlign w:val="center"/>
          </w:tcPr>
          <w:p w14:paraId="2910B62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Upisivanje službenih bilješki u pojedinom predmetu ili pismenu</w:t>
            </w:r>
          </w:p>
        </w:tc>
        <w:tc>
          <w:tcPr>
            <w:tcW w:w="1828" w:type="dxa"/>
          </w:tcPr>
          <w:p w14:paraId="656C88D4" w14:textId="0A1EB58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3.9</w:t>
            </w:r>
          </w:p>
        </w:tc>
      </w:tr>
      <w:tr w:rsidR="00452E94" w:rsidRPr="00C167DA" w14:paraId="64384DD1" w14:textId="5C12A4BD" w:rsidTr="007435CD">
        <w:trPr>
          <w:trHeight w:val="340"/>
        </w:trPr>
        <w:tc>
          <w:tcPr>
            <w:tcW w:w="817" w:type="dxa"/>
            <w:vAlign w:val="center"/>
          </w:tcPr>
          <w:p w14:paraId="1390331F"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4.</w:t>
            </w:r>
          </w:p>
        </w:tc>
        <w:tc>
          <w:tcPr>
            <w:tcW w:w="6521" w:type="dxa"/>
            <w:vAlign w:val="center"/>
          </w:tcPr>
          <w:p w14:paraId="1E05EBEB" w14:textId="44B95551"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 xml:space="preserve">Administrativno </w:t>
            </w:r>
            <w:r w:rsidR="00CD51CF" w:rsidRPr="00C167DA">
              <w:rPr>
                <w:rFonts w:cstheme="minorHAnsi"/>
                <w:b/>
                <w:bCs/>
                <w:i/>
                <w:iCs/>
                <w:color w:val="000000"/>
              </w:rPr>
              <w:t>–</w:t>
            </w:r>
            <w:r w:rsidRPr="00C167DA">
              <w:rPr>
                <w:rFonts w:cstheme="minorHAnsi"/>
                <w:b/>
                <w:bCs/>
                <w:i/>
                <w:iCs/>
                <w:color w:val="000000"/>
              </w:rPr>
              <w:t xml:space="preserve"> tehnička obrada akata</w:t>
            </w:r>
          </w:p>
        </w:tc>
        <w:tc>
          <w:tcPr>
            <w:tcW w:w="1828" w:type="dxa"/>
          </w:tcPr>
          <w:p w14:paraId="5246CBD0" w14:textId="3A6E435C"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7D9FCF95" w14:textId="53764CB8" w:rsidTr="007435CD">
        <w:trPr>
          <w:trHeight w:val="340"/>
        </w:trPr>
        <w:tc>
          <w:tcPr>
            <w:tcW w:w="817" w:type="dxa"/>
            <w:vAlign w:val="center"/>
          </w:tcPr>
          <w:p w14:paraId="5F0E34A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w:t>
            </w:r>
          </w:p>
        </w:tc>
        <w:tc>
          <w:tcPr>
            <w:tcW w:w="6521" w:type="dxa"/>
            <w:vAlign w:val="center"/>
          </w:tcPr>
          <w:p w14:paraId="3F06A97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akata u predmete od strane službene osobe kojoj je predmet upućen na rješavanje uz automatsku dodjelu rednog broja upisa pismena u predmet i poslovnog broja akta</w:t>
            </w:r>
          </w:p>
        </w:tc>
        <w:tc>
          <w:tcPr>
            <w:tcW w:w="1828" w:type="dxa"/>
          </w:tcPr>
          <w:p w14:paraId="7C6A0B60" w14:textId="37179A5A"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w:t>
            </w:r>
          </w:p>
        </w:tc>
      </w:tr>
      <w:tr w:rsidR="00452E94" w:rsidRPr="003067CD" w14:paraId="765B56B2" w14:textId="6E06260E" w:rsidTr="007435CD">
        <w:trPr>
          <w:trHeight w:val="340"/>
        </w:trPr>
        <w:tc>
          <w:tcPr>
            <w:tcW w:w="817" w:type="dxa"/>
            <w:vAlign w:val="center"/>
          </w:tcPr>
          <w:p w14:paraId="76EB7E6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4.2.</w:t>
            </w:r>
          </w:p>
        </w:tc>
        <w:tc>
          <w:tcPr>
            <w:tcW w:w="6521" w:type="dxa"/>
            <w:vAlign w:val="center"/>
          </w:tcPr>
          <w:p w14:paraId="435D88F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jedinstvene oznake pismena u obliku linearnog ili 2D koda na svaki akt koji nastaje u tijelu</w:t>
            </w:r>
          </w:p>
        </w:tc>
        <w:tc>
          <w:tcPr>
            <w:tcW w:w="1828" w:type="dxa"/>
          </w:tcPr>
          <w:p w14:paraId="7CEEEBA1" w14:textId="00297668"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4.2</w:t>
            </w:r>
          </w:p>
        </w:tc>
      </w:tr>
      <w:tr w:rsidR="00452E94" w:rsidRPr="003067CD" w14:paraId="5959A0C6" w14:textId="331B05A5" w:rsidTr="007435CD">
        <w:trPr>
          <w:trHeight w:val="340"/>
        </w:trPr>
        <w:tc>
          <w:tcPr>
            <w:tcW w:w="817" w:type="dxa"/>
            <w:vAlign w:val="center"/>
          </w:tcPr>
          <w:p w14:paraId="2919E00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lastRenderedPageBreak/>
              <w:t>4.3.</w:t>
            </w:r>
          </w:p>
        </w:tc>
        <w:tc>
          <w:tcPr>
            <w:tcW w:w="6521" w:type="dxa"/>
            <w:vAlign w:val="center"/>
          </w:tcPr>
          <w:p w14:paraId="60B34B3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Dodjela jedinstvenog identifikatora interoperabilnosti</w:t>
            </w:r>
          </w:p>
        </w:tc>
        <w:tc>
          <w:tcPr>
            <w:tcW w:w="1828" w:type="dxa"/>
          </w:tcPr>
          <w:p w14:paraId="2EB44D7B" w14:textId="3AB7C46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4.3</w:t>
            </w:r>
          </w:p>
        </w:tc>
      </w:tr>
      <w:tr w:rsidR="00452E94" w:rsidRPr="003067CD" w14:paraId="7F0F35D4" w14:textId="1D920473" w:rsidTr="007435CD">
        <w:trPr>
          <w:trHeight w:val="340"/>
        </w:trPr>
        <w:tc>
          <w:tcPr>
            <w:tcW w:w="817" w:type="dxa"/>
            <w:vAlign w:val="center"/>
          </w:tcPr>
          <w:p w14:paraId="5E79A85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4.4.</w:t>
            </w:r>
          </w:p>
        </w:tc>
        <w:tc>
          <w:tcPr>
            <w:tcW w:w="6521" w:type="dxa"/>
            <w:vAlign w:val="center"/>
          </w:tcPr>
          <w:p w14:paraId="7C3B03D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Stvaranje elektroničkog zapisa za evidentirani akt</w:t>
            </w:r>
          </w:p>
        </w:tc>
        <w:tc>
          <w:tcPr>
            <w:tcW w:w="1828" w:type="dxa"/>
          </w:tcPr>
          <w:p w14:paraId="05C16A3A" w14:textId="40079725"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4.4</w:t>
            </w:r>
          </w:p>
        </w:tc>
      </w:tr>
      <w:tr w:rsidR="00452E94" w:rsidRPr="003067CD" w14:paraId="667B44F6" w14:textId="15CB16BB" w:rsidTr="007435CD">
        <w:trPr>
          <w:trHeight w:val="340"/>
        </w:trPr>
        <w:tc>
          <w:tcPr>
            <w:tcW w:w="817" w:type="dxa"/>
            <w:vAlign w:val="center"/>
          </w:tcPr>
          <w:p w14:paraId="0591076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4.5.</w:t>
            </w:r>
          </w:p>
        </w:tc>
        <w:tc>
          <w:tcPr>
            <w:tcW w:w="6521" w:type="dxa"/>
            <w:vAlign w:val="center"/>
          </w:tcPr>
          <w:p w14:paraId="27D6620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priloga uz akt</w:t>
            </w:r>
          </w:p>
        </w:tc>
        <w:tc>
          <w:tcPr>
            <w:tcW w:w="1828" w:type="dxa"/>
          </w:tcPr>
          <w:p w14:paraId="2B33BB16" w14:textId="08D3404B"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4.5</w:t>
            </w:r>
          </w:p>
        </w:tc>
      </w:tr>
      <w:tr w:rsidR="00452E94" w:rsidRPr="003067CD" w14:paraId="0444DCB9" w14:textId="0D112F19" w:rsidTr="007435CD">
        <w:trPr>
          <w:trHeight w:val="340"/>
        </w:trPr>
        <w:tc>
          <w:tcPr>
            <w:tcW w:w="817" w:type="dxa"/>
            <w:vAlign w:val="center"/>
          </w:tcPr>
          <w:p w14:paraId="221187D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4.6.</w:t>
            </w:r>
          </w:p>
        </w:tc>
        <w:tc>
          <w:tcPr>
            <w:tcW w:w="6521" w:type="dxa"/>
            <w:vAlign w:val="center"/>
          </w:tcPr>
          <w:p w14:paraId="1594B08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Kreiranje elektroničkog sadržaja akata prema unaprijed pripremljenim obrascima (predlošcima) sa svim propisanim sastavnim dijelovima akta uz ispis jedinstvene oznake pismena u obliku linearnog ili 2D koda</w:t>
            </w:r>
          </w:p>
        </w:tc>
        <w:tc>
          <w:tcPr>
            <w:tcW w:w="1828" w:type="dxa"/>
          </w:tcPr>
          <w:p w14:paraId="674891B2" w14:textId="1B8933EF"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4.6</w:t>
            </w:r>
          </w:p>
        </w:tc>
      </w:tr>
      <w:tr w:rsidR="00452E94" w:rsidRPr="003067CD" w14:paraId="0DD4F756" w14:textId="6217503D" w:rsidTr="007435CD">
        <w:trPr>
          <w:trHeight w:val="340"/>
        </w:trPr>
        <w:tc>
          <w:tcPr>
            <w:tcW w:w="817" w:type="dxa"/>
            <w:vAlign w:val="center"/>
          </w:tcPr>
          <w:p w14:paraId="60D46917"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4.7.</w:t>
            </w:r>
          </w:p>
        </w:tc>
        <w:tc>
          <w:tcPr>
            <w:tcW w:w="6521" w:type="dxa"/>
            <w:vAlign w:val="center"/>
          </w:tcPr>
          <w:p w14:paraId="4FD086E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Evidencija verzija elektroničkog sadržaja akata, priloga i internih podloga akata</w:t>
            </w:r>
          </w:p>
        </w:tc>
        <w:tc>
          <w:tcPr>
            <w:tcW w:w="1828" w:type="dxa"/>
          </w:tcPr>
          <w:p w14:paraId="336E2B39" w14:textId="191DA91E"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4.7</w:t>
            </w:r>
          </w:p>
        </w:tc>
      </w:tr>
      <w:tr w:rsidR="00452E94" w:rsidRPr="003067CD" w14:paraId="187FCF88" w14:textId="6285B0AD" w:rsidTr="007435CD">
        <w:trPr>
          <w:trHeight w:val="340"/>
        </w:trPr>
        <w:tc>
          <w:tcPr>
            <w:tcW w:w="817" w:type="dxa"/>
            <w:vAlign w:val="center"/>
          </w:tcPr>
          <w:p w14:paraId="3E214B6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4.8.</w:t>
            </w:r>
          </w:p>
        </w:tc>
        <w:tc>
          <w:tcPr>
            <w:tcW w:w="6521" w:type="dxa"/>
            <w:vAlign w:val="center"/>
          </w:tcPr>
          <w:p w14:paraId="1E575C6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dodavanja elektroničkog pečata, potpisa i zapisa na akt</w:t>
            </w:r>
          </w:p>
        </w:tc>
        <w:tc>
          <w:tcPr>
            <w:tcW w:w="1828" w:type="dxa"/>
          </w:tcPr>
          <w:p w14:paraId="3DD7D69B" w14:textId="2EAF9D0C"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4.8</w:t>
            </w:r>
          </w:p>
        </w:tc>
      </w:tr>
      <w:tr w:rsidR="00452E94" w:rsidRPr="003067CD" w14:paraId="5BB9C848" w14:textId="622AC36A" w:rsidTr="007435CD">
        <w:trPr>
          <w:trHeight w:val="340"/>
        </w:trPr>
        <w:tc>
          <w:tcPr>
            <w:tcW w:w="817" w:type="dxa"/>
            <w:vAlign w:val="center"/>
          </w:tcPr>
          <w:p w14:paraId="7A494329"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4.9.</w:t>
            </w:r>
          </w:p>
        </w:tc>
        <w:tc>
          <w:tcPr>
            <w:tcW w:w="6521" w:type="dxa"/>
            <w:vAlign w:val="center"/>
          </w:tcPr>
          <w:p w14:paraId="67A262E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Upravljanje koracima ovjeravanja i potpisivanja, provjeravanje ispravnosti i valjanosti elektroničkog potpisa, evidentiranje identiteta potpisnika</w:t>
            </w:r>
          </w:p>
        </w:tc>
        <w:tc>
          <w:tcPr>
            <w:tcW w:w="1828" w:type="dxa"/>
          </w:tcPr>
          <w:p w14:paraId="1D97A794" w14:textId="696383C4"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4.9</w:t>
            </w:r>
          </w:p>
        </w:tc>
      </w:tr>
      <w:tr w:rsidR="00452E94" w:rsidRPr="003067CD" w14:paraId="275CFECE" w14:textId="6E183B15" w:rsidTr="007435CD">
        <w:trPr>
          <w:trHeight w:val="340"/>
        </w:trPr>
        <w:tc>
          <w:tcPr>
            <w:tcW w:w="817" w:type="dxa"/>
            <w:vAlign w:val="center"/>
          </w:tcPr>
          <w:p w14:paraId="284E3CE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4.10.</w:t>
            </w:r>
          </w:p>
        </w:tc>
        <w:tc>
          <w:tcPr>
            <w:tcW w:w="6521" w:type="dxa"/>
            <w:vAlign w:val="center"/>
          </w:tcPr>
          <w:p w14:paraId="5C82F77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potvrđivanja ispravnosti pojedinačnog akta od strane svih službenih osoba koje su sudjelovale u njegovoj izradi</w:t>
            </w:r>
          </w:p>
        </w:tc>
        <w:tc>
          <w:tcPr>
            <w:tcW w:w="1828" w:type="dxa"/>
          </w:tcPr>
          <w:p w14:paraId="329F8F23" w14:textId="570DA1E1"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4.10</w:t>
            </w:r>
          </w:p>
        </w:tc>
      </w:tr>
      <w:tr w:rsidR="00452E94" w:rsidRPr="003067CD" w14:paraId="25694072" w14:textId="1ABF263E" w:rsidTr="007435CD">
        <w:trPr>
          <w:trHeight w:val="340"/>
        </w:trPr>
        <w:tc>
          <w:tcPr>
            <w:tcW w:w="817" w:type="dxa"/>
            <w:vAlign w:val="center"/>
          </w:tcPr>
          <w:p w14:paraId="35A7E58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4.11.</w:t>
            </w:r>
          </w:p>
        </w:tc>
        <w:tc>
          <w:tcPr>
            <w:tcW w:w="6521" w:type="dxa"/>
            <w:vAlign w:val="center"/>
          </w:tcPr>
          <w:p w14:paraId="051C2FF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informiranja stranke o statusu predmeta putem digitalnih komunikacijskim kanala (npr. e-mail, KP, SMS, A2A, omnichannel (whatsapp, viber..))</w:t>
            </w:r>
          </w:p>
        </w:tc>
        <w:tc>
          <w:tcPr>
            <w:tcW w:w="1828" w:type="dxa"/>
          </w:tcPr>
          <w:p w14:paraId="322AE3C1" w14:textId="4D07447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4.11</w:t>
            </w:r>
          </w:p>
        </w:tc>
      </w:tr>
      <w:tr w:rsidR="00452E94" w:rsidRPr="00C167DA" w14:paraId="6947F699" w14:textId="79E287E0" w:rsidTr="007435CD">
        <w:trPr>
          <w:trHeight w:val="340"/>
        </w:trPr>
        <w:tc>
          <w:tcPr>
            <w:tcW w:w="817" w:type="dxa"/>
            <w:vAlign w:val="center"/>
          </w:tcPr>
          <w:p w14:paraId="51DA18D9"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5.</w:t>
            </w:r>
          </w:p>
        </w:tc>
        <w:tc>
          <w:tcPr>
            <w:tcW w:w="6521" w:type="dxa"/>
            <w:vAlign w:val="center"/>
          </w:tcPr>
          <w:p w14:paraId="36F828F4"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Otprema akta</w:t>
            </w:r>
          </w:p>
        </w:tc>
        <w:tc>
          <w:tcPr>
            <w:tcW w:w="1828" w:type="dxa"/>
          </w:tcPr>
          <w:p w14:paraId="02838AAC" w14:textId="38EB9F32"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6ECB4B27" w14:textId="1ED02107" w:rsidTr="007435CD">
        <w:trPr>
          <w:trHeight w:val="340"/>
        </w:trPr>
        <w:tc>
          <w:tcPr>
            <w:tcW w:w="817" w:type="dxa"/>
            <w:vAlign w:val="center"/>
          </w:tcPr>
          <w:p w14:paraId="08CC433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5.1.</w:t>
            </w:r>
          </w:p>
        </w:tc>
        <w:tc>
          <w:tcPr>
            <w:tcW w:w="6521" w:type="dxa"/>
            <w:vAlign w:val="center"/>
          </w:tcPr>
          <w:p w14:paraId="1F3C7E7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otpreme akta u drugi SEUP i drugim digitalnim kanalima</w:t>
            </w:r>
          </w:p>
        </w:tc>
        <w:tc>
          <w:tcPr>
            <w:tcW w:w="1828" w:type="dxa"/>
          </w:tcPr>
          <w:p w14:paraId="318FBA9F" w14:textId="6FDE71F2" w:rsidR="00452E94" w:rsidRPr="003067CD" w:rsidRDefault="00A95BC5" w:rsidP="003B100A">
            <w:pPr>
              <w:autoSpaceDE w:val="0"/>
              <w:autoSpaceDN w:val="0"/>
              <w:adjustRightInd w:val="0"/>
              <w:spacing w:before="0" w:after="0"/>
              <w:jc w:val="center"/>
              <w:rPr>
                <w:rFonts w:cstheme="minorHAnsi"/>
                <w:color w:val="000000"/>
              </w:rPr>
            </w:pPr>
            <w:r w:rsidRPr="003067CD">
              <w:rPr>
                <w:rFonts w:cstheme="minorHAnsi"/>
                <w:color w:val="000000"/>
              </w:rPr>
              <w:t>FZ 5.1</w:t>
            </w:r>
          </w:p>
        </w:tc>
      </w:tr>
      <w:tr w:rsidR="00452E94" w:rsidRPr="003067CD" w14:paraId="583FAE7E" w14:textId="373CCE49" w:rsidTr="007435CD">
        <w:trPr>
          <w:trHeight w:val="340"/>
        </w:trPr>
        <w:tc>
          <w:tcPr>
            <w:tcW w:w="817" w:type="dxa"/>
            <w:vAlign w:val="center"/>
          </w:tcPr>
          <w:p w14:paraId="080F076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5.2.</w:t>
            </w:r>
          </w:p>
        </w:tc>
        <w:tc>
          <w:tcPr>
            <w:tcW w:w="6521" w:type="dxa"/>
            <w:vAlign w:val="center"/>
          </w:tcPr>
          <w:p w14:paraId="439C24E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Evidencija točnog vremena otpreme akta u drugi SEUP i drugim digitalnim kanalima</w:t>
            </w:r>
          </w:p>
        </w:tc>
        <w:tc>
          <w:tcPr>
            <w:tcW w:w="1828" w:type="dxa"/>
          </w:tcPr>
          <w:p w14:paraId="32C296D8" w14:textId="57A37CB7"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5.2</w:t>
            </w:r>
          </w:p>
        </w:tc>
      </w:tr>
      <w:tr w:rsidR="00452E94" w:rsidRPr="003067CD" w14:paraId="3A3C5F9F" w14:textId="3A3A73CC" w:rsidTr="007435CD">
        <w:trPr>
          <w:trHeight w:val="340"/>
        </w:trPr>
        <w:tc>
          <w:tcPr>
            <w:tcW w:w="817" w:type="dxa"/>
            <w:vAlign w:val="center"/>
          </w:tcPr>
          <w:p w14:paraId="1E16010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5.3.</w:t>
            </w:r>
          </w:p>
        </w:tc>
        <w:tc>
          <w:tcPr>
            <w:tcW w:w="6521" w:type="dxa"/>
            <w:vAlign w:val="center"/>
          </w:tcPr>
          <w:p w14:paraId="4D330B1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potvrde primitka od strane drugog SEUP-a i drugim digitalnim kanalima</w:t>
            </w:r>
          </w:p>
        </w:tc>
        <w:tc>
          <w:tcPr>
            <w:tcW w:w="1828" w:type="dxa"/>
          </w:tcPr>
          <w:p w14:paraId="6F7925AF" w14:textId="5E6C449B"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5.3</w:t>
            </w:r>
          </w:p>
        </w:tc>
      </w:tr>
      <w:tr w:rsidR="00452E94" w:rsidRPr="003067CD" w14:paraId="2D1BC615" w14:textId="4DE17E54" w:rsidTr="007435CD">
        <w:trPr>
          <w:trHeight w:val="340"/>
        </w:trPr>
        <w:tc>
          <w:tcPr>
            <w:tcW w:w="817" w:type="dxa"/>
            <w:vAlign w:val="center"/>
          </w:tcPr>
          <w:p w14:paraId="392D257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5.4.</w:t>
            </w:r>
          </w:p>
        </w:tc>
        <w:tc>
          <w:tcPr>
            <w:tcW w:w="6521" w:type="dxa"/>
            <w:vAlign w:val="center"/>
          </w:tcPr>
          <w:p w14:paraId="140208E4"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Pregled popisa pismena otpremljenih u drugi SEUP i drugim digitalnim kanalima</w:t>
            </w:r>
          </w:p>
        </w:tc>
        <w:tc>
          <w:tcPr>
            <w:tcW w:w="1828" w:type="dxa"/>
          </w:tcPr>
          <w:p w14:paraId="5EB82DA9" w14:textId="3AFB2672"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5.4</w:t>
            </w:r>
          </w:p>
        </w:tc>
      </w:tr>
      <w:tr w:rsidR="00452E94" w:rsidRPr="003067CD" w14:paraId="7B0A1A83" w14:textId="2CAA0BDC" w:rsidTr="007435CD">
        <w:trPr>
          <w:trHeight w:val="340"/>
        </w:trPr>
        <w:tc>
          <w:tcPr>
            <w:tcW w:w="817" w:type="dxa"/>
            <w:vAlign w:val="center"/>
          </w:tcPr>
          <w:p w14:paraId="1D8AD066"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5.5.</w:t>
            </w:r>
          </w:p>
        </w:tc>
        <w:tc>
          <w:tcPr>
            <w:tcW w:w="6521" w:type="dxa"/>
            <w:vAlign w:val="center"/>
          </w:tcPr>
          <w:p w14:paraId="7169987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Evidentiranje otpreme fizičke pošte putem poštanske službe ili dostavljača (osobne dostave) na propisanim obrascima</w:t>
            </w:r>
          </w:p>
        </w:tc>
        <w:tc>
          <w:tcPr>
            <w:tcW w:w="1828" w:type="dxa"/>
          </w:tcPr>
          <w:p w14:paraId="1295B531" w14:textId="40A703A9"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5.5</w:t>
            </w:r>
          </w:p>
        </w:tc>
      </w:tr>
      <w:tr w:rsidR="00452E94" w:rsidRPr="003067CD" w14:paraId="5039CF29" w14:textId="35385CCB" w:rsidTr="007435CD">
        <w:trPr>
          <w:trHeight w:val="340"/>
        </w:trPr>
        <w:tc>
          <w:tcPr>
            <w:tcW w:w="817" w:type="dxa"/>
            <w:vAlign w:val="center"/>
          </w:tcPr>
          <w:p w14:paraId="4DA8105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5.6.</w:t>
            </w:r>
          </w:p>
        </w:tc>
        <w:tc>
          <w:tcPr>
            <w:tcW w:w="6521" w:type="dxa"/>
            <w:vAlign w:val="center"/>
          </w:tcPr>
          <w:p w14:paraId="4387EA7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Ispis omotnica s odgovarajućim podacima (primatelj, adresa, sadržaj pošiljke)</w:t>
            </w:r>
          </w:p>
        </w:tc>
        <w:tc>
          <w:tcPr>
            <w:tcW w:w="1828" w:type="dxa"/>
          </w:tcPr>
          <w:p w14:paraId="4E4C9B1B" w14:textId="5F2E1553"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5.6</w:t>
            </w:r>
          </w:p>
        </w:tc>
      </w:tr>
      <w:tr w:rsidR="00452E94" w:rsidRPr="003067CD" w14:paraId="33BA2D9D" w14:textId="519DE6C6" w:rsidTr="007435CD">
        <w:trPr>
          <w:trHeight w:val="340"/>
        </w:trPr>
        <w:tc>
          <w:tcPr>
            <w:tcW w:w="817" w:type="dxa"/>
            <w:vAlign w:val="center"/>
          </w:tcPr>
          <w:p w14:paraId="54CD3721"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5.7.</w:t>
            </w:r>
          </w:p>
        </w:tc>
        <w:tc>
          <w:tcPr>
            <w:tcW w:w="6521" w:type="dxa"/>
            <w:vAlign w:val="center"/>
          </w:tcPr>
          <w:p w14:paraId="5FC8C1A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Vođenje evidencije za pružatelja usluge otpreme pošte te mogućnost ispisa odgovarajuće dostavne liste</w:t>
            </w:r>
          </w:p>
        </w:tc>
        <w:tc>
          <w:tcPr>
            <w:tcW w:w="1828" w:type="dxa"/>
          </w:tcPr>
          <w:p w14:paraId="31AB2155" w14:textId="37AFBE99"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5.7</w:t>
            </w:r>
          </w:p>
        </w:tc>
      </w:tr>
      <w:tr w:rsidR="00452E94" w:rsidRPr="003067CD" w14:paraId="7663E150" w14:textId="524A3B26" w:rsidTr="007435CD">
        <w:trPr>
          <w:trHeight w:val="340"/>
        </w:trPr>
        <w:tc>
          <w:tcPr>
            <w:tcW w:w="817" w:type="dxa"/>
            <w:vAlign w:val="center"/>
          </w:tcPr>
          <w:p w14:paraId="0874A2E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5.8.</w:t>
            </w:r>
          </w:p>
        </w:tc>
        <w:tc>
          <w:tcPr>
            <w:tcW w:w="6521" w:type="dxa"/>
            <w:vAlign w:val="center"/>
          </w:tcPr>
          <w:p w14:paraId="7D991FB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Pretraživanje popisa otpremljenih pošiljki prema različitim kriterijima</w:t>
            </w:r>
          </w:p>
        </w:tc>
        <w:tc>
          <w:tcPr>
            <w:tcW w:w="1828" w:type="dxa"/>
          </w:tcPr>
          <w:p w14:paraId="04CBFB52" w14:textId="0C850448"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5.8</w:t>
            </w:r>
          </w:p>
        </w:tc>
      </w:tr>
      <w:tr w:rsidR="00452E94" w:rsidRPr="00C167DA" w14:paraId="2A1A00D5" w14:textId="39A7DAA6" w:rsidTr="007435CD">
        <w:trPr>
          <w:trHeight w:val="340"/>
        </w:trPr>
        <w:tc>
          <w:tcPr>
            <w:tcW w:w="817" w:type="dxa"/>
            <w:vAlign w:val="center"/>
          </w:tcPr>
          <w:p w14:paraId="70C7AEE0"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6.</w:t>
            </w:r>
          </w:p>
        </w:tc>
        <w:tc>
          <w:tcPr>
            <w:tcW w:w="6521" w:type="dxa"/>
            <w:vAlign w:val="center"/>
          </w:tcPr>
          <w:p w14:paraId="378CA81C" w14:textId="77777777" w:rsidR="00452E94" w:rsidRPr="00C167DA" w:rsidRDefault="00452E9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Priprema predmeta za pismohranu i arhiv</w:t>
            </w:r>
          </w:p>
        </w:tc>
        <w:tc>
          <w:tcPr>
            <w:tcW w:w="1828" w:type="dxa"/>
          </w:tcPr>
          <w:p w14:paraId="777BE4B9" w14:textId="42470A98" w:rsidR="00452E94" w:rsidRPr="00C167DA" w:rsidRDefault="003C14D3"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52E94" w:rsidRPr="003067CD" w14:paraId="5E7AC3C0" w14:textId="6F61CD57" w:rsidTr="007435CD">
        <w:trPr>
          <w:trHeight w:val="340"/>
        </w:trPr>
        <w:tc>
          <w:tcPr>
            <w:tcW w:w="817" w:type="dxa"/>
            <w:vAlign w:val="center"/>
          </w:tcPr>
          <w:p w14:paraId="429EA9D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6.1.</w:t>
            </w:r>
          </w:p>
        </w:tc>
        <w:tc>
          <w:tcPr>
            <w:tcW w:w="6521" w:type="dxa"/>
            <w:vAlign w:val="center"/>
          </w:tcPr>
          <w:p w14:paraId="5BE79638"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Automatska evidencija datuma predaje predmeta u pismohranu, oznake „a/a“ i informacija važnih za osiguranje nepromjenjivosti i cjelovitosti</w:t>
            </w:r>
          </w:p>
        </w:tc>
        <w:tc>
          <w:tcPr>
            <w:tcW w:w="1828" w:type="dxa"/>
          </w:tcPr>
          <w:p w14:paraId="160F75EC" w14:textId="3D735AE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6.1</w:t>
            </w:r>
          </w:p>
        </w:tc>
      </w:tr>
      <w:tr w:rsidR="00452E94" w:rsidRPr="003067CD" w14:paraId="2D704500" w14:textId="1E4A08A9" w:rsidTr="007435CD">
        <w:trPr>
          <w:trHeight w:val="340"/>
        </w:trPr>
        <w:tc>
          <w:tcPr>
            <w:tcW w:w="817" w:type="dxa"/>
            <w:vAlign w:val="center"/>
          </w:tcPr>
          <w:p w14:paraId="26B47BB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6.2.</w:t>
            </w:r>
          </w:p>
        </w:tc>
        <w:tc>
          <w:tcPr>
            <w:tcW w:w="6521" w:type="dxa"/>
            <w:vAlign w:val="center"/>
          </w:tcPr>
          <w:p w14:paraId="74F9C7BB"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Formiranje popisa predmeta i mogućnost ispisivanja popisa za dostavu u pismohranu</w:t>
            </w:r>
          </w:p>
        </w:tc>
        <w:tc>
          <w:tcPr>
            <w:tcW w:w="1828" w:type="dxa"/>
          </w:tcPr>
          <w:p w14:paraId="193AFF6F" w14:textId="14F9EA5F"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6.2</w:t>
            </w:r>
          </w:p>
        </w:tc>
      </w:tr>
      <w:tr w:rsidR="00452E94" w:rsidRPr="003067CD" w14:paraId="5496D253" w14:textId="0DA05AC5" w:rsidTr="007435CD">
        <w:trPr>
          <w:trHeight w:val="340"/>
        </w:trPr>
        <w:tc>
          <w:tcPr>
            <w:tcW w:w="817" w:type="dxa"/>
            <w:vAlign w:val="center"/>
          </w:tcPr>
          <w:p w14:paraId="4713D26A"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6.3.</w:t>
            </w:r>
          </w:p>
        </w:tc>
        <w:tc>
          <w:tcPr>
            <w:tcW w:w="6521" w:type="dxa"/>
            <w:vAlign w:val="center"/>
          </w:tcPr>
          <w:p w14:paraId="5E7BF5F0"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Mogućnost ispisa kartice predmeta sa popisom pismena i datumom nastanka ili primitka pismena</w:t>
            </w:r>
          </w:p>
        </w:tc>
        <w:tc>
          <w:tcPr>
            <w:tcW w:w="1828" w:type="dxa"/>
          </w:tcPr>
          <w:p w14:paraId="5BC6F861" w14:textId="1812061E"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6.3</w:t>
            </w:r>
          </w:p>
        </w:tc>
      </w:tr>
      <w:tr w:rsidR="00452E94" w:rsidRPr="003067CD" w14:paraId="4E2B0E8C" w14:textId="11D12EFC" w:rsidTr="007435CD">
        <w:trPr>
          <w:trHeight w:val="340"/>
        </w:trPr>
        <w:tc>
          <w:tcPr>
            <w:tcW w:w="817" w:type="dxa"/>
            <w:vAlign w:val="center"/>
          </w:tcPr>
          <w:p w14:paraId="390FA7B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6.4.</w:t>
            </w:r>
          </w:p>
        </w:tc>
        <w:tc>
          <w:tcPr>
            <w:tcW w:w="6521" w:type="dxa"/>
            <w:vAlign w:val="center"/>
          </w:tcPr>
          <w:p w14:paraId="28A146EF"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Dostava podataka o predmetu pismohrani za pohranu</w:t>
            </w:r>
          </w:p>
        </w:tc>
        <w:tc>
          <w:tcPr>
            <w:tcW w:w="1828" w:type="dxa"/>
          </w:tcPr>
          <w:p w14:paraId="21043F3C" w14:textId="1D668FB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6.4</w:t>
            </w:r>
          </w:p>
        </w:tc>
      </w:tr>
      <w:tr w:rsidR="00452E94" w:rsidRPr="003067CD" w14:paraId="17293B8D" w14:textId="0241EA6D" w:rsidTr="007435CD">
        <w:trPr>
          <w:trHeight w:val="340"/>
        </w:trPr>
        <w:tc>
          <w:tcPr>
            <w:tcW w:w="817" w:type="dxa"/>
            <w:vAlign w:val="center"/>
          </w:tcPr>
          <w:p w14:paraId="64D9F4E3"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6.5.</w:t>
            </w:r>
          </w:p>
        </w:tc>
        <w:tc>
          <w:tcPr>
            <w:tcW w:w="6521" w:type="dxa"/>
            <w:vAlign w:val="center"/>
          </w:tcPr>
          <w:p w14:paraId="1894951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vraćanju predmeta u rad</w:t>
            </w:r>
          </w:p>
        </w:tc>
        <w:tc>
          <w:tcPr>
            <w:tcW w:w="1828" w:type="dxa"/>
          </w:tcPr>
          <w:p w14:paraId="35CB1783" w14:textId="1C438AA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6.5</w:t>
            </w:r>
          </w:p>
        </w:tc>
      </w:tr>
      <w:tr w:rsidR="00452E94" w:rsidRPr="003067CD" w14:paraId="32733BFF" w14:textId="2F62C4EE" w:rsidTr="007435CD">
        <w:trPr>
          <w:trHeight w:val="340"/>
        </w:trPr>
        <w:tc>
          <w:tcPr>
            <w:tcW w:w="817" w:type="dxa"/>
            <w:vAlign w:val="center"/>
          </w:tcPr>
          <w:p w14:paraId="23DE44AD"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6.6.</w:t>
            </w:r>
          </w:p>
        </w:tc>
        <w:tc>
          <w:tcPr>
            <w:tcW w:w="6521" w:type="dxa"/>
            <w:vAlign w:val="center"/>
          </w:tcPr>
          <w:p w14:paraId="20FD5A05"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izlučivanja gradiva</w:t>
            </w:r>
          </w:p>
        </w:tc>
        <w:tc>
          <w:tcPr>
            <w:tcW w:w="1828" w:type="dxa"/>
          </w:tcPr>
          <w:p w14:paraId="7B29A1E5" w14:textId="728612EB"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6.6</w:t>
            </w:r>
          </w:p>
        </w:tc>
      </w:tr>
      <w:tr w:rsidR="00452E94" w:rsidRPr="003067CD" w14:paraId="6FB37B80" w14:textId="7F523058" w:rsidTr="007435CD">
        <w:trPr>
          <w:trHeight w:val="340"/>
        </w:trPr>
        <w:tc>
          <w:tcPr>
            <w:tcW w:w="817" w:type="dxa"/>
            <w:vAlign w:val="center"/>
          </w:tcPr>
          <w:p w14:paraId="09D178BC"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6.7.</w:t>
            </w:r>
          </w:p>
        </w:tc>
        <w:tc>
          <w:tcPr>
            <w:tcW w:w="6521" w:type="dxa"/>
            <w:vAlign w:val="center"/>
          </w:tcPr>
          <w:p w14:paraId="441188A2" w14:textId="77777777" w:rsidR="00452E94" w:rsidRPr="00031BA3" w:rsidRDefault="00452E94" w:rsidP="004C6FEF">
            <w:pPr>
              <w:autoSpaceDE w:val="0"/>
              <w:autoSpaceDN w:val="0"/>
              <w:adjustRightInd w:val="0"/>
              <w:spacing w:before="0" w:after="0"/>
              <w:jc w:val="left"/>
              <w:rPr>
                <w:rFonts w:cstheme="minorHAnsi"/>
                <w:color w:val="000000"/>
              </w:rPr>
            </w:pPr>
            <w:r w:rsidRPr="00031BA3">
              <w:rPr>
                <w:rFonts w:cstheme="minorHAnsi"/>
                <w:color w:val="000000"/>
              </w:rPr>
              <w:t>Zaprimanje podataka o predaji gradiva koje se čuva trajno nadležnom arhivu</w:t>
            </w:r>
          </w:p>
        </w:tc>
        <w:tc>
          <w:tcPr>
            <w:tcW w:w="1828" w:type="dxa"/>
          </w:tcPr>
          <w:p w14:paraId="0F159F20" w14:textId="4C693845" w:rsidR="00452E94" w:rsidRPr="003067CD" w:rsidRDefault="004F15E1" w:rsidP="003B100A">
            <w:pPr>
              <w:autoSpaceDE w:val="0"/>
              <w:autoSpaceDN w:val="0"/>
              <w:adjustRightInd w:val="0"/>
              <w:spacing w:before="0" w:after="0"/>
              <w:jc w:val="center"/>
              <w:rPr>
                <w:rFonts w:cstheme="minorHAnsi"/>
                <w:color w:val="000000"/>
              </w:rPr>
            </w:pPr>
            <w:r w:rsidRPr="003067CD">
              <w:rPr>
                <w:rFonts w:cstheme="minorHAnsi"/>
                <w:color w:val="000000"/>
              </w:rPr>
              <w:t>FZ 6.7</w:t>
            </w:r>
          </w:p>
        </w:tc>
      </w:tr>
      <w:tr w:rsidR="00B416CA" w:rsidRPr="00C167DA" w14:paraId="49C5A117" w14:textId="77777777" w:rsidTr="007435CD">
        <w:trPr>
          <w:trHeight w:val="340"/>
        </w:trPr>
        <w:tc>
          <w:tcPr>
            <w:tcW w:w="817" w:type="dxa"/>
            <w:vAlign w:val="center"/>
          </w:tcPr>
          <w:p w14:paraId="13BF8DAD" w14:textId="4E16D76C" w:rsidR="00B416CA" w:rsidRPr="00C167DA" w:rsidRDefault="00B416CA"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7.</w:t>
            </w:r>
          </w:p>
        </w:tc>
        <w:tc>
          <w:tcPr>
            <w:tcW w:w="6521" w:type="dxa"/>
            <w:vAlign w:val="center"/>
          </w:tcPr>
          <w:p w14:paraId="36AADB59" w14:textId="1E5B6681" w:rsidR="00B416CA" w:rsidRPr="00C167DA" w:rsidRDefault="00FF31E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 xml:space="preserve">Migracija </w:t>
            </w:r>
            <w:r w:rsidR="00CE4749" w:rsidRPr="00C167DA">
              <w:rPr>
                <w:rFonts w:cstheme="minorHAnsi"/>
                <w:b/>
                <w:bCs/>
                <w:i/>
                <w:iCs/>
                <w:color w:val="000000"/>
              </w:rPr>
              <w:t>podataka</w:t>
            </w:r>
          </w:p>
        </w:tc>
        <w:tc>
          <w:tcPr>
            <w:tcW w:w="1828" w:type="dxa"/>
          </w:tcPr>
          <w:p w14:paraId="53ADB355" w14:textId="39E543EA" w:rsidR="00B416CA" w:rsidRPr="00C167DA" w:rsidRDefault="00FF31E4"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FF31E4" w:rsidRPr="003067CD" w14:paraId="67BCCDE2" w14:textId="77777777" w:rsidTr="007435CD">
        <w:trPr>
          <w:trHeight w:val="340"/>
        </w:trPr>
        <w:tc>
          <w:tcPr>
            <w:tcW w:w="817" w:type="dxa"/>
            <w:vAlign w:val="center"/>
          </w:tcPr>
          <w:p w14:paraId="0D182FA0" w14:textId="08547FA1" w:rsidR="00FF31E4" w:rsidRPr="003067CD" w:rsidRDefault="00FF31E4" w:rsidP="004C6FEF">
            <w:pPr>
              <w:autoSpaceDE w:val="0"/>
              <w:autoSpaceDN w:val="0"/>
              <w:adjustRightInd w:val="0"/>
              <w:spacing w:before="0" w:after="0"/>
              <w:jc w:val="left"/>
              <w:rPr>
                <w:rFonts w:cstheme="minorHAnsi"/>
                <w:color w:val="000000"/>
              </w:rPr>
            </w:pPr>
            <w:r w:rsidRPr="003067CD">
              <w:rPr>
                <w:rFonts w:cstheme="minorHAnsi"/>
                <w:color w:val="000000"/>
              </w:rPr>
              <w:t>7.1.</w:t>
            </w:r>
          </w:p>
        </w:tc>
        <w:tc>
          <w:tcPr>
            <w:tcW w:w="6521" w:type="dxa"/>
            <w:vAlign w:val="center"/>
          </w:tcPr>
          <w:p w14:paraId="73E7C4A5" w14:textId="0CDD7644" w:rsidR="00FF31E4" w:rsidRPr="003067CD" w:rsidRDefault="00BB5EBC"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5252D1" w:rsidRPr="003067CD">
              <w:rPr>
                <w:rFonts w:cstheme="minorHAnsi"/>
                <w:color w:val="000000"/>
              </w:rPr>
              <w:t>svih šifrarnika u novi sustav</w:t>
            </w:r>
          </w:p>
        </w:tc>
        <w:tc>
          <w:tcPr>
            <w:tcW w:w="1828" w:type="dxa"/>
          </w:tcPr>
          <w:p w14:paraId="1D6FDEA3" w14:textId="6C7E03EB" w:rsidR="00FF31E4" w:rsidRPr="003067CD" w:rsidRDefault="005252D1" w:rsidP="003B100A">
            <w:pPr>
              <w:autoSpaceDE w:val="0"/>
              <w:autoSpaceDN w:val="0"/>
              <w:adjustRightInd w:val="0"/>
              <w:spacing w:before="0" w:after="0"/>
              <w:jc w:val="center"/>
              <w:rPr>
                <w:rFonts w:cstheme="minorHAnsi"/>
                <w:color w:val="000000"/>
              </w:rPr>
            </w:pPr>
            <w:r w:rsidRPr="003067CD">
              <w:rPr>
                <w:rFonts w:cstheme="minorHAnsi"/>
                <w:color w:val="000000"/>
              </w:rPr>
              <w:t>FZ 7.1</w:t>
            </w:r>
          </w:p>
        </w:tc>
      </w:tr>
      <w:tr w:rsidR="008B79B0" w:rsidRPr="003067CD" w14:paraId="03568CD0" w14:textId="77777777" w:rsidTr="007435CD">
        <w:trPr>
          <w:trHeight w:val="340"/>
        </w:trPr>
        <w:tc>
          <w:tcPr>
            <w:tcW w:w="817" w:type="dxa"/>
            <w:vAlign w:val="center"/>
          </w:tcPr>
          <w:p w14:paraId="5915557C" w14:textId="589B08BB" w:rsidR="008B79B0" w:rsidRPr="003067CD" w:rsidRDefault="008B79B0" w:rsidP="004C6FEF">
            <w:pPr>
              <w:autoSpaceDE w:val="0"/>
              <w:autoSpaceDN w:val="0"/>
              <w:adjustRightInd w:val="0"/>
              <w:spacing w:before="0" w:after="0"/>
              <w:jc w:val="left"/>
              <w:rPr>
                <w:rFonts w:cstheme="minorHAnsi"/>
                <w:color w:val="000000"/>
              </w:rPr>
            </w:pPr>
            <w:r w:rsidRPr="003067CD">
              <w:rPr>
                <w:rFonts w:cstheme="minorHAnsi"/>
                <w:color w:val="000000"/>
              </w:rPr>
              <w:lastRenderedPageBreak/>
              <w:t>7.2.</w:t>
            </w:r>
          </w:p>
        </w:tc>
        <w:tc>
          <w:tcPr>
            <w:tcW w:w="6521" w:type="dxa"/>
            <w:vAlign w:val="center"/>
          </w:tcPr>
          <w:p w14:paraId="227D5176" w14:textId="05D13FBA" w:rsidR="008B79B0" w:rsidRPr="003067CD" w:rsidRDefault="000A34F6"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790B75" w:rsidRPr="003067CD">
              <w:rPr>
                <w:rFonts w:cstheme="minorHAnsi"/>
                <w:color w:val="000000"/>
              </w:rPr>
              <w:t xml:space="preserve">svih predmeta (internih oznaka P, M, IK, </w:t>
            </w:r>
            <w:r w:rsidR="00A65B35" w:rsidRPr="003067CD">
              <w:rPr>
                <w:rFonts w:cstheme="minorHAnsi"/>
                <w:color w:val="000000"/>
              </w:rPr>
              <w:t>R itd.) u novi sustav klasifikacije predmeta sukladno planu klasifikacije POSI</w:t>
            </w:r>
          </w:p>
        </w:tc>
        <w:tc>
          <w:tcPr>
            <w:tcW w:w="1828" w:type="dxa"/>
          </w:tcPr>
          <w:p w14:paraId="3CAAE66C" w14:textId="6E890E55" w:rsidR="008B79B0" w:rsidRPr="003067CD" w:rsidRDefault="00A65B35" w:rsidP="003B100A">
            <w:pPr>
              <w:autoSpaceDE w:val="0"/>
              <w:autoSpaceDN w:val="0"/>
              <w:adjustRightInd w:val="0"/>
              <w:spacing w:before="0" w:after="0"/>
              <w:jc w:val="center"/>
              <w:rPr>
                <w:rFonts w:cstheme="minorHAnsi"/>
                <w:color w:val="000000"/>
              </w:rPr>
            </w:pPr>
            <w:r w:rsidRPr="003067CD">
              <w:rPr>
                <w:rFonts w:cstheme="minorHAnsi"/>
                <w:color w:val="000000"/>
              </w:rPr>
              <w:t>FZ 7.2</w:t>
            </w:r>
          </w:p>
        </w:tc>
      </w:tr>
      <w:tr w:rsidR="00A65B35" w:rsidRPr="003067CD" w14:paraId="1CEB7E13" w14:textId="77777777" w:rsidTr="007435CD">
        <w:trPr>
          <w:trHeight w:val="340"/>
        </w:trPr>
        <w:tc>
          <w:tcPr>
            <w:tcW w:w="817" w:type="dxa"/>
            <w:vAlign w:val="center"/>
          </w:tcPr>
          <w:p w14:paraId="5BD6149B" w14:textId="6D3A1B1E" w:rsidR="00A65B35" w:rsidRPr="003067CD" w:rsidRDefault="00977FF0" w:rsidP="004C6FEF">
            <w:pPr>
              <w:autoSpaceDE w:val="0"/>
              <w:autoSpaceDN w:val="0"/>
              <w:adjustRightInd w:val="0"/>
              <w:spacing w:before="0" w:after="0"/>
              <w:jc w:val="left"/>
              <w:rPr>
                <w:rFonts w:cstheme="minorHAnsi"/>
                <w:color w:val="000000"/>
              </w:rPr>
            </w:pPr>
            <w:r w:rsidRPr="003067CD">
              <w:rPr>
                <w:rFonts w:cstheme="minorHAnsi"/>
                <w:color w:val="000000"/>
              </w:rPr>
              <w:t>7.3.</w:t>
            </w:r>
          </w:p>
        </w:tc>
        <w:tc>
          <w:tcPr>
            <w:tcW w:w="6521" w:type="dxa"/>
            <w:vAlign w:val="center"/>
          </w:tcPr>
          <w:p w14:paraId="3EE15E11" w14:textId="205B6D73" w:rsidR="00A65B35" w:rsidRPr="003067CD" w:rsidRDefault="00977FF0"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B240A5" w:rsidRPr="003067CD">
              <w:rPr>
                <w:rFonts w:cstheme="minorHAnsi"/>
                <w:color w:val="000000"/>
              </w:rPr>
              <w:t>dokumenata povezanih uz predmete u novi sustav</w:t>
            </w:r>
          </w:p>
        </w:tc>
        <w:tc>
          <w:tcPr>
            <w:tcW w:w="1828" w:type="dxa"/>
          </w:tcPr>
          <w:p w14:paraId="66E29142" w14:textId="181C40FE" w:rsidR="00A65B35" w:rsidRPr="003067CD" w:rsidRDefault="00B240A5" w:rsidP="003B100A">
            <w:pPr>
              <w:autoSpaceDE w:val="0"/>
              <w:autoSpaceDN w:val="0"/>
              <w:adjustRightInd w:val="0"/>
              <w:spacing w:before="0" w:after="0"/>
              <w:jc w:val="center"/>
              <w:rPr>
                <w:rFonts w:cstheme="minorHAnsi"/>
                <w:color w:val="000000"/>
              </w:rPr>
            </w:pPr>
            <w:r w:rsidRPr="003067CD">
              <w:rPr>
                <w:rFonts w:cstheme="minorHAnsi"/>
                <w:color w:val="000000"/>
              </w:rPr>
              <w:t>FZ 7.3</w:t>
            </w:r>
          </w:p>
        </w:tc>
      </w:tr>
      <w:tr w:rsidR="00D858C8" w:rsidRPr="003067CD" w14:paraId="504254BC" w14:textId="77777777" w:rsidTr="007435CD">
        <w:trPr>
          <w:trHeight w:val="340"/>
        </w:trPr>
        <w:tc>
          <w:tcPr>
            <w:tcW w:w="817" w:type="dxa"/>
            <w:vAlign w:val="center"/>
          </w:tcPr>
          <w:p w14:paraId="70E9EF1E" w14:textId="1948D9CA" w:rsidR="00D858C8" w:rsidRPr="003067CD" w:rsidRDefault="00D858C8" w:rsidP="004C6FEF">
            <w:pPr>
              <w:autoSpaceDE w:val="0"/>
              <w:autoSpaceDN w:val="0"/>
              <w:adjustRightInd w:val="0"/>
              <w:spacing w:before="0" w:after="0"/>
              <w:jc w:val="left"/>
              <w:rPr>
                <w:rFonts w:cstheme="minorHAnsi"/>
                <w:color w:val="000000"/>
              </w:rPr>
            </w:pPr>
            <w:r w:rsidRPr="003067CD">
              <w:rPr>
                <w:rFonts w:cstheme="minorHAnsi"/>
                <w:color w:val="000000"/>
              </w:rPr>
              <w:t>7.4.</w:t>
            </w:r>
          </w:p>
        </w:tc>
        <w:tc>
          <w:tcPr>
            <w:tcW w:w="6521" w:type="dxa"/>
            <w:vAlign w:val="center"/>
          </w:tcPr>
          <w:p w14:paraId="598748E2" w14:textId="77DFB426" w:rsidR="00D858C8" w:rsidRPr="003067CD" w:rsidRDefault="00D858C8"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w:t>
            </w:r>
            <w:r w:rsidR="00CF69B0" w:rsidRPr="003067CD">
              <w:rPr>
                <w:rFonts w:cstheme="minorHAnsi"/>
                <w:color w:val="000000"/>
              </w:rPr>
              <w:t xml:space="preserve">svih </w:t>
            </w:r>
            <w:r w:rsidRPr="003067CD">
              <w:rPr>
                <w:rFonts w:cstheme="minorHAnsi"/>
                <w:color w:val="000000"/>
              </w:rPr>
              <w:t xml:space="preserve">imovinskih kartica (aktualnih i povijesnih elektroničkih </w:t>
            </w:r>
            <w:r w:rsidR="00CF69B0" w:rsidRPr="003067CD">
              <w:rPr>
                <w:rFonts w:cstheme="minorHAnsi"/>
                <w:color w:val="000000"/>
              </w:rPr>
              <w:t>imovinski kartica, arhive starih kartica u PDF formatu)</w:t>
            </w:r>
          </w:p>
        </w:tc>
        <w:tc>
          <w:tcPr>
            <w:tcW w:w="1828" w:type="dxa"/>
          </w:tcPr>
          <w:p w14:paraId="3603F106" w14:textId="3E51F68E" w:rsidR="00D858C8"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7.4</w:t>
            </w:r>
          </w:p>
        </w:tc>
      </w:tr>
      <w:tr w:rsidR="009E608A" w:rsidRPr="003067CD" w14:paraId="7AC6B9DE" w14:textId="77777777" w:rsidTr="007435CD">
        <w:trPr>
          <w:trHeight w:val="340"/>
        </w:trPr>
        <w:tc>
          <w:tcPr>
            <w:tcW w:w="817" w:type="dxa"/>
            <w:vAlign w:val="center"/>
          </w:tcPr>
          <w:p w14:paraId="28924ABD" w14:textId="368E6412" w:rsidR="009E608A" w:rsidRPr="003067CD" w:rsidRDefault="009E608A" w:rsidP="004C6FEF">
            <w:pPr>
              <w:autoSpaceDE w:val="0"/>
              <w:autoSpaceDN w:val="0"/>
              <w:adjustRightInd w:val="0"/>
              <w:spacing w:before="0" w:after="0"/>
              <w:jc w:val="left"/>
              <w:rPr>
                <w:rFonts w:cstheme="minorHAnsi"/>
                <w:color w:val="000000"/>
              </w:rPr>
            </w:pPr>
            <w:r w:rsidRPr="003067CD">
              <w:rPr>
                <w:rFonts w:cstheme="minorHAnsi"/>
                <w:color w:val="000000"/>
              </w:rPr>
              <w:t>7.5.</w:t>
            </w:r>
          </w:p>
        </w:tc>
        <w:tc>
          <w:tcPr>
            <w:tcW w:w="6521" w:type="dxa"/>
            <w:vAlign w:val="center"/>
          </w:tcPr>
          <w:p w14:paraId="0F4A074F" w14:textId="16BA4602" w:rsidR="009E608A" w:rsidRPr="003067CD" w:rsidRDefault="009E608A" w:rsidP="004C6FEF">
            <w:pPr>
              <w:autoSpaceDE w:val="0"/>
              <w:autoSpaceDN w:val="0"/>
              <w:adjustRightInd w:val="0"/>
              <w:spacing w:before="0" w:after="0"/>
              <w:jc w:val="left"/>
              <w:rPr>
                <w:rFonts w:cstheme="minorHAnsi"/>
                <w:color w:val="000000"/>
              </w:rPr>
            </w:pPr>
            <w:r w:rsidRPr="003067CD">
              <w:rPr>
                <w:rFonts w:cstheme="minorHAnsi"/>
                <w:color w:val="000000"/>
              </w:rPr>
              <w:t>Migracija registra</w:t>
            </w:r>
            <w:r w:rsidR="00062497" w:rsidRPr="003067CD">
              <w:rPr>
                <w:rFonts w:cstheme="minorHAnsi"/>
                <w:color w:val="000000"/>
              </w:rPr>
              <w:t xml:space="preserve"> obveznika</w:t>
            </w:r>
          </w:p>
        </w:tc>
        <w:tc>
          <w:tcPr>
            <w:tcW w:w="1828" w:type="dxa"/>
          </w:tcPr>
          <w:p w14:paraId="26072297" w14:textId="6D499F82" w:rsidR="009E608A"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7.5</w:t>
            </w:r>
          </w:p>
        </w:tc>
      </w:tr>
      <w:tr w:rsidR="00062497" w:rsidRPr="003067CD" w14:paraId="7722910E" w14:textId="77777777" w:rsidTr="007435CD">
        <w:trPr>
          <w:trHeight w:val="340"/>
        </w:trPr>
        <w:tc>
          <w:tcPr>
            <w:tcW w:w="817" w:type="dxa"/>
            <w:vAlign w:val="center"/>
          </w:tcPr>
          <w:p w14:paraId="62CF87EC" w14:textId="17923172"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7.6.</w:t>
            </w:r>
          </w:p>
        </w:tc>
        <w:tc>
          <w:tcPr>
            <w:tcW w:w="6521" w:type="dxa"/>
            <w:vAlign w:val="center"/>
          </w:tcPr>
          <w:p w14:paraId="4E9E5E25" w14:textId="53F46837"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Migracija registra pravnih osoba</w:t>
            </w:r>
          </w:p>
        </w:tc>
        <w:tc>
          <w:tcPr>
            <w:tcW w:w="1828" w:type="dxa"/>
          </w:tcPr>
          <w:p w14:paraId="2C8EA37C" w14:textId="5D4D74AD" w:rsidR="00062497"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7.6</w:t>
            </w:r>
          </w:p>
        </w:tc>
      </w:tr>
      <w:tr w:rsidR="00A12EC7" w:rsidRPr="003067CD" w14:paraId="1083A063" w14:textId="77777777" w:rsidTr="007435CD">
        <w:trPr>
          <w:trHeight w:val="340"/>
        </w:trPr>
        <w:tc>
          <w:tcPr>
            <w:tcW w:w="817" w:type="dxa"/>
            <w:vAlign w:val="center"/>
          </w:tcPr>
          <w:p w14:paraId="2E4BD559" w14:textId="48F8229D"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7.7.</w:t>
            </w:r>
          </w:p>
        </w:tc>
        <w:tc>
          <w:tcPr>
            <w:tcW w:w="6521" w:type="dxa"/>
            <w:vAlign w:val="center"/>
          </w:tcPr>
          <w:p w14:paraId="2E44863C" w14:textId="5EA396F2"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Migracija registra poslovnih</w:t>
            </w:r>
            <w:r w:rsidR="0019576E" w:rsidRPr="003067CD">
              <w:rPr>
                <w:rFonts w:cstheme="minorHAnsi"/>
                <w:color w:val="000000"/>
              </w:rPr>
              <w:t xml:space="preserve"> subjekata</w:t>
            </w:r>
          </w:p>
        </w:tc>
        <w:tc>
          <w:tcPr>
            <w:tcW w:w="1828" w:type="dxa"/>
          </w:tcPr>
          <w:p w14:paraId="15DE698A" w14:textId="58B4ABBA" w:rsidR="00A12EC7" w:rsidRPr="003067CD" w:rsidRDefault="0019576E" w:rsidP="003B100A">
            <w:pPr>
              <w:autoSpaceDE w:val="0"/>
              <w:autoSpaceDN w:val="0"/>
              <w:adjustRightInd w:val="0"/>
              <w:spacing w:before="0" w:after="0"/>
              <w:jc w:val="center"/>
              <w:rPr>
                <w:rFonts w:cstheme="minorHAnsi"/>
                <w:color w:val="000000"/>
              </w:rPr>
            </w:pPr>
            <w:r w:rsidRPr="003067CD">
              <w:rPr>
                <w:rFonts w:cstheme="minorHAnsi"/>
                <w:color w:val="000000"/>
              </w:rPr>
              <w:t>FT 7.7</w:t>
            </w:r>
          </w:p>
        </w:tc>
      </w:tr>
      <w:tr w:rsidR="00062497" w:rsidRPr="003067CD" w14:paraId="2BBBA52C" w14:textId="77777777" w:rsidTr="007435CD">
        <w:trPr>
          <w:trHeight w:val="340"/>
        </w:trPr>
        <w:tc>
          <w:tcPr>
            <w:tcW w:w="817" w:type="dxa"/>
            <w:vAlign w:val="center"/>
          </w:tcPr>
          <w:p w14:paraId="281D3255" w14:textId="069A0AF9"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7.</w:t>
            </w:r>
            <w:r w:rsidR="0019576E" w:rsidRPr="003067CD">
              <w:rPr>
                <w:rFonts w:cstheme="minorHAnsi"/>
                <w:color w:val="000000"/>
              </w:rPr>
              <w:t>8</w:t>
            </w:r>
            <w:r w:rsidRPr="003067CD">
              <w:rPr>
                <w:rFonts w:cstheme="minorHAnsi"/>
                <w:color w:val="000000"/>
              </w:rPr>
              <w:t>.</w:t>
            </w:r>
          </w:p>
        </w:tc>
        <w:tc>
          <w:tcPr>
            <w:tcW w:w="6521" w:type="dxa"/>
            <w:vAlign w:val="center"/>
          </w:tcPr>
          <w:p w14:paraId="03209D35" w14:textId="23DA87F2" w:rsidR="00062497" w:rsidRPr="003067CD" w:rsidRDefault="00062497" w:rsidP="004C6FEF">
            <w:pPr>
              <w:autoSpaceDE w:val="0"/>
              <w:autoSpaceDN w:val="0"/>
              <w:adjustRightInd w:val="0"/>
              <w:spacing w:before="0" w:after="0"/>
              <w:jc w:val="left"/>
              <w:rPr>
                <w:rFonts w:cstheme="minorHAnsi"/>
                <w:color w:val="000000"/>
              </w:rPr>
            </w:pPr>
            <w:r w:rsidRPr="003067CD">
              <w:rPr>
                <w:rFonts w:cstheme="minorHAnsi"/>
                <w:color w:val="000000"/>
              </w:rPr>
              <w:t xml:space="preserve">Migracija registra </w:t>
            </w:r>
            <w:r w:rsidRPr="003067CD">
              <w:t>ustanova i izvanproračunskih fondova od posebnog interesa</w:t>
            </w:r>
          </w:p>
        </w:tc>
        <w:tc>
          <w:tcPr>
            <w:tcW w:w="1828" w:type="dxa"/>
          </w:tcPr>
          <w:p w14:paraId="153BA1D2" w14:textId="213208EC" w:rsidR="00062497" w:rsidRPr="003067CD" w:rsidRDefault="00062497" w:rsidP="003B100A">
            <w:pPr>
              <w:autoSpaceDE w:val="0"/>
              <w:autoSpaceDN w:val="0"/>
              <w:adjustRightInd w:val="0"/>
              <w:spacing w:before="0" w:after="0"/>
              <w:jc w:val="center"/>
              <w:rPr>
                <w:rFonts w:cstheme="minorHAnsi"/>
                <w:color w:val="000000"/>
              </w:rPr>
            </w:pPr>
            <w:r w:rsidRPr="003067CD">
              <w:rPr>
                <w:rFonts w:cstheme="minorHAnsi"/>
                <w:color w:val="000000"/>
              </w:rPr>
              <w:t>FT 7.</w:t>
            </w:r>
            <w:r w:rsidR="0019576E" w:rsidRPr="003067CD">
              <w:rPr>
                <w:rFonts w:cstheme="minorHAnsi"/>
                <w:color w:val="000000"/>
              </w:rPr>
              <w:t>8</w:t>
            </w:r>
          </w:p>
        </w:tc>
      </w:tr>
      <w:tr w:rsidR="00B240A5" w:rsidRPr="00C167DA" w14:paraId="5A0662E8" w14:textId="77777777" w:rsidTr="007435CD">
        <w:trPr>
          <w:trHeight w:val="340"/>
        </w:trPr>
        <w:tc>
          <w:tcPr>
            <w:tcW w:w="817" w:type="dxa"/>
            <w:vAlign w:val="center"/>
          </w:tcPr>
          <w:p w14:paraId="29330A4C" w14:textId="106B2C39" w:rsidR="00B240A5" w:rsidRPr="00C167DA" w:rsidRDefault="00B240A5"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8.</w:t>
            </w:r>
          </w:p>
        </w:tc>
        <w:tc>
          <w:tcPr>
            <w:tcW w:w="6521" w:type="dxa"/>
            <w:vAlign w:val="center"/>
          </w:tcPr>
          <w:p w14:paraId="261ECB12" w14:textId="537B594C" w:rsidR="00B240A5" w:rsidRPr="00C167DA" w:rsidRDefault="00B240A5"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Očevidnici</w:t>
            </w:r>
          </w:p>
        </w:tc>
        <w:tc>
          <w:tcPr>
            <w:tcW w:w="1828" w:type="dxa"/>
          </w:tcPr>
          <w:p w14:paraId="066133A1" w14:textId="3E1DA03C" w:rsidR="00B240A5" w:rsidRPr="00C167DA" w:rsidRDefault="00B240A5" w:rsidP="003B100A">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B240A5" w:rsidRPr="003067CD" w14:paraId="2A52F7B1" w14:textId="77777777" w:rsidTr="007435CD">
        <w:trPr>
          <w:trHeight w:val="340"/>
        </w:trPr>
        <w:tc>
          <w:tcPr>
            <w:tcW w:w="817" w:type="dxa"/>
            <w:vAlign w:val="center"/>
          </w:tcPr>
          <w:p w14:paraId="4FDFEF7B" w14:textId="128B1150" w:rsidR="00B240A5" w:rsidRPr="003067CD" w:rsidRDefault="00B240A5" w:rsidP="004C6FEF">
            <w:pPr>
              <w:autoSpaceDE w:val="0"/>
              <w:autoSpaceDN w:val="0"/>
              <w:adjustRightInd w:val="0"/>
              <w:spacing w:before="0" w:after="0"/>
              <w:jc w:val="left"/>
              <w:rPr>
                <w:rFonts w:cstheme="minorHAnsi"/>
                <w:color w:val="000000"/>
              </w:rPr>
            </w:pPr>
            <w:r w:rsidRPr="003067CD">
              <w:rPr>
                <w:rFonts w:cstheme="minorHAnsi"/>
                <w:color w:val="000000"/>
              </w:rPr>
              <w:t>8.1.</w:t>
            </w:r>
          </w:p>
        </w:tc>
        <w:tc>
          <w:tcPr>
            <w:tcW w:w="6521" w:type="dxa"/>
            <w:vAlign w:val="center"/>
          </w:tcPr>
          <w:p w14:paraId="5CF31441" w14:textId="04A0943A" w:rsidR="00B240A5" w:rsidRPr="003067CD" w:rsidRDefault="00294FFB" w:rsidP="004C6FEF">
            <w:pPr>
              <w:autoSpaceDE w:val="0"/>
              <w:autoSpaceDN w:val="0"/>
              <w:adjustRightInd w:val="0"/>
              <w:spacing w:before="0" w:after="0"/>
              <w:jc w:val="left"/>
              <w:rPr>
                <w:rFonts w:cstheme="minorHAnsi"/>
                <w:color w:val="000000"/>
              </w:rPr>
            </w:pPr>
            <w:r w:rsidRPr="003067CD">
              <w:rPr>
                <w:rFonts w:cstheme="minorHAnsi"/>
                <w:color w:val="000000"/>
              </w:rPr>
              <w:t>Očevidnik imovinskih kartica</w:t>
            </w:r>
            <w:r w:rsidR="008F0B34">
              <w:rPr>
                <w:rFonts w:cstheme="minorHAnsi"/>
                <w:color w:val="000000"/>
              </w:rPr>
              <w:t xml:space="preserve"> uk</w:t>
            </w:r>
            <w:r w:rsidR="00D27BA2">
              <w:rPr>
                <w:rFonts w:cstheme="minorHAnsi"/>
                <w:color w:val="000000"/>
              </w:rPr>
              <w:t xml:space="preserve">ljučujući </w:t>
            </w:r>
            <w:r w:rsidR="001C405F">
              <w:rPr>
                <w:rFonts w:cstheme="minorHAnsi"/>
                <w:color w:val="000000"/>
              </w:rPr>
              <w:t xml:space="preserve">funkcionalnost praćenja rokova </w:t>
            </w:r>
            <w:r w:rsidR="00AE03EC">
              <w:rPr>
                <w:rFonts w:cstheme="minorHAnsi"/>
                <w:color w:val="000000"/>
              </w:rPr>
              <w:t>za podnošenje imovinskih kartica</w:t>
            </w:r>
          </w:p>
        </w:tc>
        <w:tc>
          <w:tcPr>
            <w:tcW w:w="1828" w:type="dxa"/>
          </w:tcPr>
          <w:p w14:paraId="745CE1E5" w14:textId="511F135E" w:rsidR="00B240A5" w:rsidRPr="003067CD" w:rsidRDefault="00976248" w:rsidP="003B100A">
            <w:pPr>
              <w:autoSpaceDE w:val="0"/>
              <w:autoSpaceDN w:val="0"/>
              <w:adjustRightInd w:val="0"/>
              <w:spacing w:before="0" w:after="0"/>
              <w:jc w:val="center"/>
              <w:rPr>
                <w:rFonts w:cstheme="minorHAnsi"/>
                <w:color w:val="000000"/>
              </w:rPr>
            </w:pPr>
            <w:r w:rsidRPr="003067CD">
              <w:rPr>
                <w:rFonts w:cstheme="minorHAnsi"/>
                <w:color w:val="000000"/>
              </w:rPr>
              <w:t>FZ 8.1</w:t>
            </w:r>
          </w:p>
        </w:tc>
      </w:tr>
      <w:tr w:rsidR="00976248" w:rsidRPr="003067CD" w14:paraId="33919B47" w14:textId="77777777" w:rsidTr="007435CD">
        <w:trPr>
          <w:trHeight w:val="340"/>
        </w:trPr>
        <w:tc>
          <w:tcPr>
            <w:tcW w:w="817" w:type="dxa"/>
            <w:vAlign w:val="center"/>
          </w:tcPr>
          <w:p w14:paraId="0A14DC39" w14:textId="03EDFDCC" w:rsidR="00976248" w:rsidRPr="003067CD" w:rsidRDefault="00976248" w:rsidP="004C6FEF">
            <w:pPr>
              <w:autoSpaceDE w:val="0"/>
              <w:autoSpaceDN w:val="0"/>
              <w:adjustRightInd w:val="0"/>
              <w:spacing w:before="0" w:after="0"/>
              <w:jc w:val="left"/>
              <w:rPr>
                <w:rFonts w:cstheme="minorHAnsi"/>
                <w:color w:val="000000"/>
              </w:rPr>
            </w:pPr>
            <w:r w:rsidRPr="003067CD">
              <w:rPr>
                <w:rFonts w:cstheme="minorHAnsi"/>
                <w:color w:val="000000"/>
              </w:rPr>
              <w:t>8.2.</w:t>
            </w:r>
          </w:p>
        </w:tc>
        <w:tc>
          <w:tcPr>
            <w:tcW w:w="6521" w:type="dxa"/>
            <w:vAlign w:val="center"/>
          </w:tcPr>
          <w:p w14:paraId="5D512C94" w14:textId="28BDCADE" w:rsidR="00976248" w:rsidRPr="003067CD" w:rsidRDefault="00294FFB" w:rsidP="004C6FEF">
            <w:pPr>
              <w:autoSpaceDE w:val="0"/>
              <w:autoSpaceDN w:val="0"/>
              <w:adjustRightInd w:val="0"/>
              <w:spacing w:before="0" w:after="0"/>
              <w:jc w:val="left"/>
              <w:rPr>
                <w:rFonts w:cstheme="minorHAnsi"/>
                <w:color w:val="000000"/>
              </w:rPr>
            </w:pPr>
            <w:r w:rsidRPr="003067CD">
              <w:rPr>
                <w:rFonts w:cstheme="minorHAnsi"/>
                <w:color w:val="000000"/>
              </w:rPr>
              <w:t>Preglednik imovinskih kartica (detaljni pregled svake kartice)</w:t>
            </w:r>
          </w:p>
        </w:tc>
        <w:tc>
          <w:tcPr>
            <w:tcW w:w="1828" w:type="dxa"/>
          </w:tcPr>
          <w:p w14:paraId="0E281A9C" w14:textId="4B0A63F2" w:rsidR="00976248" w:rsidRPr="003067CD" w:rsidRDefault="00294FFB" w:rsidP="003B100A">
            <w:pPr>
              <w:autoSpaceDE w:val="0"/>
              <w:autoSpaceDN w:val="0"/>
              <w:adjustRightInd w:val="0"/>
              <w:spacing w:before="0" w:after="0"/>
              <w:jc w:val="center"/>
              <w:rPr>
                <w:rFonts w:cstheme="minorHAnsi"/>
                <w:color w:val="000000"/>
              </w:rPr>
            </w:pPr>
            <w:r w:rsidRPr="003067CD">
              <w:rPr>
                <w:rFonts w:cstheme="minorHAnsi"/>
                <w:color w:val="000000"/>
              </w:rPr>
              <w:t>FZ 8.2</w:t>
            </w:r>
          </w:p>
        </w:tc>
      </w:tr>
      <w:tr w:rsidR="00CC3F1C" w:rsidRPr="003067CD" w14:paraId="3365E5C0" w14:textId="77777777" w:rsidTr="007435CD">
        <w:trPr>
          <w:trHeight w:val="340"/>
        </w:trPr>
        <w:tc>
          <w:tcPr>
            <w:tcW w:w="817" w:type="dxa"/>
            <w:vAlign w:val="center"/>
          </w:tcPr>
          <w:p w14:paraId="51AA8063" w14:textId="47173241" w:rsidR="00CC3F1C" w:rsidRPr="003067CD" w:rsidRDefault="00CC3F1C" w:rsidP="004C6FEF">
            <w:pPr>
              <w:autoSpaceDE w:val="0"/>
              <w:autoSpaceDN w:val="0"/>
              <w:adjustRightInd w:val="0"/>
              <w:spacing w:before="0" w:after="0"/>
              <w:jc w:val="left"/>
              <w:rPr>
                <w:rFonts w:cstheme="minorHAnsi"/>
                <w:color w:val="000000"/>
              </w:rPr>
            </w:pPr>
            <w:r w:rsidRPr="003067CD">
              <w:rPr>
                <w:rFonts w:cstheme="minorHAnsi"/>
                <w:color w:val="000000"/>
              </w:rPr>
              <w:t>8.3.</w:t>
            </w:r>
          </w:p>
        </w:tc>
        <w:tc>
          <w:tcPr>
            <w:tcW w:w="6521" w:type="dxa"/>
            <w:vAlign w:val="center"/>
          </w:tcPr>
          <w:p w14:paraId="150C3ECB" w14:textId="42A45354" w:rsidR="00CC3F1C" w:rsidRPr="003067CD" w:rsidRDefault="00CC3F1C" w:rsidP="004C6FEF">
            <w:pPr>
              <w:autoSpaceDE w:val="0"/>
              <w:autoSpaceDN w:val="0"/>
              <w:adjustRightInd w:val="0"/>
              <w:spacing w:before="0" w:after="0"/>
              <w:jc w:val="left"/>
              <w:rPr>
                <w:rFonts w:cstheme="minorHAnsi"/>
                <w:color w:val="000000"/>
              </w:rPr>
            </w:pPr>
            <w:r w:rsidRPr="003067CD">
              <w:rPr>
                <w:rFonts w:cstheme="minorHAnsi"/>
                <w:color w:val="000000"/>
              </w:rPr>
              <w:t xml:space="preserve">Očevidnik </w:t>
            </w:r>
            <w:r w:rsidR="007E3528" w:rsidRPr="003067CD">
              <w:rPr>
                <w:rFonts w:cstheme="minorHAnsi"/>
                <w:color w:val="000000"/>
              </w:rPr>
              <w:t>predmeta sukoba interesa</w:t>
            </w:r>
          </w:p>
        </w:tc>
        <w:tc>
          <w:tcPr>
            <w:tcW w:w="1828" w:type="dxa"/>
          </w:tcPr>
          <w:p w14:paraId="11D1A9A5" w14:textId="09582E02" w:rsidR="00CC3F1C" w:rsidRPr="003067CD" w:rsidRDefault="007E3528" w:rsidP="003B100A">
            <w:pPr>
              <w:autoSpaceDE w:val="0"/>
              <w:autoSpaceDN w:val="0"/>
              <w:adjustRightInd w:val="0"/>
              <w:spacing w:before="0" w:after="0"/>
              <w:jc w:val="center"/>
              <w:rPr>
                <w:rFonts w:cstheme="minorHAnsi"/>
                <w:color w:val="000000"/>
              </w:rPr>
            </w:pPr>
            <w:r w:rsidRPr="003067CD">
              <w:rPr>
                <w:rFonts w:cstheme="minorHAnsi"/>
                <w:color w:val="000000"/>
              </w:rPr>
              <w:t>FZ 8.3</w:t>
            </w:r>
          </w:p>
        </w:tc>
      </w:tr>
      <w:tr w:rsidR="007E3528" w:rsidRPr="003067CD" w14:paraId="6674AF6F" w14:textId="77777777" w:rsidTr="007435CD">
        <w:trPr>
          <w:trHeight w:val="340"/>
        </w:trPr>
        <w:tc>
          <w:tcPr>
            <w:tcW w:w="817" w:type="dxa"/>
            <w:vAlign w:val="center"/>
          </w:tcPr>
          <w:p w14:paraId="54336F85" w14:textId="53D3A948"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8.4.</w:t>
            </w:r>
          </w:p>
        </w:tc>
        <w:tc>
          <w:tcPr>
            <w:tcW w:w="6521" w:type="dxa"/>
            <w:vAlign w:val="center"/>
          </w:tcPr>
          <w:p w14:paraId="544A184F" w14:textId="2B405BE1"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Očevidnik predmeta mišljenja</w:t>
            </w:r>
          </w:p>
        </w:tc>
        <w:tc>
          <w:tcPr>
            <w:tcW w:w="1828" w:type="dxa"/>
          </w:tcPr>
          <w:p w14:paraId="3993641E" w14:textId="1422E03D" w:rsidR="007E3528" w:rsidRPr="003067CD" w:rsidRDefault="007E3528" w:rsidP="003B100A">
            <w:pPr>
              <w:autoSpaceDE w:val="0"/>
              <w:autoSpaceDN w:val="0"/>
              <w:adjustRightInd w:val="0"/>
              <w:spacing w:before="0" w:after="0"/>
              <w:jc w:val="center"/>
              <w:rPr>
                <w:rFonts w:cstheme="minorHAnsi"/>
                <w:color w:val="000000"/>
              </w:rPr>
            </w:pPr>
            <w:r w:rsidRPr="003067CD">
              <w:rPr>
                <w:rFonts w:cstheme="minorHAnsi"/>
                <w:color w:val="000000"/>
              </w:rPr>
              <w:t>FZ 8.4</w:t>
            </w:r>
          </w:p>
        </w:tc>
      </w:tr>
      <w:tr w:rsidR="007E3528" w:rsidRPr="003067CD" w14:paraId="2F2F94C9" w14:textId="77777777" w:rsidTr="007435CD">
        <w:trPr>
          <w:trHeight w:val="340"/>
        </w:trPr>
        <w:tc>
          <w:tcPr>
            <w:tcW w:w="817" w:type="dxa"/>
            <w:vAlign w:val="center"/>
          </w:tcPr>
          <w:p w14:paraId="3D8A61A8" w14:textId="16C4B544" w:rsidR="007E3528" w:rsidRPr="003067CD" w:rsidRDefault="007E3528" w:rsidP="004C6FEF">
            <w:pPr>
              <w:autoSpaceDE w:val="0"/>
              <w:autoSpaceDN w:val="0"/>
              <w:adjustRightInd w:val="0"/>
              <w:spacing w:before="0" w:after="0"/>
              <w:jc w:val="left"/>
              <w:rPr>
                <w:rFonts w:cstheme="minorHAnsi"/>
                <w:color w:val="000000"/>
              </w:rPr>
            </w:pPr>
            <w:r w:rsidRPr="003067CD">
              <w:rPr>
                <w:rFonts w:cstheme="minorHAnsi"/>
                <w:color w:val="000000"/>
              </w:rPr>
              <w:t>8.5.</w:t>
            </w:r>
          </w:p>
        </w:tc>
        <w:tc>
          <w:tcPr>
            <w:tcW w:w="6521" w:type="dxa"/>
            <w:vAlign w:val="center"/>
          </w:tcPr>
          <w:p w14:paraId="00D132DE" w14:textId="1D8DA36D" w:rsidR="007E3528"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Mogućnost evidencije izvršenja, upravnih sporova, ročišta</w:t>
            </w:r>
          </w:p>
        </w:tc>
        <w:tc>
          <w:tcPr>
            <w:tcW w:w="1828" w:type="dxa"/>
          </w:tcPr>
          <w:p w14:paraId="7499110A" w14:textId="4C50D11B" w:rsidR="007E3528" w:rsidRPr="003067CD" w:rsidRDefault="00A73AF9" w:rsidP="003B100A">
            <w:pPr>
              <w:autoSpaceDE w:val="0"/>
              <w:autoSpaceDN w:val="0"/>
              <w:adjustRightInd w:val="0"/>
              <w:spacing w:before="0" w:after="0"/>
              <w:jc w:val="center"/>
              <w:rPr>
                <w:rFonts w:cstheme="minorHAnsi"/>
                <w:color w:val="000000"/>
              </w:rPr>
            </w:pPr>
            <w:r w:rsidRPr="003067CD">
              <w:rPr>
                <w:rFonts w:cstheme="minorHAnsi"/>
                <w:color w:val="000000"/>
              </w:rPr>
              <w:t>FZ 8.5</w:t>
            </w:r>
          </w:p>
        </w:tc>
      </w:tr>
      <w:tr w:rsidR="00A73AF9" w:rsidRPr="003067CD" w14:paraId="59EBAA50" w14:textId="77777777" w:rsidTr="007435CD">
        <w:trPr>
          <w:trHeight w:val="340"/>
        </w:trPr>
        <w:tc>
          <w:tcPr>
            <w:tcW w:w="817" w:type="dxa"/>
            <w:vAlign w:val="center"/>
          </w:tcPr>
          <w:p w14:paraId="3882238D" w14:textId="35A7C68A" w:rsidR="00A73AF9"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8.6.</w:t>
            </w:r>
          </w:p>
        </w:tc>
        <w:tc>
          <w:tcPr>
            <w:tcW w:w="6521" w:type="dxa"/>
            <w:vAlign w:val="center"/>
          </w:tcPr>
          <w:p w14:paraId="739ABC79" w14:textId="1E04AB24" w:rsidR="00A73AF9" w:rsidRPr="003067CD" w:rsidRDefault="00A73AF9" w:rsidP="004C6FEF">
            <w:pPr>
              <w:autoSpaceDE w:val="0"/>
              <w:autoSpaceDN w:val="0"/>
              <w:adjustRightInd w:val="0"/>
              <w:spacing w:before="0" w:after="0"/>
              <w:jc w:val="left"/>
              <w:rPr>
                <w:rFonts w:cstheme="minorHAnsi"/>
                <w:color w:val="000000"/>
              </w:rPr>
            </w:pPr>
            <w:r w:rsidRPr="003067CD">
              <w:rPr>
                <w:rFonts w:cstheme="minorHAnsi"/>
                <w:color w:val="000000"/>
              </w:rPr>
              <w:t>Očevidnik sjednica POSI</w:t>
            </w:r>
            <w:r w:rsidR="0000300F" w:rsidRPr="003067CD">
              <w:rPr>
                <w:rFonts w:cstheme="minorHAnsi"/>
                <w:color w:val="000000"/>
              </w:rPr>
              <w:t xml:space="preserve"> s uvidom u sve povezane dokumente</w:t>
            </w:r>
          </w:p>
        </w:tc>
        <w:tc>
          <w:tcPr>
            <w:tcW w:w="1828" w:type="dxa"/>
          </w:tcPr>
          <w:p w14:paraId="123D6F83" w14:textId="00D97FD1" w:rsidR="00A73AF9" w:rsidRPr="003067CD" w:rsidRDefault="0000300F" w:rsidP="003B100A">
            <w:pPr>
              <w:autoSpaceDE w:val="0"/>
              <w:autoSpaceDN w:val="0"/>
              <w:adjustRightInd w:val="0"/>
              <w:spacing w:before="0" w:after="0"/>
              <w:jc w:val="center"/>
              <w:rPr>
                <w:rFonts w:cstheme="minorHAnsi"/>
                <w:color w:val="000000"/>
              </w:rPr>
            </w:pPr>
            <w:r w:rsidRPr="003067CD">
              <w:rPr>
                <w:rFonts w:cstheme="minorHAnsi"/>
                <w:color w:val="000000"/>
              </w:rPr>
              <w:t>FZ 8.6</w:t>
            </w:r>
          </w:p>
        </w:tc>
      </w:tr>
      <w:tr w:rsidR="00722821" w:rsidRPr="003067CD" w14:paraId="73957A9B" w14:textId="77777777" w:rsidTr="007435CD">
        <w:trPr>
          <w:trHeight w:val="340"/>
        </w:trPr>
        <w:tc>
          <w:tcPr>
            <w:tcW w:w="817" w:type="dxa"/>
            <w:vAlign w:val="center"/>
          </w:tcPr>
          <w:p w14:paraId="272EDDD0" w14:textId="6F84F309" w:rsidR="00722821" w:rsidRPr="003067CD" w:rsidRDefault="00722821" w:rsidP="00722821">
            <w:pPr>
              <w:autoSpaceDE w:val="0"/>
              <w:autoSpaceDN w:val="0"/>
              <w:adjustRightInd w:val="0"/>
              <w:spacing w:before="0" w:after="0"/>
              <w:jc w:val="left"/>
              <w:rPr>
                <w:rFonts w:cstheme="minorHAnsi"/>
                <w:color w:val="000000"/>
              </w:rPr>
            </w:pPr>
            <w:r>
              <w:rPr>
                <w:rFonts w:cstheme="minorHAnsi"/>
                <w:color w:val="000000"/>
              </w:rPr>
              <w:t>8.7.</w:t>
            </w:r>
          </w:p>
        </w:tc>
        <w:tc>
          <w:tcPr>
            <w:tcW w:w="6521" w:type="dxa"/>
            <w:vAlign w:val="center"/>
          </w:tcPr>
          <w:p w14:paraId="4C0035D3" w14:textId="56F294C0" w:rsidR="00722821" w:rsidRPr="003067CD" w:rsidRDefault="00722821" w:rsidP="00722821">
            <w:pPr>
              <w:autoSpaceDE w:val="0"/>
              <w:autoSpaceDN w:val="0"/>
              <w:adjustRightInd w:val="0"/>
              <w:spacing w:before="0" w:after="0"/>
              <w:jc w:val="left"/>
              <w:rPr>
                <w:rFonts w:cstheme="minorHAnsi"/>
                <w:color w:val="000000"/>
              </w:rPr>
            </w:pPr>
            <w:r>
              <w:rPr>
                <w:rFonts w:cstheme="minorHAnsi"/>
                <w:color w:val="000000"/>
              </w:rPr>
              <w:t>Funkcija javne objave dokumenata</w:t>
            </w:r>
          </w:p>
        </w:tc>
        <w:tc>
          <w:tcPr>
            <w:tcW w:w="1828" w:type="dxa"/>
          </w:tcPr>
          <w:p w14:paraId="3F1DC182" w14:textId="0B741D94" w:rsidR="00722821" w:rsidRPr="003067CD" w:rsidRDefault="00722821" w:rsidP="00722821">
            <w:pPr>
              <w:autoSpaceDE w:val="0"/>
              <w:autoSpaceDN w:val="0"/>
              <w:adjustRightInd w:val="0"/>
              <w:spacing w:before="0" w:after="0"/>
              <w:jc w:val="center"/>
              <w:rPr>
                <w:rFonts w:cstheme="minorHAnsi"/>
                <w:color w:val="000000"/>
              </w:rPr>
            </w:pPr>
            <w:r w:rsidRPr="00F81177">
              <w:rPr>
                <w:rFonts w:cstheme="minorHAnsi"/>
                <w:color w:val="000000"/>
              </w:rPr>
              <w:t>FZ 8.</w:t>
            </w:r>
            <w:r>
              <w:rPr>
                <w:rFonts w:cstheme="minorHAnsi"/>
                <w:color w:val="000000"/>
              </w:rPr>
              <w:t>7</w:t>
            </w:r>
          </w:p>
        </w:tc>
      </w:tr>
      <w:tr w:rsidR="00D706DE" w:rsidRPr="003067CD" w14:paraId="587273D6" w14:textId="77777777" w:rsidTr="007435CD">
        <w:trPr>
          <w:trHeight w:val="340"/>
        </w:trPr>
        <w:tc>
          <w:tcPr>
            <w:tcW w:w="817" w:type="dxa"/>
            <w:vAlign w:val="center"/>
          </w:tcPr>
          <w:p w14:paraId="539CF6BF" w14:textId="73E3E5EF" w:rsidR="00D706DE" w:rsidRDefault="00D706DE" w:rsidP="00D706DE">
            <w:pPr>
              <w:autoSpaceDE w:val="0"/>
              <w:autoSpaceDN w:val="0"/>
              <w:adjustRightInd w:val="0"/>
              <w:spacing w:before="0" w:after="0"/>
              <w:jc w:val="left"/>
              <w:rPr>
                <w:rFonts w:cstheme="minorHAnsi"/>
                <w:color w:val="000000"/>
              </w:rPr>
            </w:pPr>
            <w:r>
              <w:rPr>
                <w:rFonts w:cstheme="minorHAnsi"/>
                <w:color w:val="000000"/>
              </w:rPr>
              <w:t>8.8.</w:t>
            </w:r>
          </w:p>
        </w:tc>
        <w:tc>
          <w:tcPr>
            <w:tcW w:w="6521" w:type="dxa"/>
            <w:vAlign w:val="center"/>
          </w:tcPr>
          <w:p w14:paraId="47B2DB0C" w14:textId="179AC355" w:rsidR="00D706DE" w:rsidRDefault="00D706DE" w:rsidP="00D706DE">
            <w:pPr>
              <w:autoSpaceDE w:val="0"/>
              <w:autoSpaceDN w:val="0"/>
              <w:adjustRightInd w:val="0"/>
              <w:spacing w:before="0" w:after="0"/>
              <w:jc w:val="left"/>
              <w:rPr>
                <w:rFonts w:cstheme="minorHAnsi"/>
                <w:color w:val="000000"/>
              </w:rPr>
            </w:pPr>
            <w:r>
              <w:rPr>
                <w:rFonts w:cstheme="minorHAnsi"/>
                <w:color w:val="000000"/>
              </w:rPr>
              <w:t>Očevidnik podataka o provedenim automatskim redovitim provjerama</w:t>
            </w:r>
          </w:p>
        </w:tc>
        <w:tc>
          <w:tcPr>
            <w:tcW w:w="1828" w:type="dxa"/>
          </w:tcPr>
          <w:p w14:paraId="338A3726" w14:textId="34269C5C" w:rsidR="00D706DE" w:rsidRPr="00F81177" w:rsidRDefault="00D706DE" w:rsidP="00D706DE">
            <w:pPr>
              <w:autoSpaceDE w:val="0"/>
              <w:autoSpaceDN w:val="0"/>
              <w:adjustRightInd w:val="0"/>
              <w:spacing w:before="0" w:after="0"/>
              <w:jc w:val="center"/>
              <w:rPr>
                <w:rFonts w:cstheme="minorHAnsi"/>
                <w:color w:val="000000"/>
              </w:rPr>
            </w:pPr>
            <w:r w:rsidRPr="00F81177">
              <w:rPr>
                <w:rFonts w:cstheme="minorHAnsi"/>
                <w:color w:val="000000"/>
              </w:rPr>
              <w:t>FZ 8.</w:t>
            </w:r>
            <w:r>
              <w:rPr>
                <w:rFonts w:cstheme="minorHAnsi"/>
                <w:color w:val="000000"/>
              </w:rPr>
              <w:t>8</w:t>
            </w:r>
          </w:p>
        </w:tc>
      </w:tr>
      <w:tr w:rsidR="00D706DE" w:rsidRPr="003067CD" w14:paraId="2922F43E" w14:textId="77777777" w:rsidTr="007435CD">
        <w:trPr>
          <w:trHeight w:val="340"/>
        </w:trPr>
        <w:tc>
          <w:tcPr>
            <w:tcW w:w="817" w:type="dxa"/>
            <w:vAlign w:val="center"/>
          </w:tcPr>
          <w:p w14:paraId="424CA752" w14:textId="5309414A" w:rsidR="00D706DE" w:rsidRPr="003067CD" w:rsidRDefault="00D706DE" w:rsidP="00D706DE">
            <w:pPr>
              <w:autoSpaceDE w:val="0"/>
              <w:autoSpaceDN w:val="0"/>
              <w:adjustRightInd w:val="0"/>
              <w:spacing w:before="0" w:after="0"/>
              <w:jc w:val="left"/>
              <w:rPr>
                <w:rFonts w:cstheme="minorHAnsi"/>
                <w:color w:val="000000"/>
              </w:rPr>
            </w:pPr>
            <w:r>
              <w:rPr>
                <w:rFonts w:cstheme="minorHAnsi"/>
                <w:color w:val="000000"/>
              </w:rPr>
              <w:t>8.9.</w:t>
            </w:r>
          </w:p>
        </w:tc>
        <w:tc>
          <w:tcPr>
            <w:tcW w:w="6521" w:type="dxa"/>
            <w:vAlign w:val="center"/>
          </w:tcPr>
          <w:p w14:paraId="11BBD167" w14:textId="1C66E1B5" w:rsidR="00D706DE" w:rsidRDefault="00D706DE" w:rsidP="00D706DE">
            <w:pPr>
              <w:autoSpaceDE w:val="0"/>
              <w:autoSpaceDN w:val="0"/>
              <w:adjustRightInd w:val="0"/>
              <w:spacing w:before="0" w:after="0"/>
              <w:jc w:val="left"/>
              <w:rPr>
                <w:rFonts w:cstheme="minorHAnsi"/>
                <w:color w:val="000000"/>
              </w:rPr>
            </w:pPr>
            <w:r>
              <w:rPr>
                <w:rFonts w:cstheme="minorHAnsi"/>
                <w:color w:val="000000"/>
              </w:rPr>
              <w:t>Anonimizacija javno objavljenih dokumenata POSI i sudskih presuda</w:t>
            </w:r>
          </w:p>
        </w:tc>
        <w:tc>
          <w:tcPr>
            <w:tcW w:w="1828" w:type="dxa"/>
          </w:tcPr>
          <w:p w14:paraId="6D5D235F" w14:textId="3D282965" w:rsidR="00D706DE" w:rsidRPr="003067CD" w:rsidRDefault="00D706DE" w:rsidP="00D706DE">
            <w:pPr>
              <w:autoSpaceDE w:val="0"/>
              <w:autoSpaceDN w:val="0"/>
              <w:adjustRightInd w:val="0"/>
              <w:spacing w:before="0" w:after="0"/>
              <w:jc w:val="center"/>
              <w:rPr>
                <w:rFonts w:cstheme="minorHAnsi"/>
                <w:color w:val="000000"/>
              </w:rPr>
            </w:pPr>
            <w:r>
              <w:rPr>
                <w:rFonts w:cstheme="minorHAnsi"/>
                <w:color w:val="000000"/>
              </w:rPr>
              <w:t>FZ 8.9</w:t>
            </w:r>
          </w:p>
        </w:tc>
      </w:tr>
      <w:tr w:rsidR="00D706DE" w:rsidRPr="003067CD" w14:paraId="54D7A0B5" w14:textId="77777777" w:rsidTr="007435CD">
        <w:trPr>
          <w:trHeight w:val="340"/>
        </w:trPr>
        <w:tc>
          <w:tcPr>
            <w:tcW w:w="817" w:type="dxa"/>
            <w:vAlign w:val="center"/>
          </w:tcPr>
          <w:p w14:paraId="044E587B" w14:textId="055FF388" w:rsidR="00D706DE" w:rsidRDefault="00D706DE" w:rsidP="00D706DE">
            <w:pPr>
              <w:autoSpaceDE w:val="0"/>
              <w:autoSpaceDN w:val="0"/>
              <w:adjustRightInd w:val="0"/>
              <w:spacing w:before="0" w:after="0"/>
              <w:jc w:val="left"/>
              <w:rPr>
                <w:rFonts w:cstheme="minorHAnsi"/>
                <w:color w:val="000000"/>
              </w:rPr>
            </w:pPr>
            <w:r w:rsidRPr="003067CD">
              <w:rPr>
                <w:rFonts w:cstheme="minorHAnsi"/>
                <w:color w:val="000000"/>
              </w:rPr>
              <w:t>8.</w:t>
            </w:r>
            <w:r>
              <w:rPr>
                <w:rFonts w:cstheme="minorHAnsi"/>
                <w:color w:val="000000"/>
              </w:rPr>
              <w:t>10</w:t>
            </w:r>
            <w:r w:rsidRPr="003067CD">
              <w:rPr>
                <w:rFonts w:cstheme="minorHAnsi"/>
                <w:color w:val="000000"/>
              </w:rPr>
              <w:t>.</w:t>
            </w:r>
          </w:p>
        </w:tc>
        <w:tc>
          <w:tcPr>
            <w:tcW w:w="6521" w:type="dxa"/>
            <w:vAlign w:val="center"/>
          </w:tcPr>
          <w:p w14:paraId="4CA51DD5" w14:textId="1AE3E0D2" w:rsidR="00D706DE" w:rsidRDefault="00D706DE" w:rsidP="00D706DE">
            <w:pPr>
              <w:autoSpaceDE w:val="0"/>
              <w:autoSpaceDN w:val="0"/>
              <w:adjustRightInd w:val="0"/>
              <w:spacing w:before="0" w:after="0"/>
              <w:jc w:val="left"/>
              <w:rPr>
                <w:rFonts w:cstheme="minorHAnsi"/>
                <w:color w:val="000000"/>
              </w:rPr>
            </w:pPr>
            <w:r>
              <w:rPr>
                <w:rFonts w:cstheme="minorHAnsi"/>
                <w:color w:val="000000"/>
              </w:rPr>
              <w:t>Verzioniranje dokumenata koji se uređuju kroz očevidnik</w:t>
            </w:r>
          </w:p>
        </w:tc>
        <w:tc>
          <w:tcPr>
            <w:tcW w:w="1828" w:type="dxa"/>
          </w:tcPr>
          <w:p w14:paraId="7576423A" w14:textId="5CF1368B" w:rsidR="00D706DE" w:rsidRPr="00F81177" w:rsidRDefault="00D706DE" w:rsidP="00D706DE">
            <w:pPr>
              <w:autoSpaceDE w:val="0"/>
              <w:autoSpaceDN w:val="0"/>
              <w:adjustRightInd w:val="0"/>
              <w:spacing w:before="0" w:after="0"/>
              <w:jc w:val="center"/>
              <w:rPr>
                <w:rFonts w:cstheme="minorHAnsi"/>
                <w:color w:val="000000"/>
              </w:rPr>
            </w:pPr>
            <w:r w:rsidRPr="003067CD">
              <w:rPr>
                <w:rFonts w:cstheme="minorHAnsi"/>
                <w:color w:val="000000"/>
              </w:rPr>
              <w:t>FZ 8.</w:t>
            </w:r>
            <w:r>
              <w:rPr>
                <w:rFonts w:cstheme="minorHAnsi"/>
                <w:color w:val="000000"/>
              </w:rPr>
              <w:t>10</w:t>
            </w:r>
          </w:p>
        </w:tc>
      </w:tr>
      <w:tr w:rsidR="0000300F" w:rsidRPr="003067CD" w14:paraId="10739004" w14:textId="77777777" w:rsidTr="007435CD">
        <w:trPr>
          <w:trHeight w:val="340"/>
        </w:trPr>
        <w:tc>
          <w:tcPr>
            <w:tcW w:w="817" w:type="dxa"/>
            <w:vAlign w:val="center"/>
          </w:tcPr>
          <w:p w14:paraId="7E199886" w14:textId="2CCAD314" w:rsidR="0000300F" w:rsidRPr="003067CD" w:rsidRDefault="0000300F" w:rsidP="004C6FEF">
            <w:pPr>
              <w:autoSpaceDE w:val="0"/>
              <w:autoSpaceDN w:val="0"/>
              <w:adjustRightInd w:val="0"/>
              <w:spacing w:before="0" w:after="0"/>
              <w:jc w:val="left"/>
              <w:rPr>
                <w:rFonts w:cstheme="minorHAnsi"/>
                <w:color w:val="000000"/>
              </w:rPr>
            </w:pPr>
            <w:r w:rsidRPr="003067CD">
              <w:rPr>
                <w:rFonts w:cstheme="minorHAnsi"/>
                <w:color w:val="000000"/>
              </w:rPr>
              <w:t>8.</w:t>
            </w:r>
            <w:r w:rsidR="008178A2">
              <w:rPr>
                <w:rFonts w:cstheme="minorHAnsi"/>
                <w:color w:val="000000"/>
              </w:rPr>
              <w:t>1</w:t>
            </w:r>
            <w:r w:rsidR="00D706DE">
              <w:rPr>
                <w:rFonts w:cstheme="minorHAnsi"/>
                <w:color w:val="000000"/>
              </w:rPr>
              <w:t>1</w:t>
            </w:r>
            <w:r w:rsidRPr="003067CD">
              <w:rPr>
                <w:rFonts w:cstheme="minorHAnsi"/>
                <w:color w:val="000000"/>
              </w:rPr>
              <w:t>.</w:t>
            </w:r>
          </w:p>
        </w:tc>
        <w:tc>
          <w:tcPr>
            <w:tcW w:w="6521" w:type="dxa"/>
            <w:vAlign w:val="center"/>
          </w:tcPr>
          <w:p w14:paraId="36FD3B46" w14:textId="6240E3D0" w:rsidR="0000300F" w:rsidRPr="003067CD" w:rsidRDefault="0000300F" w:rsidP="004C6FEF">
            <w:pPr>
              <w:autoSpaceDE w:val="0"/>
              <w:autoSpaceDN w:val="0"/>
              <w:adjustRightInd w:val="0"/>
              <w:spacing w:before="0" w:after="0"/>
              <w:jc w:val="left"/>
              <w:rPr>
                <w:rFonts w:cstheme="minorHAnsi"/>
                <w:color w:val="000000"/>
              </w:rPr>
            </w:pPr>
            <w:r w:rsidRPr="003067CD">
              <w:rPr>
                <w:rFonts w:cstheme="minorHAnsi"/>
                <w:color w:val="000000"/>
              </w:rPr>
              <w:t>Kalendarska funkcija</w:t>
            </w:r>
          </w:p>
        </w:tc>
        <w:tc>
          <w:tcPr>
            <w:tcW w:w="1828" w:type="dxa"/>
          </w:tcPr>
          <w:p w14:paraId="2BD7CA2B" w14:textId="4F8D7F6F" w:rsidR="0000300F" w:rsidRPr="003067CD" w:rsidRDefault="0000300F" w:rsidP="003B100A">
            <w:pPr>
              <w:autoSpaceDE w:val="0"/>
              <w:autoSpaceDN w:val="0"/>
              <w:adjustRightInd w:val="0"/>
              <w:spacing w:before="0" w:after="0"/>
              <w:jc w:val="center"/>
              <w:rPr>
                <w:rFonts w:cstheme="minorHAnsi"/>
                <w:color w:val="000000"/>
              </w:rPr>
            </w:pPr>
            <w:r w:rsidRPr="003067CD">
              <w:rPr>
                <w:rFonts w:cstheme="minorHAnsi"/>
                <w:color w:val="000000"/>
              </w:rPr>
              <w:t>FZ 8.</w:t>
            </w:r>
            <w:r w:rsidR="008178A2">
              <w:rPr>
                <w:rFonts w:cstheme="minorHAnsi"/>
                <w:color w:val="000000"/>
              </w:rPr>
              <w:t>1</w:t>
            </w:r>
            <w:r w:rsidR="00D706DE">
              <w:rPr>
                <w:rFonts w:cstheme="minorHAnsi"/>
                <w:color w:val="000000"/>
              </w:rPr>
              <w:t>1</w:t>
            </w:r>
          </w:p>
        </w:tc>
      </w:tr>
      <w:tr w:rsidR="00DA3DD9" w:rsidRPr="00C167DA" w14:paraId="29B7C71A" w14:textId="77777777" w:rsidTr="007435CD">
        <w:trPr>
          <w:trHeight w:val="340"/>
        </w:trPr>
        <w:tc>
          <w:tcPr>
            <w:tcW w:w="817" w:type="dxa"/>
            <w:vAlign w:val="center"/>
          </w:tcPr>
          <w:p w14:paraId="10B31E70" w14:textId="504DF746" w:rsidR="00DA3DD9" w:rsidRPr="00C167DA" w:rsidRDefault="00DA3DD9"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9.</w:t>
            </w:r>
          </w:p>
        </w:tc>
        <w:tc>
          <w:tcPr>
            <w:tcW w:w="6521" w:type="dxa"/>
            <w:vAlign w:val="center"/>
          </w:tcPr>
          <w:p w14:paraId="42A35E91" w14:textId="2E5D2837" w:rsidR="00DA3DD9" w:rsidRPr="00C167DA" w:rsidRDefault="0004059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Registri</w:t>
            </w:r>
          </w:p>
        </w:tc>
        <w:tc>
          <w:tcPr>
            <w:tcW w:w="1828" w:type="dxa"/>
            <w:vAlign w:val="center"/>
          </w:tcPr>
          <w:p w14:paraId="106FBD24" w14:textId="5A142261" w:rsidR="00DA3DD9" w:rsidRPr="00C167DA" w:rsidRDefault="00DA3DD9"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04059D" w:rsidRPr="003067CD" w14:paraId="76DB603C" w14:textId="77777777" w:rsidTr="007435CD">
        <w:trPr>
          <w:trHeight w:val="340"/>
        </w:trPr>
        <w:tc>
          <w:tcPr>
            <w:tcW w:w="817" w:type="dxa"/>
            <w:vAlign w:val="center"/>
          </w:tcPr>
          <w:p w14:paraId="0AB6421D" w14:textId="7FE03613" w:rsidR="0004059D" w:rsidRPr="003067CD" w:rsidRDefault="0004059D" w:rsidP="004C6FEF">
            <w:pPr>
              <w:autoSpaceDE w:val="0"/>
              <w:autoSpaceDN w:val="0"/>
              <w:adjustRightInd w:val="0"/>
              <w:spacing w:before="0" w:after="0"/>
              <w:jc w:val="left"/>
              <w:rPr>
                <w:rFonts w:cstheme="minorHAnsi"/>
                <w:color w:val="000000"/>
              </w:rPr>
            </w:pPr>
            <w:r w:rsidRPr="003067CD">
              <w:rPr>
                <w:rFonts w:cstheme="minorHAnsi"/>
                <w:color w:val="000000"/>
              </w:rPr>
              <w:t>9.1.</w:t>
            </w:r>
          </w:p>
        </w:tc>
        <w:tc>
          <w:tcPr>
            <w:tcW w:w="6521" w:type="dxa"/>
            <w:vAlign w:val="center"/>
          </w:tcPr>
          <w:p w14:paraId="0D131932" w14:textId="43D06977" w:rsidR="0004059D" w:rsidRPr="003067CD" w:rsidRDefault="0004059D" w:rsidP="004C6FEF">
            <w:pPr>
              <w:autoSpaceDE w:val="0"/>
              <w:autoSpaceDN w:val="0"/>
              <w:adjustRightInd w:val="0"/>
              <w:spacing w:before="0" w:after="0"/>
              <w:jc w:val="left"/>
              <w:rPr>
                <w:rFonts w:cstheme="minorHAnsi"/>
                <w:color w:val="000000"/>
              </w:rPr>
            </w:pPr>
            <w:r w:rsidRPr="003067CD">
              <w:rPr>
                <w:rFonts w:cstheme="minorHAnsi"/>
                <w:color w:val="000000"/>
              </w:rPr>
              <w:t>Registar obveznika</w:t>
            </w:r>
            <w:r w:rsidR="00A12EC7" w:rsidRPr="003067CD">
              <w:rPr>
                <w:rFonts w:cstheme="minorHAnsi"/>
                <w:color w:val="000000"/>
              </w:rPr>
              <w:t xml:space="preserve"> sa svim postojećim funkcionalnostima i setom podataka uključujući specifične preglednike</w:t>
            </w:r>
          </w:p>
        </w:tc>
        <w:tc>
          <w:tcPr>
            <w:tcW w:w="1828" w:type="dxa"/>
            <w:vAlign w:val="center"/>
          </w:tcPr>
          <w:p w14:paraId="30BA51A8" w14:textId="33E77D00" w:rsidR="0004059D"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9.1</w:t>
            </w:r>
          </w:p>
        </w:tc>
      </w:tr>
      <w:tr w:rsidR="00A12EC7" w:rsidRPr="003067CD" w14:paraId="0104D6A0" w14:textId="77777777" w:rsidTr="007435CD">
        <w:trPr>
          <w:trHeight w:val="340"/>
        </w:trPr>
        <w:tc>
          <w:tcPr>
            <w:tcW w:w="817" w:type="dxa"/>
            <w:vAlign w:val="center"/>
          </w:tcPr>
          <w:p w14:paraId="47B41C79" w14:textId="0D3C95AB"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9.2.</w:t>
            </w:r>
          </w:p>
        </w:tc>
        <w:tc>
          <w:tcPr>
            <w:tcW w:w="6521" w:type="dxa"/>
            <w:vAlign w:val="center"/>
          </w:tcPr>
          <w:p w14:paraId="63B51F2D" w14:textId="5CC332BE"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Registar pravnih osoba</w:t>
            </w:r>
          </w:p>
        </w:tc>
        <w:tc>
          <w:tcPr>
            <w:tcW w:w="1828" w:type="dxa"/>
            <w:vAlign w:val="center"/>
          </w:tcPr>
          <w:p w14:paraId="3679FDA8" w14:textId="7B88B1F9"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9.2</w:t>
            </w:r>
          </w:p>
        </w:tc>
      </w:tr>
      <w:tr w:rsidR="00A12EC7" w:rsidRPr="003067CD" w14:paraId="3525B05A" w14:textId="77777777" w:rsidTr="007435CD">
        <w:trPr>
          <w:trHeight w:val="340"/>
        </w:trPr>
        <w:tc>
          <w:tcPr>
            <w:tcW w:w="817" w:type="dxa"/>
            <w:vAlign w:val="center"/>
          </w:tcPr>
          <w:p w14:paraId="591FB80B" w14:textId="5678CDD7"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9.3.</w:t>
            </w:r>
          </w:p>
        </w:tc>
        <w:tc>
          <w:tcPr>
            <w:tcW w:w="6521" w:type="dxa"/>
            <w:vAlign w:val="center"/>
          </w:tcPr>
          <w:p w14:paraId="30E4744F" w14:textId="5058B89A"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Registar poslovnih subjekata</w:t>
            </w:r>
          </w:p>
        </w:tc>
        <w:tc>
          <w:tcPr>
            <w:tcW w:w="1828" w:type="dxa"/>
            <w:vAlign w:val="center"/>
          </w:tcPr>
          <w:p w14:paraId="474ECD45" w14:textId="484FCA32"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9.3</w:t>
            </w:r>
          </w:p>
        </w:tc>
      </w:tr>
      <w:tr w:rsidR="00A12EC7" w:rsidRPr="003067CD" w14:paraId="6B8627FE" w14:textId="77777777" w:rsidTr="007435CD">
        <w:trPr>
          <w:trHeight w:val="340"/>
        </w:trPr>
        <w:tc>
          <w:tcPr>
            <w:tcW w:w="817" w:type="dxa"/>
            <w:vAlign w:val="center"/>
          </w:tcPr>
          <w:p w14:paraId="737441C0" w14:textId="14351DDF"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9.4.</w:t>
            </w:r>
          </w:p>
        </w:tc>
        <w:tc>
          <w:tcPr>
            <w:tcW w:w="6521" w:type="dxa"/>
            <w:vAlign w:val="center"/>
          </w:tcPr>
          <w:p w14:paraId="4E0B6892" w14:textId="2D488197" w:rsidR="00A12EC7" w:rsidRPr="003067CD" w:rsidRDefault="00A12EC7" w:rsidP="004C6FEF">
            <w:pPr>
              <w:autoSpaceDE w:val="0"/>
              <w:autoSpaceDN w:val="0"/>
              <w:adjustRightInd w:val="0"/>
              <w:spacing w:before="0" w:after="0"/>
              <w:jc w:val="left"/>
              <w:rPr>
                <w:rFonts w:cstheme="minorHAnsi"/>
                <w:color w:val="000000"/>
              </w:rPr>
            </w:pPr>
            <w:r w:rsidRPr="003067CD">
              <w:rPr>
                <w:rFonts w:cstheme="minorHAnsi"/>
                <w:color w:val="000000"/>
              </w:rPr>
              <w:t xml:space="preserve">Registar </w:t>
            </w:r>
            <w:r w:rsidRPr="003067CD">
              <w:t>ustanova i izvanproračunskih fondova od posebnog interesa</w:t>
            </w:r>
          </w:p>
        </w:tc>
        <w:tc>
          <w:tcPr>
            <w:tcW w:w="1828" w:type="dxa"/>
            <w:vAlign w:val="center"/>
          </w:tcPr>
          <w:p w14:paraId="26B792C4" w14:textId="5B899617" w:rsidR="00A12EC7" w:rsidRPr="003067CD" w:rsidRDefault="00A12EC7" w:rsidP="0019576E">
            <w:pPr>
              <w:autoSpaceDE w:val="0"/>
              <w:autoSpaceDN w:val="0"/>
              <w:adjustRightInd w:val="0"/>
              <w:spacing w:before="0" w:after="0"/>
              <w:jc w:val="center"/>
              <w:rPr>
                <w:rFonts w:cstheme="minorHAnsi"/>
                <w:color w:val="000000"/>
              </w:rPr>
            </w:pPr>
            <w:r w:rsidRPr="003067CD">
              <w:rPr>
                <w:rFonts w:cstheme="minorHAnsi"/>
                <w:color w:val="000000"/>
              </w:rPr>
              <w:t>FZ 9.4</w:t>
            </w:r>
          </w:p>
        </w:tc>
      </w:tr>
      <w:tr w:rsidR="005B436B" w:rsidRPr="003067CD" w14:paraId="52A6A01C" w14:textId="77777777" w:rsidTr="007435CD">
        <w:trPr>
          <w:trHeight w:val="340"/>
        </w:trPr>
        <w:tc>
          <w:tcPr>
            <w:tcW w:w="817" w:type="dxa"/>
            <w:vAlign w:val="center"/>
          </w:tcPr>
          <w:p w14:paraId="54A15D96" w14:textId="5FBE71AD" w:rsidR="005B436B" w:rsidRPr="003067CD" w:rsidRDefault="005B436B" w:rsidP="004C6FEF">
            <w:pPr>
              <w:autoSpaceDE w:val="0"/>
              <w:autoSpaceDN w:val="0"/>
              <w:adjustRightInd w:val="0"/>
              <w:spacing w:before="0" w:after="0"/>
              <w:jc w:val="left"/>
              <w:rPr>
                <w:rFonts w:cstheme="minorHAnsi"/>
                <w:color w:val="000000"/>
              </w:rPr>
            </w:pPr>
            <w:r>
              <w:rPr>
                <w:rFonts w:cstheme="minorHAnsi"/>
                <w:color w:val="000000"/>
              </w:rPr>
              <w:t>9.5</w:t>
            </w:r>
          </w:p>
        </w:tc>
        <w:tc>
          <w:tcPr>
            <w:tcW w:w="6521" w:type="dxa"/>
            <w:vAlign w:val="center"/>
          </w:tcPr>
          <w:p w14:paraId="4D901623" w14:textId="25DE8782" w:rsidR="005B436B" w:rsidRPr="003067CD" w:rsidRDefault="005B436B" w:rsidP="004C6FEF">
            <w:pPr>
              <w:autoSpaceDE w:val="0"/>
              <w:autoSpaceDN w:val="0"/>
              <w:adjustRightInd w:val="0"/>
              <w:spacing w:before="0" w:after="0"/>
              <w:jc w:val="left"/>
              <w:rPr>
                <w:rFonts w:cstheme="minorHAnsi"/>
                <w:color w:val="000000"/>
              </w:rPr>
            </w:pPr>
            <w:r>
              <w:rPr>
                <w:rFonts w:cstheme="minorHAnsi"/>
                <w:color w:val="000000"/>
              </w:rPr>
              <w:t xml:space="preserve">Upravljanje svim šifrarnicima kroz </w:t>
            </w:r>
            <w:r w:rsidR="00E16542">
              <w:rPr>
                <w:rFonts w:cstheme="minorHAnsi"/>
                <w:color w:val="000000"/>
              </w:rPr>
              <w:t>aplikaciju za uredsko poslovanje</w:t>
            </w:r>
          </w:p>
        </w:tc>
        <w:tc>
          <w:tcPr>
            <w:tcW w:w="1828" w:type="dxa"/>
            <w:vAlign w:val="center"/>
          </w:tcPr>
          <w:p w14:paraId="2BAE23F8" w14:textId="1D77A6DE" w:rsidR="005B436B" w:rsidRPr="003067CD" w:rsidRDefault="00E16542" w:rsidP="0019576E">
            <w:pPr>
              <w:autoSpaceDE w:val="0"/>
              <w:autoSpaceDN w:val="0"/>
              <w:adjustRightInd w:val="0"/>
              <w:spacing w:before="0" w:after="0"/>
              <w:jc w:val="center"/>
              <w:rPr>
                <w:rFonts w:cstheme="minorHAnsi"/>
                <w:color w:val="000000"/>
              </w:rPr>
            </w:pPr>
            <w:r>
              <w:rPr>
                <w:rFonts w:cstheme="minorHAnsi"/>
                <w:color w:val="000000"/>
              </w:rPr>
              <w:t>FZ 9.5</w:t>
            </w:r>
          </w:p>
        </w:tc>
      </w:tr>
      <w:tr w:rsidR="000618A4" w:rsidRPr="00C167DA" w14:paraId="6E2B6D36" w14:textId="77777777" w:rsidTr="007435CD">
        <w:trPr>
          <w:trHeight w:val="340"/>
        </w:trPr>
        <w:tc>
          <w:tcPr>
            <w:tcW w:w="817" w:type="dxa"/>
            <w:vAlign w:val="center"/>
          </w:tcPr>
          <w:p w14:paraId="19E4FC7A" w14:textId="30042D68" w:rsidR="000618A4" w:rsidRPr="00C167DA" w:rsidRDefault="000618A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10.</w:t>
            </w:r>
          </w:p>
        </w:tc>
        <w:tc>
          <w:tcPr>
            <w:tcW w:w="6521" w:type="dxa"/>
            <w:vAlign w:val="center"/>
          </w:tcPr>
          <w:p w14:paraId="00B69CEE" w14:textId="25274DA2" w:rsidR="000618A4" w:rsidRPr="00C167DA" w:rsidRDefault="000618A4"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Imovinske kartice</w:t>
            </w:r>
          </w:p>
        </w:tc>
        <w:tc>
          <w:tcPr>
            <w:tcW w:w="1828" w:type="dxa"/>
            <w:vAlign w:val="center"/>
          </w:tcPr>
          <w:p w14:paraId="78AF0A4F" w14:textId="6FDA11BF" w:rsidR="000618A4" w:rsidRPr="00C167DA" w:rsidRDefault="000618A4"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0618A4" w:rsidRPr="003067CD" w14:paraId="62E8A73D" w14:textId="77777777" w:rsidTr="007435CD">
        <w:trPr>
          <w:trHeight w:val="340"/>
        </w:trPr>
        <w:tc>
          <w:tcPr>
            <w:tcW w:w="817" w:type="dxa"/>
            <w:vAlign w:val="center"/>
          </w:tcPr>
          <w:p w14:paraId="0B259E29" w14:textId="79F8CE0C" w:rsidR="000618A4" w:rsidRPr="003067CD" w:rsidRDefault="000618A4" w:rsidP="004C6FEF">
            <w:pPr>
              <w:autoSpaceDE w:val="0"/>
              <w:autoSpaceDN w:val="0"/>
              <w:adjustRightInd w:val="0"/>
              <w:spacing w:before="0" w:after="0"/>
              <w:jc w:val="left"/>
              <w:rPr>
                <w:rFonts w:cstheme="minorHAnsi"/>
                <w:color w:val="000000"/>
              </w:rPr>
            </w:pPr>
            <w:r w:rsidRPr="003067CD">
              <w:rPr>
                <w:rFonts w:cstheme="minorHAnsi"/>
                <w:color w:val="000000"/>
              </w:rPr>
              <w:t>10.1.</w:t>
            </w:r>
          </w:p>
        </w:tc>
        <w:tc>
          <w:tcPr>
            <w:tcW w:w="6521" w:type="dxa"/>
            <w:vAlign w:val="center"/>
          </w:tcPr>
          <w:p w14:paraId="3D315107" w14:textId="0FA22F1C" w:rsidR="000618A4" w:rsidRPr="003067CD" w:rsidRDefault="00661D52" w:rsidP="004C6FEF">
            <w:pPr>
              <w:autoSpaceDE w:val="0"/>
              <w:autoSpaceDN w:val="0"/>
              <w:adjustRightInd w:val="0"/>
              <w:spacing w:before="0" w:after="0"/>
              <w:jc w:val="left"/>
              <w:rPr>
                <w:rFonts w:cstheme="minorHAnsi"/>
                <w:color w:val="000000"/>
              </w:rPr>
            </w:pPr>
            <w:r w:rsidRPr="003067CD">
              <w:rPr>
                <w:rFonts w:cstheme="minorHAnsi"/>
                <w:color w:val="000000"/>
              </w:rPr>
              <w:t>Evidencija imovinskih kartica u elektroničkom obliku</w:t>
            </w:r>
          </w:p>
        </w:tc>
        <w:tc>
          <w:tcPr>
            <w:tcW w:w="1828" w:type="dxa"/>
            <w:vAlign w:val="center"/>
          </w:tcPr>
          <w:p w14:paraId="27FE53FC" w14:textId="15614BA5" w:rsidR="000618A4" w:rsidRPr="003067CD" w:rsidRDefault="00661D52" w:rsidP="0019576E">
            <w:pPr>
              <w:autoSpaceDE w:val="0"/>
              <w:autoSpaceDN w:val="0"/>
              <w:adjustRightInd w:val="0"/>
              <w:spacing w:before="0" w:after="0"/>
              <w:jc w:val="center"/>
              <w:rPr>
                <w:rFonts w:cstheme="minorHAnsi"/>
                <w:color w:val="000000"/>
              </w:rPr>
            </w:pPr>
            <w:r w:rsidRPr="003067CD">
              <w:rPr>
                <w:rFonts w:cstheme="minorHAnsi"/>
                <w:color w:val="000000"/>
              </w:rPr>
              <w:t>FZ 10.1</w:t>
            </w:r>
          </w:p>
        </w:tc>
      </w:tr>
      <w:tr w:rsidR="00661D52" w:rsidRPr="003067CD" w14:paraId="556B9507" w14:textId="77777777" w:rsidTr="007435CD">
        <w:trPr>
          <w:trHeight w:val="340"/>
        </w:trPr>
        <w:tc>
          <w:tcPr>
            <w:tcW w:w="817" w:type="dxa"/>
            <w:vAlign w:val="center"/>
          </w:tcPr>
          <w:p w14:paraId="4F690A01" w14:textId="697645D2" w:rsidR="00661D52" w:rsidRPr="003067CD" w:rsidRDefault="00661D52" w:rsidP="004C6FEF">
            <w:pPr>
              <w:autoSpaceDE w:val="0"/>
              <w:autoSpaceDN w:val="0"/>
              <w:adjustRightInd w:val="0"/>
              <w:spacing w:before="0" w:after="0"/>
              <w:jc w:val="left"/>
              <w:rPr>
                <w:rFonts w:cstheme="minorHAnsi"/>
                <w:color w:val="000000"/>
              </w:rPr>
            </w:pPr>
            <w:r w:rsidRPr="003067CD">
              <w:rPr>
                <w:rFonts w:cstheme="minorHAnsi"/>
                <w:color w:val="000000"/>
              </w:rPr>
              <w:t>10.2.</w:t>
            </w:r>
          </w:p>
        </w:tc>
        <w:tc>
          <w:tcPr>
            <w:tcW w:w="6521" w:type="dxa"/>
            <w:vAlign w:val="center"/>
          </w:tcPr>
          <w:p w14:paraId="0BB19D30" w14:textId="15632450" w:rsidR="00661D52" w:rsidRPr="003067CD" w:rsidRDefault="00FF4BF9" w:rsidP="004C6FEF">
            <w:pPr>
              <w:autoSpaceDE w:val="0"/>
              <w:autoSpaceDN w:val="0"/>
              <w:adjustRightInd w:val="0"/>
              <w:spacing w:before="0" w:after="0"/>
              <w:jc w:val="left"/>
              <w:rPr>
                <w:rFonts w:cstheme="minorHAnsi"/>
                <w:color w:val="000000"/>
              </w:rPr>
            </w:pPr>
            <w:r w:rsidRPr="003067CD">
              <w:rPr>
                <w:rFonts w:cstheme="minorHAnsi"/>
                <w:color w:val="000000"/>
              </w:rPr>
              <w:t>Povezivanje obrasca IK sa sustavom evidencije IK</w:t>
            </w:r>
          </w:p>
        </w:tc>
        <w:tc>
          <w:tcPr>
            <w:tcW w:w="1828" w:type="dxa"/>
            <w:vAlign w:val="center"/>
          </w:tcPr>
          <w:p w14:paraId="37E7DF3A" w14:textId="5C5DC024" w:rsidR="00661D52" w:rsidRPr="003067CD" w:rsidRDefault="00FF4BF9" w:rsidP="0019576E">
            <w:pPr>
              <w:autoSpaceDE w:val="0"/>
              <w:autoSpaceDN w:val="0"/>
              <w:adjustRightInd w:val="0"/>
              <w:spacing w:before="0" w:after="0"/>
              <w:jc w:val="center"/>
              <w:rPr>
                <w:rFonts w:cstheme="minorHAnsi"/>
                <w:color w:val="000000"/>
              </w:rPr>
            </w:pPr>
            <w:r w:rsidRPr="003067CD">
              <w:rPr>
                <w:rFonts w:cstheme="minorHAnsi"/>
                <w:color w:val="000000"/>
              </w:rPr>
              <w:t>FZ 10.2</w:t>
            </w:r>
          </w:p>
        </w:tc>
      </w:tr>
      <w:tr w:rsidR="00FF4BF9" w:rsidRPr="003067CD" w14:paraId="597D1327" w14:textId="77777777" w:rsidTr="007435CD">
        <w:trPr>
          <w:trHeight w:val="340"/>
        </w:trPr>
        <w:tc>
          <w:tcPr>
            <w:tcW w:w="817" w:type="dxa"/>
            <w:vAlign w:val="center"/>
          </w:tcPr>
          <w:p w14:paraId="48CA7103" w14:textId="05E09DB3" w:rsidR="00FF4BF9" w:rsidRPr="003067CD" w:rsidRDefault="00FF4BF9" w:rsidP="004C6FEF">
            <w:pPr>
              <w:autoSpaceDE w:val="0"/>
              <w:autoSpaceDN w:val="0"/>
              <w:adjustRightInd w:val="0"/>
              <w:spacing w:before="0" w:after="0"/>
              <w:jc w:val="left"/>
              <w:rPr>
                <w:rFonts w:cstheme="minorHAnsi"/>
                <w:color w:val="000000"/>
              </w:rPr>
            </w:pPr>
            <w:r w:rsidRPr="003067CD">
              <w:rPr>
                <w:rFonts w:cstheme="minorHAnsi"/>
                <w:color w:val="000000"/>
              </w:rPr>
              <w:t>10.3.</w:t>
            </w:r>
          </w:p>
        </w:tc>
        <w:tc>
          <w:tcPr>
            <w:tcW w:w="6521" w:type="dxa"/>
            <w:vAlign w:val="center"/>
          </w:tcPr>
          <w:p w14:paraId="195E4A92" w14:textId="6E850FD1" w:rsidR="00FF4BF9" w:rsidRPr="003067CD" w:rsidRDefault="00860106" w:rsidP="004C6FEF">
            <w:pPr>
              <w:autoSpaceDE w:val="0"/>
              <w:autoSpaceDN w:val="0"/>
              <w:adjustRightInd w:val="0"/>
              <w:spacing w:before="0" w:after="0"/>
              <w:jc w:val="left"/>
              <w:rPr>
                <w:rFonts w:cstheme="minorHAnsi"/>
                <w:color w:val="000000"/>
              </w:rPr>
            </w:pPr>
            <w:r w:rsidRPr="003067CD">
              <w:rPr>
                <w:rFonts w:cstheme="minorHAnsi"/>
                <w:color w:val="000000"/>
              </w:rPr>
              <w:t>Implementacija procesa registracije korisnika, autorizacije, pristupa korisničkom pretincu</w:t>
            </w:r>
            <w:r w:rsidR="008906DA" w:rsidRPr="003067CD">
              <w:rPr>
                <w:rFonts w:cstheme="minorHAnsi"/>
                <w:color w:val="000000"/>
              </w:rPr>
              <w:t>, predaje IK</w:t>
            </w:r>
          </w:p>
        </w:tc>
        <w:tc>
          <w:tcPr>
            <w:tcW w:w="1828" w:type="dxa"/>
            <w:vAlign w:val="center"/>
          </w:tcPr>
          <w:p w14:paraId="515F8BA5" w14:textId="0E828AAB" w:rsidR="00FF4BF9" w:rsidRPr="003067CD" w:rsidRDefault="008906DA" w:rsidP="0019576E">
            <w:pPr>
              <w:autoSpaceDE w:val="0"/>
              <w:autoSpaceDN w:val="0"/>
              <w:adjustRightInd w:val="0"/>
              <w:spacing w:before="0" w:after="0"/>
              <w:jc w:val="center"/>
              <w:rPr>
                <w:rFonts w:cstheme="minorHAnsi"/>
                <w:color w:val="000000"/>
              </w:rPr>
            </w:pPr>
            <w:r w:rsidRPr="003067CD">
              <w:rPr>
                <w:rFonts w:cstheme="minorHAnsi"/>
                <w:color w:val="000000"/>
              </w:rPr>
              <w:t>FZ 10.3</w:t>
            </w:r>
          </w:p>
        </w:tc>
      </w:tr>
      <w:tr w:rsidR="008906DA" w:rsidRPr="003067CD" w14:paraId="43D3FF3D" w14:textId="77777777" w:rsidTr="007435CD">
        <w:trPr>
          <w:trHeight w:val="340"/>
        </w:trPr>
        <w:tc>
          <w:tcPr>
            <w:tcW w:w="817" w:type="dxa"/>
            <w:vAlign w:val="center"/>
          </w:tcPr>
          <w:p w14:paraId="4D7DF550" w14:textId="765F09B8" w:rsidR="008906DA" w:rsidRPr="003067CD" w:rsidRDefault="008906DA" w:rsidP="004C6FEF">
            <w:pPr>
              <w:autoSpaceDE w:val="0"/>
              <w:autoSpaceDN w:val="0"/>
              <w:adjustRightInd w:val="0"/>
              <w:spacing w:before="0" w:after="0"/>
              <w:jc w:val="left"/>
              <w:rPr>
                <w:rFonts w:cstheme="minorHAnsi"/>
                <w:color w:val="000000"/>
              </w:rPr>
            </w:pPr>
            <w:r w:rsidRPr="003067CD">
              <w:rPr>
                <w:rFonts w:cstheme="minorHAnsi"/>
                <w:color w:val="000000"/>
              </w:rPr>
              <w:t>10.4.</w:t>
            </w:r>
          </w:p>
        </w:tc>
        <w:tc>
          <w:tcPr>
            <w:tcW w:w="6521" w:type="dxa"/>
            <w:vAlign w:val="center"/>
          </w:tcPr>
          <w:p w14:paraId="7438D487" w14:textId="4A7503B9" w:rsidR="008906DA" w:rsidRPr="003067CD" w:rsidRDefault="00087410" w:rsidP="004C6FEF">
            <w:pPr>
              <w:autoSpaceDE w:val="0"/>
              <w:autoSpaceDN w:val="0"/>
              <w:adjustRightInd w:val="0"/>
              <w:spacing w:before="0" w:after="0"/>
              <w:jc w:val="left"/>
              <w:rPr>
                <w:rFonts w:cstheme="minorHAnsi"/>
                <w:color w:val="000000"/>
              </w:rPr>
            </w:pPr>
            <w:r w:rsidRPr="003067CD">
              <w:rPr>
                <w:rFonts w:cstheme="minorHAnsi"/>
                <w:color w:val="000000"/>
              </w:rPr>
              <w:t>S</w:t>
            </w:r>
            <w:r w:rsidR="0068075A" w:rsidRPr="003067CD">
              <w:rPr>
                <w:rFonts w:cstheme="minorHAnsi"/>
                <w:color w:val="000000"/>
              </w:rPr>
              <w:t>ustav e-pod</w:t>
            </w:r>
            <w:r w:rsidR="00EE0C92" w:rsidRPr="003067CD">
              <w:rPr>
                <w:rFonts w:cstheme="minorHAnsi"/>
                <w:color w:val="000000"/>
              </w:rPr>
              <w:t>sjetnika koji korisnicima automatski šalje poruke (e-pošta ili u korisnički pretinac ili poruka na mobitel)</w:t>
            </w:r>
            <w:r w:rsidRPr="003067CD">
              <w:rPr>
                <w:rFonts w:cstheme="minorHAnsi"/>
                <w:color w:val="000000"/>
              </w:rPr>
              <w:t xml:space="preserve"> kad ne predaju IK u zakonski definiranom roku</w:t>
            </w:r>
          </w:p>
        </w:tc>
        <w:tc>
          <w:tcPr>
            <w:tcW w:w="1828" w:type="dxa"/>
            <w:vAlign w:val="center"/>
          </w:tcPr>
          <w:p w14:paraId="433E3069" w14:textId="5F6B33C8" w:rsidR="008906DA" w:rsidRPr="003067CD" w:rsidRDefault="00087410" w:rsidP="0019576E">
            <w:pPr>
              <w:autoSpaceDE w:val="0"/>
              <w:autoSpaceDN w:val="0"/>
              <w:adjustRightInd w:val="0"/>
              <w:spacing w:before="0" w:after="0"/>
              <w:jc w:val="center"/>
              <w:rPr>
                <w:rFonts w:cstheme="minorHAnsi"/>
                <w:color w:val="000000"/>
              </w:rPr>
            </w:pPr>
            <w:r w:rsidRPr="003067CD">
              <w:rPr>
                <w:rFonts w:cstheme="minorHAnsi"/>
                <w:color w:val="000000"/>
              </w:rPr>
              <w:t>FZ 10.4</w:t>
            </w:r>
          </w:p>
        </w:tc>
      </w:tr>
      <w:tr w:rsidR="00087410" w:rsidRPr="003067CD" w14:paraId="122A49E3" w14:textId="77777777" w:rsidTr="007435CD">
        <w:trPr>
          <w:trHeight w:val="340"/>
        </w:trPr>
        <w:tc>
          <w:tcPr>
            <w:tcW w:w="817" w:type="dxa"/>
            <w:vAlign w:val="center"/>
          </w:tcPr>
          <w:p w14:paraId="5D3A3DA4" w14:textId="1598270C" w:rsidR="00087410" w:rsidRPr="003067CD" w:rsidRDefault="000A157D" w:rsidP="004C6FEF">
            <w:pPr>
              <w:autoSpaceDE w:val="0"/>
              <w:autoSpaceDN w:val="0"/>
              <w:adjustRightInd w:val="0"/>
              <w:spacing w:before="0" w:after="0"/>
              <w:jc w:val="left"/>
              <w:rPr>
                <w:rFonts w:cstheme="minorHAnsi"/>
                <w:color w:val="000000"/>
              </w:rPr>
            </w:pPr>
            <w:r w:rsidRPr="003067CD">
              <w:rPr>
                <w:rFonts w:cstheme="minorHAnsi"/>
                <w:color w:val="000000"/>
              </w:rPr>
              <w:t>10.5.</w:t>
            </w:r>
          </w:p>
        </w:tc>
        <w:tc>
          <w:tcPr>
            <w:tcW w:w="6521" w:type="dxa"/>
            <w:vAlign w:val="center"/>
          </w:tcPr>
          <w:p w14:paraId="1E5BADB9" w14:textId="66D32B62" w:rsidR="00087410" w:rsidRPr="003067CD" w:rsidRDefault="000A157D" w:rsidP="004C6FEF">
            <w:pPr>
              <w:autoSpaceDE w:val="0"/>
              <w:autoSpaceDN w:val="0"/>
              <w:adjustRightInd w:val="0"/>
              <w:spacing w:before="0" w:after="0"/>
              <w:jc w:val="left"/>
              <w:rPr>
                <w:rFonts w:cstheme="minorHAnsi"/>
                <w:color w:val="000000"/>
              </w:rPr>
            </w:pPr>
            <w:r w:rsidRPr="003067CD">
              <w:rPr>
                <w:rFonts w:cstheme="minorHAnsi"/>
                <w:color w:val="000000"/>
              </w:rPr>
              <w:t>Povezivanje evidencije IK s drugim državnim registrima putem GSB-a radi provjere podataka u IK</w:t>
            </w:r>
          </w:p>
        </w:tc>
        <w:tc>
          <w:tcPr>
            <w:tcW w:w="1828" w:type="dxa"/>
            <w:vAlign w:val="center"/>
          </w:tcPr>
          <w:p w14:paraId="3E245053" w14:textId="6B9BE19A" w:rsidR="00087410" w:rsidRPr="003067CD" w:rsidRDefault="000A157D" w:rsidP="0019576E">
            <w:pPr>
              <w:autoSpaceDE w:val="0"/>
              <w:autoSpaceDN w:val="0"/>
              <w:adjustRightInd w:val="0"/>
              <w:spacing w:before="0" w:after="0"/>
              <w:jc w:val="center"/>
              <w:rPr>
                <w:rFonts w:cstheme="minorHAnsi"/>
                <w:color w:val="000000"/>
              </w:rPr>
            </w:pPr>
            <w:r w:rsidRPr="003067CD">
              <w:rPr>
                <w:rFonts w:cstheme="minorHAnsi"/>
                <w:color w:val="000000"/>
              </w:rPr>
              <w:t>FZ 10.5</w:t>
            </w:r>
          </w:p>
        </w:tc>
      </w:tr>
      <w:tr w:rsidR="00825F9B" w:rsidRPr="003067CD" w14:paraId="2124564A" w14:textId="77777777" w:rsidTr="007435CD">
        <w:trPr>
          <w:trHeight w:val="340"/>
        </w:trPr>
        <w:tc>
          <w:tcPr>
            <w:tcW w:w="817" w:type="dxa"/>
            <w:vAlign w:val="center"/>
          </w:tcPr>
          <w:p w14:paraId="519FF6FA" w14:textId="77EB00D1" w:rsidR="00825F9B" w:rsidRPr="003067CD" w:rsidRDefault="00825F9B" w:rsidP="004C6FEF">
            <w:pPr>
              <w:autoSpaceDE w:val="0"/>
              <w:autoSpaceDN w:val="0"/>
              <w:adjustRightInd w:val="0"/>
              <w:spacing w:before="0" w:after="0"/>
              <w:jc w:val="left"/>
              <w:rPr>
                <w:rFonts w:cstheme="minorHAnsi"/>
                <w:color w:val="000000"/>
              </w:rPr>
            </w:pPr>
            <w:r>
              <w:rPr>
                <w:rFonts w:cstheme="minorHAnsi"/>
                <w:color w:val="000000"/>
              </w:rPr>
              <w:t>10.6.</w:t>
            </w:r>
          </w:p>
        </w:tc>
        <w:tc>
          <w:tcPr>
            <w:tcW w:w="6521" w:type="dxa"/>
            <w:vAlign w:val="center"/>
          </w:tcPr>
          <w:p w14:paraId="00D2B5B5" w14:textId="79ACDD8D" w:rsidR="00825F9B" w:rsidRPr="003067CD" w:rsidRDefault="00825F9B" w:rsidP="004C6FEF">
            <w:pPr>
              <w:autoSpaceDE w:val="0"/>
              <w:autoSpaceDN w:val="0"/>
              <w:adjustRightInd w:val="0"/>
              <w:spacing w:before="0" w:after="0"/>
              <w:jc w:val="left"/>
              <w:rPr>
                <w:rFonts w:cstheme="minorHAnsi"/>
                <w:color w:val="000000"/>
              </w:rPr>
            </w:pPr>
            <w:r>
              <w:rPr>
                <w:rFonts w:cstheme="minorHAnsi"/>
                <w:color w:val="000000"/>
              </w:rPr>
              <w:t>Implementacija procesa redovite provjere sadržaja imovinske kartice</w:t>
            </w:r>
            <w:r w:rsidR="00C84250">
              <w:rPr>
                <w:rFonts w:cstheme="minorHAnsi"/>
                <w:color w:val="000000"/>
              </w:rPr>
              <w:t xml:space="preserve"> uz automatizaciju usporedbe podataka</w:t>
            </w:r>
          </w:p>
        </w:tc>
        <w:tc>
          <w:tcPr>
            <w:tcW w:w="1828" w:type="dxa"/>
            <w:vAlign w:val="center"/>
          </w:tcPr>
          <w:p w14:paraId="2E918EE9" w14:textId="7C467A6F" w:rsidR="00825F9B" w:rsidRPr="003067CD" w:rsidRDefault="00C84250" w:rsidP="0019576E">
            <w:pPr>
              <w:autoSpaceDE w:val="0"/>
              <w:autoSpaceDN w:val="0"/>
              <w:adjustRightInd w:val="0"/>
              <w:spacing w:before="0" w:after="0"/>
              <w:jc w:val="center"/>
              <w:rPr>
                <w:rFonts w:cstheme="minorHAnsi"/>
                <w:color w:val="000000"/>
              </w:rPr>
            </w:pPr>
            <w:r>
              <w:rPr>
                <w:rFonts w:cstheme="minorHAnsi"/>
                <w:color w:val="000000"/>
              </w:rPr>
              <w:t>FZ 10.6</w:t>
            </w:r>
          </w:p>
        </w:tc>
      </w:tr>
      <w:tr w:rsidR="00CD51CF" w:rsidRPr="00C167DA" w14:paraId="7D6D976A" w14:textId="77777777" w:rsidTr="007435CD">
        <w:trPr>
          <w:trHeight w:val="340"/>
        </w:trPr>
        <w:tc>
          <w:tcPr>
            <w:tcW w:w="817" w:type="dxa"/>
            <w:vAlign w:val="center"/>
          </w:tcPr>
          <w:p w14:paraId="79BD99FC" w14:textId="72B18534" w:rsidR="00CD51CF" w:rsidRPr="00C167DA" w:rsidRDefault="00CD51CF"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11</w:t>
            </w:r>
            <w:r w:rsidR="00D66D22" w:rsidRPr="00C167DA">
              <w:rPr>
                <w:rFonts w:cstheme="minorHAnsi"/>
                <w:b/>
                <w:bCs/>
                <w:i/>
                <w:iCs/>
                <w:color w:val="000000"/>
              </w:rPr>
              <w:t>.</w:t>
            </w:r>
          </w:p>
        </w:tc>
        <w:tc>
          <w:tcPr>
            <w:tcW w:w="6521" w:type="dxa"/>
            <w:vAlign w:val="center"/>
          </w:tcPr>
          <w:p w14:paraId="79C949AF" w14:textId="4DDBF1CB" w:rsidR="00CD51CF" w:rsidRPr="00C167DA" w:rsidRDefault="00CD51CF"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Izvještajni paket</w:t>
            </w:r>
          </w:p>
        </w:tc>
        <w:tc>
          <w:tcPr>
            <w:tcW w:w="1828" w:type="dxa"/>
            <w:vAlign w:val="center"/>
          </w:tcPr>
          <w:p w14:paraId="3A1CC991" w14:textId="1C2C8330" w:rsidR="00CD51CF" w:rsidRPr="00C167DA" w:rsidRDefault="00D66D22"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D66D22" w:rsidRPr="003067CD" w14:paraId="586F001E" w14:textId="77777777" w:rsidTr="007435CD">
        <w:trPr>
          <w:trHeight w:val="340"/>
        </w:trPr>
        <w:tc>
          <w:tcPr>
            <w:tcW w:w="817" w:type="dxa"/>
            <w:vAlign w:val="center"/>
          </w:tcPr>
          <w:p w14:paraId="6DDFF3BE" w14:textId="615B5714" w:rsidR="00D66D22" w:rsidRDefault="00D66D22" w:rsidP="004C6FEF">
            <w:pPr>
              <w:autoSpaceDE w:val="0"/>
              <w:autoSpaceDN w:val="0"/>
              <w:adjustRightInd w:val="0"/>
              <w:spacing w:before="0" w:after="0"/>
              <w:jc w:val="left"/>
              <w:rPr>
                <w:rFonts w:cstheme="minorHAnsi"/>
                <w:color w:val="000000"/>
              </w:rPr>
            </w:pPr>
            <w:r>
              <w:rPr>
                <w:rFonts w:cstheme="minorHAnsi"/>
                <w:color w:val="000000"/>
              </w:rPr>
              <w:t>11.1.</w:t>
            </w:r>
          </w:p>
        </w:tc>
        <w:tc>
          <w:tcPr>
            <w:tcW w:w="6521" w:type="dxa"/>
            <w:vAlign w:val="center"/>
          </w:tcPr>
          <w:p w14:paraId="4396AFE4" w14:textId="1709AB1F" w:rsidR="00D66D22" w:rsidRDefault="002E0B04" w:rsidP="004C6FEF">
            <w:pPr>
              <w:autoSpaceDE w:val="0"/>
              <w:autoSpaceDN w:val="0"/>
              <w:adjustRightInd w:val="0"/>
              <w:spacing w:before="0" w:after="0"/>
              <w:jc w:val="left"/>
              <w:rPr>
                <w:rFonts w:cstheme="minorHAnsi"/>
                <w:color w:val="000000"/>
              </w:rPr>
            </w:pPr>
            <w:r>
              <w:rPr>
                <w:rFonts w:cstheme="minorHAnsi"/>
                <w:color w:val="000000"/>
              </w:rPr>
              <w:t>Skupina statističkih izvještaja</w:t>
            </w:r>
            <w:r w:rsidR="00D66D22">
              <w:rPr>
                <w:rFonts w:cstheme="minorHAnsi"/>
                <w:color w:val="000000"/>
              </w:rPr>
              <w:t xml:space="preserve"> </w:t>
            </w:r>
            <w:r>
              <w:rPr>
                <w:rFonts w:cstheme="minorHAnsi"/>
                <w:color w:val="000000"/>
              </w:rPr>
              <w:t>o vrstama i broju pismena</w:t>
            </w:r>
          </w:p>
        </w:tc>
        <w:tc>
          <w:tcPr>
            <w:tcW w:w="1828" w:type="dxa"/>
            <w:vAlign w:val="center"/>
          </w:tcPr>
          <w:p w14:paraId="06E69F04" w14:textId="17937204" w:rsidR="00D66D22" w:rsidRDefault="00797E2B" w:rsidP="0019576E">
            <w:pPr>
              <w:autoSpaceDE w:val="0"/>
              <w:autoSpaceDN w:val="0"/>
              <w:adjustRightInd w:val="0"/>
              <w:spacing w:before="0" w:after="0"/>
              <w:jc w:val="center"/>
              <w:rPr>
                <w:rFonts w:cstheme="minorHAnsi"/>
                <w:color w:val="000000"/>
              </w:rPr>
            </w:pPr>
            <w:r>
              <w:rPr>
                <w:rFonts w:cstheme="minorHAnsi"/>
                <w:color w:val="000000"/>
              </w:rPr>
              <w:t>FZ 11.1</w:t>
            </w:r>
          </w:p>
        </w:tc>
      </w:tr>
      <w:tr w:rsidR="00D66D22" w:rsidRPr="003067CD" w14:paraId="51673FC5" w14:textId="77777777" w:rsidTr="007435CD">
        <w:trPr>
          <w:trHeight w:val="340"/>
        </w:trPr>
        <w:tc>
          <w:tcPr>
            <w:tcW w:w="817" w:type="dxa"/>
            <w:vAlign w:val="center"/>
          </w:tcPr>
          <w:p w14:paraId="20CAC447" w14:textId="547AA766" w:rsidR="00D66D22" w:rsidRDefault="00D66D22" w:rsidP="004C6FEF">
            <w:pPr>
              <w:autoSpaceDE w:val="0"/>
              <w:autoSpaceDN w:val="0"/>
              <w:adjustRightInd w:val="0"/>
              <w:spacing w:before="0" w:after="0"/>
              <w:jc w:val="left"/>
              <w:rPr>
                <w:rFonts w:cstheme="minorHAnsi"/>
                <w:color w:val="000000"/>
              </w:rPr>
            </w:pPr>
            <w:r>
              <w:rPr>
                <w:rFonts w:cstheme="minorHAnsi"/>
                <w:color w:val="000000"/>
              </w:rPr>
              <w:lastRenderedPageBreak/>
              <w:t>11.2.</w:t>
            </w:r>
          </w:p>
        </w:tc>
        <w:tc>
          <w:tcPr>
            <w:tcW w:w="6521" w:type="dxa"/>
            <w:vAlign w:val="center"/>
          </w:tcPr>
          <w:p w14:paraId="1DD88D85" w14:textId="779C0BB3" w:rsidR="00D66D22" w:rsidRDefault="002E0B04" w:rsidP="004C6FEF">
            <w:pPr>
              <w:autoSpaceDE w:val="0"/>
              <w:autoSpaceDN w:val="0"/>
              <w:adjustRightInd w:val="0"/>
              <w:spacing w:before="0" w:after="0"/>
              <w:jc w:val="left"/>
              <w:rPr>
                <w:rFonts w:cstheme="minorHAnsi"/>
                <w:color w:val="000000"/>
              </w:rPr>
            </w:pPr>
            <w:r>
              <w:rPr>
                <w:rFonts w:cstheme="minorHAnsi"/>
                <w:color w:val="000000"/>
              </w:rPr>
              <w:t xml:space="preserve">Skupina statističkih izvještaja o </w:t>
            </w:r>
            <w:r w:rsidR="00BC51F3">
              <w:rPr>
                <w:rFonts w:cstheme="minorHAnsi"/>
                <w:color w:val="000000"/>
              </w:rPr>
              <w:t>statusima predmeta u očevidniku</w:t>
            </w:r>
            <w:r w:rsidR="00797E2B">
              <w:rPr>
                <w:rFonts w:cstheme="minorHAnsi"/>
                <w:color w:val="000000"/>
              </w:rPr>
              <w:t xml:space="preserve"> (predmeti sukoba interesa, mišljenja, očitovanja)</w:t>
            </w:r>
          </w:p>
        </w:tc>
        <w:tc>
          <w:tcPr>
            <w:tcW w:w="1828" w:type="dxa"/>
            <w:vAlign w:val="center"/>
          </w:tcPr>
          <w:p w14:paraId="17B9E3DC" w14:textId="68972381" w:rsidR="00D66D22" w:rsidRDefault="00797E2B" w:rsidP="0019576E">
            <w:pPr>
              <w:autoSpaceDE w:val="0"/>
              <w:autoSpaceDN w:val="0"/>
              <w:adjustRightInd w:val="0"/>
              <w:spacing w:before="0" w:after="0"/>
              <w:jc w:val="center"/>
              <w:rPr>
                <w:rFonts w:cstheme="minorHAnsi"/>
                <w:color w:val="000000"/>
              </w:rPr>
            </w:pPr>
            <w:r>
              <w:rPr>
                <w:rFonts w:cstheme="minorHAnsi"/>
                <w:color w:val="000000"/>
              </w:rPr>
              <w:t>FZ 11.2</w:t>
            </w:r>
          </w:p>
        </w:tc>
      </w:tr>
      <w:tr w:rsidR="00422DE8" w:rsidRPr="003067CD" w14:paraId="5F09F468" w14:textId="77777777" w:rsidTr="007435CD">
        <w:trPr>
          <w:trHeight w:val="340"/>
        </w:trPr>
        <w:tc>
          <w:tcPr>
            <w:tcW w:w="817" w:type="dxa"/>
            <w:vAlign w:val="center"/>
          </w:tcPr>
          <w:p w14:paraId="3D680B73" w14:textId="6A5CB370" w:rsidR="00422DE8" w:rsidRDefault="00422DE8" w:rsidP="004C6FEF">
            <w:pPr>
              <w:autoSpaceDE w:val="0"/>
              <w:autoSpaceDN w:val="0"/>
              <w:adjustRightInd w:val="0"/>
              <w:spacing w:before="0" w:after="0"/>
              <w:jc w:val="left"/>
              <w:rPr>
                <w:rFonts w:cstheme="minorHAnsi"/>
                <w:color w:val="000000"/>
              </w:rPr>
            </w:pPr>
            <w:r>
              <w:rPr>
                <w:rFonts w:cstheme="minorHAnsi"/>
                <w:color w:val="000000"/>
              </w:rPr>
              <w:t>11.3.</w:t>
            </w:r>
          </w:p>
        </w:tc>
        <w:tc>
          <w:tcPr>
            <w:tcW w:w="6521" w:type="dxa"/>
            <w:vAlign w:val="center"/>
          </w:tcPr>
          <w:p w14:paraId="5B8C0CBF" w14:textId="3D2A4EF9" w:rsidR="00422DE8" w:rsidRDefault="00422DE8" w:rsidP="004C6FEF">
            <w:pPr>
              <w:autoSpaceDE w:val="0"/>
              <w:autoSpaceDN w:val="0"/>
              <w:adjustRightInd w:val="0"/>
              <w:spacing w:before="0" w:after="0"/>
              <w:jc w:val="left"/>
              <w:rPr>
                <w:rFonts w:cstheme="minorHAnsi"/>
                <w:color w:val="000000"/>
              </w:rPr>
            </w:pPr>
            <w:r>
              <w:rPr>
                <w:rFonts w:cstheme="minorHAnsi"/>
                <w:color w:val="000000"/>
              </w:rPr>
              <w:t xml:space="preserve">Skupina statističkih izvještaja </w:t>
            </w:r>
            <w:r w:rsidR="004E620B">
              <w:rPr>
                <w:rFonts w:cstheme="minorHAnsi"/>
                <w:color w:val="000000"/>
              </w:rPr>
              <w:t xml:space="preserve">o </w:t>
            </w:r>
            <w:r w:rsidR="00A16DBD">
              <w:rPr>
                <w:rFonts w:cstheme="minorHAnsi"/>
                <w:color w:val="000000"/>
              </w:rPr>
              <w:t>imovinski</w:t>
            </w:r>
            <w:r w:rsidR="004E620B">
              <w:rPr>
                <w:rFonts w:cstheme="minorHAnsi"/>
                <w:color w:val="000000"/>
              </w:rPr>
              <w:t>m</w:t>
            </w:r>
            <w:r w:rsidR="00A16DBD">
              <w:rPr>
                <w:rFonts w:cstheme="minorHAnsi"/>
                <w:color w:val="000000"/>
              </w:rPr>
              <w:t xml:space="preserve"> karticama</w:t>
            </w:r>
          </w:p>
        </w:tc>
        <w:tc>
          <w:tcPr>
            <w:tcW w:w="1828" w:type="dxa"/>
            <w:vAlign w:val="center"/>
          </w:tcPr>
          <w:p w14:paraId="26D1F0A7" w14:textId="433B181E" w:rsidR="00422DE8" w:rsidRDefault="00A16DBD" w:rsidP="0019576E">
            <w:pPr>
              <w:autoSpaceDE w:val="0"/>
              <w:autoSpaceDN w:val="0"/>
              <w:adjustRightInd w:val="0"/>
              <w:spacing w:before="0" w:after="0"/>
              <w:jc w:val="center"/>
              <w:rPr>
                <w:rFonts w:cstheme="minorHAnsi"/>
                <w:color w:val="000000"/>
              </w:rPr>
            </w:pPr>
            <w:r>
              <w:rPr>
                <w:rFonts w:cstheme="minorHAnsi"/>
                <w:color w:val="000000"/>
              </w:rPr>
              <w:t>FZ 11.3</w:t>
            </w:r>
          </w:p>
        </w:tc>
      </w:tr>
      <w:tr w:rsidR="00B858F3" w:rsidRPr="003067CD" w14:paraId="230E0EC5" w14:textId="77777777" w:rsidTr="007435CD">
        <w:trPr>
          <w:trHeight w:val="340"/>
        </w:trPr>
        <w:tc>
          <w:tcPr>
            <w:tcW w:w="817" w:type="dxa"/>
            <w:vAlign w:val="center"/>
          </w:tcPr>
          <w:p w14:paraId="764A0BB6" w14:textId="378B2BE5" w:rsidR="00B858F3" w:rsidRDefault="00B858F3" w:rsidP="004C6FEF">
            <w:pPr>
              <w:autoSpaceDE w:val="0"/>
              <w:autoSpaceDN w:val="0"/>
              <w:adjustRightInd w:val="0"/>
              <w:spacing w:before="0" w:after="0"/>
              <w:jc w:val="left"/>
              <w:rPr>
                <w:rFonts w:cstheme="minorHAnsi"/>
                <w:color w:val="000000"/>
              </w:rPr>
            </w:pPr>
            <w:r>
              <w:rPr>
                <w:rFonts w:cstheme="minorHAnsi"/>
                <w:color w:val="000000"/>
              </w:rPr>
              <w:t>11.4.</w:t>
            </w:r>
          </w:p>
        </w:tc>
        <w:tc>
          <w:tcPr>
            <w:tcW w:w="6521" w:type="dxa"/>
            <w:vAlign w:val="center"/>
          </w:tcPr>
          <w:p w14:paraId="11B03A02" w14:textId="4E778EE3" w:rsidR="00B858F3" w:rsidRDefault="00B858F3" w:rsidP="004C6FEF">
            <w:pPr>
              <w:autoSpaceDE w:val="0"/>
              <w:autoSpaceDN w:val="0"/>
              <w:adjustRightInd w:val="0"/>
              <w:spacing w:before="0" w:after="0"/>
              <w:jc w:val="left"/>
              <w:rPr>
                <w:rFonts w:cstheme="minorHAnsi"/>
                <w:color w:val="000000"/>
              </w:rPr>
            </w:pPr>
            <w:r>
              <w:rPr>
                <w:rFonts w:cstheme="minorHAnsi"/>
                <w:color w:val="000000"/>
              </w:rPr>
              <w:t>Izvještaj o praćenju rokova dostave imovinskih kartica</w:t>
            </w:r>
          </w:p>
        </w:tc>
        <w:tc>
          <w:tcPr>
            <w:tcW w:w="1828" w:type="dxa"/>
            <w:vAlign w:val="center"/>
          </w:tcPr>
          <w:p w14:paraId="30AE1FFE" w14:textId="1EA4B1F2" w:rsidR="00B858F3" w:rsidRDefault="00B858F3" w:rsidP="0019576E">
            <w:pPr>
              <w:autoSpaceDE w:val="0"/>
              <w:autoSpaceDN w:val="0"/>
              <w:adjustRightInd w:val="0"/>
              <w:spacing w:before="0" w:after="0"/>
              <w:jc w:val="center"/>
              <w:rPr>
                <w:rFonts w:cstheme="minorHAnsi"/>
                <w:color w:val="000000"/>
              </w:rPr>
            </w:pPr>
            <w:r>
              <w:rPr>
                <w:rFonts w:cstheme="minorHAnsi"/>
                <w:color w:val="000000"/>
              </w:rPr>
              <w:t>FZ 11.4</w:t>
            </w:r>
          </w:p>
        </w:tc>
      </w:tr>
      <w:tr w:rsidR="00813541" w:rsidRPr="003067CD" w14:paraId="72F6F211" w14:textId="77777777" w:rsidTr="007435CD">
        <w:trPr>
          <w:trHeight w:val="340"/>
        </w:trPr>
        <w:tc>
          <w:tcPr>
            <w:tcW w:w="817" w:type="dxa"/>
            <w:vAlign w:val="center"/>
          </w:tcPr>
          <w:p w14:paraId="77BF3117" w14:textId="2C108A9A" w:rsidR="00813541" w:rsidRDefault="00813541" w:rsidP="004C6FEF">
            <w:pPr>
              <w:autoSpaceDE w:val="0"/>
              <w:autoSpaceDN w:val="0"/>
              <w:adjustRightInd w:val="0"/>
              <w:spacing w:before="0" w:after="0"/>
              <w:jc w:val="left"/>
              <w:rPr>
                <w:rFonts w:cstheme="minorHAnsi"/>
                <w:color w:val="000000"/>
              </w:rPr>
            </w:pPr>
            <w:r>
              <w:rPr>
                <w:rFonts w:cstheme="minorHAnsi"/>
                <w:color w:val="000000"/>
              </w:rPr>
              <w:t>11.5.</w:t>
            </w:r>
          </w:p>
        </w:tc>
        <w:tc>
          <w:tcPr>
            <w:tcW w:w="6521" w:type="dxa"/>
            <w:vAlign w:val="center"/>
          </w:tcPr>
          <w:p w14:paraId="7CCB3118" w14:textId="52EAE77C" w:rsidR="00813541" w:rsidRDefault="00813541" w:rsidP="004C6FEF">
            <w:pPr>
              <w:autoSpaceDE w:val="0"/>
              <w:autoSpaceDN w:val="0"/>
              <w:adjustRightInd w:val="0"/>
              <w:spacing w:before="0" w:after="0"/>
              <w:jc w:val="left"/>
              <w:rPr>
                <w:rFonts w:cstheme="minorHAnsi"/>
                <w:color w:val="000000"/>
              </w:rPr>
            </w:pPr>
            <w:r>
              <w:rPr>
                <w:rFonts w:cstheme="minorHAnsi"/>
                <w:color w:val="000000"/>
              </w:rPr>
              <w:t xml:space="preserve">Skupina izvještaja o </w:t>
            </w:r>
            <w:r w:rsidR="00EF1B16">
              <w:rPr>
                <w:rFonts w:cstheme="minorHAnsi"/>
                <w:color w:val="000000"/>
              </w:rPr>
              <w:t xml:space="preserve">izrečenim kaznama </w:t>
            </w:r>
            <w:r w:rsidR="005327FA">
              <w:rPr>
                <w:rFonts w:cstheme="minorHAnsi"/>
                <w:color w:val="000000"/>
              </w:rPr>
              <w:t>(</w:t>
            </w:r>
            <w:r w:rsidR="00EF1B16">
              <w:rPr>
                <w:rFonts w:cstheme="minorHAnsi"/>
                <w:color w:val="000000"/>
              </w:rPr>
              <w:t>iznosima</w:t>
            </w:r>
            <w:r w:rsidR="005327FA">
              <w:rPr>
                <w:rFonts w:cstheme="minorHAnsi"/>
                <w:color w:val="000000"/>
              </w:rPr>
              <w:t xml:space="preserve"> izvršenja)</w:t>
            </w:r>
          </w:p>
        </w:tc>
        <w:tc>
          <w:tcPr>
            <w:tcW w:w="1828" w:type="dxa"/>
            <w:vAlign w:val="center"/>
          </w:tcPr>
          <w:p w14:paraId="1A275BBC" w14:textId="7F262F53" w:rsidR="00813541" w:rsidRDefault="005457B3" w:rsidP="0019576E">
            <w:pPr>
              <w:autoSpaceDE w:val="0"/>
              <w:autoSpaceDN w:val="0"/>
              <w:adjustRightInd w:val="0"/>
              <w:spacing w:before="0" w:after="0"/>
              <w:jc w:val="center"/>
              <w:rPr>
                <w:rFonts w:cstheme="minorHAnsi"/>
                <w:color w:val="000000"/>
              </w:rPr>
            </w:pPr>
            <w:r>
              <w:rPr>
                <w:rFonts w:cstheme="minorHAnsi"/>
                <w:color w:val="000000"/>
              </w:rPr>
              <w:t>FZ 11.5</w:t>
            </w:r>
          </w:p>
        </w:tc>
      </w:tr>
      <w:tr w:rsidR="004811AD" w:rsidRPr="00C167DA" w14:paraId="4901159D" w14:textId="77777777" w:rsidTr="007435CD">
        <w:trPr>
          <w:trHeight w:val="340"/>
        </w:trPr>
        <w:tc>
          <w:tcPr>
            <w:tcW w:w="817" w:type="dxa"/>
            <w:vAlign w:val="center"/>
          </w:tcPr>
          <w:p w14:paraId="594C9A0C" w14:textId="3EBBA122" w:rsidR="004811AD" w:rsidRPr="00C167DA" w:rsidRDefault="004811A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12.</w:t>
            </w:r>
          </w:p>
        </w:tc>
        <w:tc>
          <w:tcPr>
            <w:tcW w:w="6521" w:type="dxa"/>
            <w:vAlign w:val="center"/>
          </w:tcPr>
          <w:p w14:paraId="6ABEA77B" w14:textId="357A7717" w:rsidR="004811AD" w:rsidRPr="00C167DA" w:rsidRDefault="004811AD" w:rsidP="004C6FEF">
            <w:pPr>
              <w:autoSpaceDE w:val="0"/>
              <w:autoSpaceDN w:val="0"/>
              <w:adjustRightInd w:val="0"/>
              <w:spacing w:before="0" w:after="0"/>
              <w:jc w:val="left"/>
              <w:rPr>
                <w:rFonts w:cstheme="minorHAnsi"/>
                <w:b/>
                <w:bCs/>
                <w:i/>
                <w:iCs/>
                <w:color w:val="000000"/>
              </w:rPr>
            </w:pPr>
            <w:r w:rsidRPr="00C167DA">
              <w:rPr>
                <w:rFonts w:cstheme="minorHAnsi"/>
                <w:b/>
                <w:bCs/>
                <w:i/>
                <w:iCs/>
                <w:color w:val="000000"/>
              </w:rPr>
              <w:t>Kadrovska evidencija</w:t>
            </w:r>
          </w:p>
        </w:tc>
        <w:tc>
          <w:tcPr>
            <w:tcW w:w="1828" w:type="dxa"/>
            <w:vAlign w:val="center"/>
          </w:tcPr>
          <w:p w14:paraId="2F2C13D1" w14:textId="36376F5E" w:rsidR="004811AD" w:rsidRPr="00C167DA" w:rsidRDefault="004811AD" w:rsidP="0019576E">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4811AD" w:rsidRPr="003067CD" w14:paraId="3B044EDA" w14:textId="77777777" w:rsidTr="007435CD">
        <w:trPr>
          <w:trHeight w:val="340"/>
        </w:trPr>
        <w:tc>
          <w:tcPr>
            <w:tcW w:w="817" w:type="dxa"/>
            <w:vAlign w:val="center"/>
          </w:tcPr>
          <w:p w14:paraId="2E83452E" w14:textId="2A1F86F7" w:rsidR="004811AD" w:rsidRDefault="004811AD" w:rsidP="004C6FEF">
            <w:pPr>
              <w:autoSpaceDE w:val="0"/>
              <w:autoSpaceDN w:val="0"/>
              <w:adjustRightInd w:val="0"/>
              <w:spacing w:before="0" w:after="0"/>
              <w:jc w:val="left"/>
              <w:rPr>
                <w:rFonts w:cstheme="minorHAnsi"/>
                <w:color w:val="000000"/>
              </w:rPr>
            </w:pPr>
            <w:r>
              <w:rPr>
                <w:rFonts w:cstheme="minorHAnsi"/>
                <w:color w:val="000000"/>
              </w:rPr>
              <w:t>12.1.</w:t>
            </w:r>
          </w:p>
        </w:tc>
        <w:tc>
          <w:tcPr>
            <w:tcW w:w="6521" w:type="dxa"/>
            <w:vAlign w:val="center"/>
          </w:tcPr>
          <w:p w14:paraId="7D01BA1E" w14:textId="18B87A60" w:rsidR="004811AD" w:rsidRDefault="004811AD" w:rsidP="004C6FEF">
            <w:pPr>
              <w:autoSpaceDE w:val="0"/>
              <w:autoSpaceDN w:val="0"/>
              <w:adjustRightInd w:val="0"/>
              <w:spacing w:before="0" w:after="0"/>
              <w:jc w:val="left"/>
              <w:rPr>
                <w:rFonts w:cstheme="minorHAnsi"/>
                <w:color w:val="000000"/>
              </w:rPr>
            </w:pPr>
            <w:r>
              <w:rPr>
                <w:rFonts w:cstheme="minorHAnsi"/>
                <w:color w:val="000000"/>
              </w:rPr>
              <w:t>Evidencija svih zaposlenika POSI</w:t>
            </w:r>
          </w:p>
        </w:tc>
        <w:tc>
          <w:tcPr>
            <w:tcW w:w="1828" w:type="dxa"/>
            <w:vAlign w:val="center"/>
          </w:tcPr>
          <w:p w14:paraId="464E0AE2" w14:textId="0BBD8542" w:rsidR="004811AD" w:rsidRDefault="004811AD" w:rsidP="0019576E">
            <w:pPr>
              <w:autoSpaceDE w:val="0"/>
              <w:autoSpaceDN w:val="0"/>
              <w:adjustRightInd w:val="0"/>
              <w:spacing w:before="0" w:after="0"/>
              <w:jc w:val="center"/>
              <w:rPr>
                <w:rFonts w:cstheme="minorHAnsi"/>
                <w:color w:val="000000"/>
              </w:rPr>
            </w:pPr>
            <w:r>
              <w:rPr>
                <w:rFonts w:cstheme="minorHAnsi"/>
                <w:color w:val="000000"/>
              </w:rPr>
              <w:t>FZ 12.1</w:t>
            </w:r>
          </w:p>
        </w:tc>
      </w:tr>
      <w:tr w:rsidR="004811AD" w:rsidRPr="003067CD" w14:paraId="6A31EF45" w14:textId="77777777" w:rsidTr="007435CD">
        <w:trPr>
          <w:trHeight w:val="340"/>
        </w:trPr>
        <w:tc>
          <w:tcPr>
            <w:tcW w:w="817" w:type="dxa"/>
            <w:vAlign w:val="center"/>
          </w:tcPr>
          <w:p w14:paraId="20EF66E2" w14:textId="05D9FF43" w:rsidR="004811AD" w:rsidRDefault="004811AD" w:rsidP="004C6FEF">
            <w:pPr>
              <w:autoSpaceDE w:val="0"/>
              <w:autoSpaceDN w:val="0"/>
              <w:adjustRightInd w:val="0"/>
              <w:spacing w:before="0" w:after="0"/>
              <w:jc w:val="left"/>
              <w:rPr>
                <w:rFonts w:cstheme="minorHAnsi"/>
                <w:color w:val="000000"/>
              </w:rPr>
            </w:pPr>
            <w:r>
              <w:rPr>
                <w:rFonts w:cstheme="minorHAnsi"/>
                <w:color w:val="000000"/>
              </w:rPr>
              <w:t>12.2.</w:t>
            </w:r>
          </w:p>
        </w:tc>
        <w:tc>
          <w:tcPr>
            <w:tcW w:w="6521" w:type="dxa"/>
            <w:vAlign w:val="center"/>
          </w:tcPr>
          <w:p w14:paraId="1B4AA0D1" w14:textId="15772C56" w:rsidR="004811AD" w:rsidRDefault="003520DB" w:rsidP="004C6FEF">
            <w:pPr>
              <w:autoSpaceDE w:val="0"/>
              <w:autoSpaceDN w:val="0"/>
              <w:adjustRightInd w:val="0"/>
              <w:spacing w:before="0" w:after="0"/>
              <w:jc w:val="left"/>
              <w:rPr>
                <w:rFonts w:cstheme="minorHAnsi"/>
                <w:color w:val="000000"/>
              </w:rPr>
            </w:pPr>
            <w:r>
              <w:rPr>
                <w:rFonts w:cstheme="minorHAnsi"/>
                <w:color w:val="000000"/>
              </w:rPr>
              <w:t>Povezana s upisnikom</w:t>
            </w:r>
            <w:r w:rsidR="00387986">
              <w:rPr>
                <w:rFonts w:cstheme="minorHAnsi"/>
                <w:color w:val="000000"/>
              </w:rPr>
              <w:t xml:space="preserve"> (</w:t>
            </w:r>
            <w:r w:rsidR="0090187D">
              <w:rPr>
                <w:rFonts w:cstheme="minorHAnsi"/>
                <w:color w:val="000000"/>
              </w:rPr>
              <w:t xml:space="preserve">s </w:t>
            </w:r>
            <w:r>
              <w:rPr>
                <w:rFonts w:cstheme="minorHAnsi"/>
                <w:color w:val="000000"/>
              </w:rPr>
              <w:t>predmeti</w:t>
            </w:r>
            <w:r w:rsidR="0090187D">
              <w:rPr>
                <w:rFonts w:cstheme="minorHAnsi"/>
                <w:color w:val="000000"/>
              </w:rPr>
              <w:t>ma</w:t>
            </w:r>
            <w:r>
              <w:rPr>
                <w:rFonts w:cstheme="minorHAnsi"/>
                <w:color w:val="000000"/>
              </w:rPr>
              <w:t xml:space="preserve"> kadrovske </w:t>
            </w:r>
            <w:r w:rsidR="0090187D">
              <w:rPr>
                <w:rFonts w:cstheme="minorHAnsi"/>
                <w:color w:val="000000"/>
              </w:rPr>
              <w:t>dokumentacije</w:t>
            </w:r>
            <w:r w:rsidR="00387986">
              <w:rPr>
                <w:rFonts w:cstheme="minorHAnsi"/>
                <w:color w:val="000000"/>
              </w:rPr>
              <w:t>)</w:t>
            </w:r>
          </w:p>
        </w:tc>
        <w:tc>
          <w:tcPr>
            <w:tcW w:w="1828" w:type="dxa"/>
            <w:vAlign w:val="center"/>
          </w:tcPr>
          <w:p w14:paraId="1908304E" w14:textId="20C029FA" w:rsidR="004811AD" w:rsidRDefault="00387986" w:rsidP="0019576E">
            <w:pPr>
              <w:autoSpaceDE w:val="0"/>
              <w:autoSpaceDN w:val="0"/>
              <w:adjustRightInd w:val="0"/>
              <w:spacing w:before="0" w:after="0"/>
              <w:jc w:val="center"/>
              <w:rPr>
                <w:rFonts w:cstheme="minorHAnsi"/>
                <w:color w:val="000000"/>
              </w:rPr>
            </w:pPr>
            <w:r>
              <w:rPr>
                <w:rFonts w:cstheme="minorHAnsi"/>
                <w:color w:val="000000"/>
              </w:rPr>
              <w:t>FZ 12.2</w:t>
            </w:r>
          </w:p>
        </w:tc>
      </w:tr>
    </w:tbl>
    <w:p w14:paraId="7AE73B09" w14:textId="77777777" w:rsidR="00FD64DE" w:rsidRDefault="00FD64DE" w:rsidP="009E13C9"/>
    <w:p w14:paraId="6119E42F" w14:textId="3953B877" w:rsidR="0060470D" w:rsidRDefault="0060470D" w:rsidP="009E13C9"/>
    <w:p w14:paraId="5BD87B74" w14:textId="1B050342" w:rsidR="0060470D" w:rsidRDefault="0060470D" w:rsidP="009E13C9"/>
    <w:p w14:paraId="2A5AC6F5" w14:textId="778F5F85" w:rsidR="0060470D" w:rsidRDefault="0060470D" w:rsidP="009E13C9"/>
    <w:p w14:paraId="52506C33" w14:textId="7253B62B" w:rsidR="0060470D" w:rsidRDefault="0060470D" w:rsidP="009E13C9"/>
    <w:p w14:paraId="10808111" w14:textId="77777777" w:rsidR="0060470D" w:rsidRPr="009E13C9" w:rsidRDefault="0060470D" w:rsidP="009E13C9"/>
    <w:p w14:paraId="5384B7DB" w14:textId="77777777" w:rsidR="00913FC1" w:rsidRDefault="00913FC1">
      <w:pPr>
        <w:spacing w:before="0" w:after="160"/>
        <w:jc w:val="left"/>
        <w:rPr>
          <w:rFonts w:asciiTheme="majorHAnsi" w:eastAsiaTheme="majorEastAsia" w:hAnsiTheme="majorHAnsi" w:cstheme="majorBidi"/>
          <w:color w:val="2F5496" w:themeColor="accent1" w:themeShade="BF"/>
          <w:sz w:val="32"/>
          <w:szCs w:val="32"/>
        </w:rPr>
      </w:pPr>
      <w:r>
        <w:br w:type="page"/>
      </w:r>
    </w:p>
    <w:p w14:paraId="14F09DE9" w14:textId="608B1A81" w:rsidR="0060470D" w:rsidRDefault="0060470D" w:rsidP="0060470D">
      <w:pPr>
        <w:pStyle w:val="Naslov1"/>
      </w:pPr>
      <w:bookmarkStart w:id="42" w:name="_Toc113261250"/>
      <w:r>
        <w:lastRenderedPageBreak/>
        <w:t>Nefunkcionalni zahtjevi</w:t>
      </w:r>
      <w:bookmarkEnd w:id="42"/>
    </w:p>
    <w:p w14:paraId="0083CB48" w14:textId="01F0E338" w:rsidR="00652344" w:rsidRDefault="00913FC1" w:rsidP="00652344">
      <w:r>
        <w:t>U ovom poglavlju navedeni su nefunkcionalni zahtjevi novog IS POSI.</w:t>
      </w:r>
      <w:r w:rsidR="00A83FF0" w:rsidRPr="00A83FF0">
        <w:t xml:space="preserve"> </w:t>
      </w:r>
      <w:r w:rsidR="00A83FF0">
        <w:t xml:space="preserve">Ponuditelj je dužan </w:t>
      </w:r>
      <w:r w:rsidR="005B292E">
        <w:t xml:space="preserve">ukratko </w:t>
      </w:r>
      <w:r w:rsidR="00A83FF0">
        <w:t xml:space="preserve">opisati tehničko rješenje koje nudi te način kako će zadovoljiti svaki funkcionalni zahtjev (u obliku opisa i/ili dijagrama i/ili snimke ekrana </w:t>
      </w:r>
      <w:r w:rsidR="00A83FF0" w:rsidRPr="0047034D">
        <w:rPr>
          <w:i/>
          <w:iCs/>
        </w:rPr>
        <w:t>(</w:t>
      </w:r>
      <w:r w:rsidR="00A83FF0">
        <w:rPr>
          <w:i/>
          <w:iCs/>
        </w:rPr>
        <w:t>screen-shot</w:t>
      </w:r>
      <w:r w:rsidR="00A83FF0" w:rsidRPr="0047034D">
        <w:rPr>
          <w:i/>
          <w:iCs/>
        </w:rPr>
        <w:t>)</w:t>
      </w:r>
      <w:r w:rsidR="00A83FF0">
        <w:t xml:space="preserve"> i/ili slučajeva korištenja </w:t>
      </w:r>
      <w:r w:rsidR="00A83FF0" w:rsidRPr="0047034D">
        <w:rPr>
          <w:i/>
          <w:iCs/>
        </w:rPr>
        <w:t>(use</w:t>
      </w:r>
      <w:r w:rsidR="00A83FF0">
        <w:rPr>
          <w:i/>
          <w:iCs/>
        </w:rPr>
        <w:t>-</w:t>
      </w:r>
      <w:r w:rsidR="00A83FF0" w:rsidRPr="0047034D">
        <w:rPr>
          <w:i/>
          <w:iCs/>
        </w:rPr>
        <w:t>case)</w:t>
      </w:r>
      <w:r w:rsidR="00A83FF0">
        <w:t>).</w:t>
      </w:r>
    </w:p>
    <w:p w14:paraId="257F8D68" w14:textId="77777777" w:rsidR="00DF16D0" w:rsidRDefault="00DF16D0" w:rsidP="00652344"/>
    <w:tbl>
      <w:tblPr>
        <w:tblStyle w:val="Svijetlatablicareetke1-isticanje5"/>
        <w:tblW w:w="9166" w:type="dxa"/>
        <w:tblLayout w:type="fixed"/>
        <w:tblLook w:val="0000" w:firstRow="0" w:lastRow="0" w:firstColumn="0" w:lastColumn="0" w:noHBand="0" w:noVBand="0"/>
      </w:tblPr>
      <w:tblGrid>
        <w:gridCol w:w="817"/>
        <w:gridCol w:w="6521"/>
        <w:gridCol w:w="1828"/>
      </w:tblGrid>
      <w:tr w:rsidR="00B90B6C" w:rsidRPr="0054534D" w14:paraId="373BE5B1" w14:textId="77777777" w:rsidTr="00795F5D">
        <w:trPr>
          <w:trHeight w:val="304"/>
        </w:trPr>
        <w:tc>
          <w:tcPr>
            <w:tcW w:w="817" w:type="dxa"/>
            <w:tcBorders>
              <w:bottom w:val="triple" w:sz="4" w:space="0" w:color="auto"/>
            </w:tcBorders>
            <w:vAlign w:val="center"/>
          </w:tcPr>
          <w:p w14:paraId="4A96573D" w14:textId="77777777" w:rsidR="00B90B6C" w:rsidRPr="0054534D" w:rsidRDefault="00B90B6C" w:rsidP="00E7518B">
            <w:pPr>
              <w:autoSpaceDE w:val="0"/>
              <w:autoSpaceDN w:val="0"/>
              <w:adjustRightInd w:val="0"/>
              <w:spacing w:before="0" w:after="0"/>
              <w:jc w:val="left"/>
              <w:rPr>
                <w:rFonts w:cstheme="minorHAnsi"/>
                <w:b/>
                <w:bCs/>
              </w:rPr>
            </w:pPr>
            <w:r w:rsidRPr="0054534D">
              <w:rPr>
                <w:rFonts w:cstheme="minorHAnsi"/>
                <w:b/>
                <w:bCs/>
              </w:rPr>
              <w:t>Redni broj</w:t>
            </w:r>
          </w:p>
        </w:tc>
        <w:tc>
          <w:tcPr>
            <w:tcW w:w="6521" w:type="dxa"/>
            <w:tcBorders>
              <w:bottom w:val="triple" w:sz="4" w:space="0" w:color="auto"/>
            </w:tcBorders>
            <w:vAlign w:val="center"/>
          </w:tcPr>
          <w:p w14:paraId="049DA418" w14:textId="72A26C61" w:rsidR="00B90B6C" w:rsidRPr="0054534D" w:rsidRDefault="00B90B6C" w:rsidP="00E7518B">
            <w:pPr>
              <w:autoSpaceDE w:val="0"/>
              <w:autoSpaceDN w:val="0"/>
              <w:adjustRightInd w:val="0"/>
              <w:spacing w:before="0" w:after="0"/>
              <w:jc w:val="left"/>
              <w:rPr>
                <w:rFonts w:cstheme="minorHAnsi"/>
                <w:b/>
                <w:bCs/>
              </w:rPr>
            </w:pPr>
            <w:r w:rsidRPr="0054534D">
              <w:rPr>
                <w:rFonts w:cstheme="minorHAnsi"/>
                <w:b/>
                <w:bCs/>
              </w:rPr>
              <w:t xml:space="preserve">Naziv </w:t>
            </w:r>
            <w:r>
              <w:rPr>
                <w:rFonts w:cstheme="minorHAnsi"/>
                <w:b/>
                <w:bCs/>
              </w:rPr>
              <w:t>ne</w:t>
            </w:r>
            <w:r w:rsidRPr="0054534D">
              <w:rPr>
                <w:rFonts w:cstheme="minorHAnsi"/>
                <w:b/>
                <w:bCs/>
              </w:rPr>
              <w:t>funkcionalnog zahtjeva</w:t>
            </w:r>
          </w:p>
        </w:tc>
        <w:tc>
          <w:tcPr>
            <w:tcW w:w="1828" w:type="dxa"/>
            <w:tcBorders>
              <w:bottom w:val="triple" w:sz="4" w:space="0" w:color="auto"/>
            </w:tcBorders>
            <w:vAlign w:val="center"/>
          </w:tcPr>
          <w:p w14:paraId="2EACD388" w14:textId="09B19D99" w:rsidR="00B90B6C" w:rsidRPr="0054534D" w:rsidRDefault="00B90B6C" w:rsidP="00795F5D">
            <w:pPr>
              <w:autoSpaceDE w:val="0"/>
              <w:autoSpaceDN w:val="0"/>
              <w:adjustRightInd w:val="0"/>
              <w:spacing w:before="0" w:after="0"/>
              <w:jc w:val="center"/>
              <w:rPr>
                <w:rFonts w:cstheme="minorHAnsi"/>
                <w:b/>
                <w:bCs/>
              </w:rPr>
            </w:pPr>
            <w:r w:rsidRPr="0054534D">
              <w:rPr>
                <w:rFonts w:cstheme="minorHAnsi"/>
                <w:b/>
                <w:bCs/>
              </w:rPr>
              <w:t xml:space="preserve">Šifra </w:t>
            </w:r>
            <w:r>
              <w:rPr>
                <w:rFonts w:cstheme="minorHAnsi"/>
                <w:b/>
                <w:bCs/>
              </w:rPr>
              <w:t>ne</w:t>
            </w:r>
            <w:r w:rsidRPr="0054534D">
              <w:rPr>
                <w:rFonts w:cstheme="minorHAnsi"/>
                <w:b/>
                <w:bCs/>
              </w:rPr>
              <w:t>funkcionalnog zahtjeva</w:t>
            </w:r>
          </w:p>
        </w:tc>
      </w:tr>
      <w:tr w:rsidR="00B90B6C" w:rsidRPr="00C167DA" w14:paraId="5086101B" w14:textId="77777777" w:rsidTr="00795F5D">
        <w:trPr>
          <w:trHeight w:val="166"/>
        </w:trPr>
        <w:tc>
          <w:tcPr>
            <w:tcW w:w="817" w:type="dxa"/>
            <w:tcBorders>
              <w:top w:val="triple" w:sz="4" w:space="0" w:color="auto"/>
            </w:tcBorders>
            <w:vAlign w:val="center"/>
          </w:tcPr>
          <w:p w14:paraId="0FE7969D" w14:textId="77777777" w:rsidR="00B90B6C" w:rsidRPr="00C167DA" w:rsidRDefault="00B90B6C" w:rsidP="00E7518B">
            <w:pPr>
              <w:autoSpaceDE w:val="0"/>
              <w:autoSpaceDN w:val="0"/>
              <w:adjustRightInd w:val="0"/>
              <w:spacing w:before="0" w:after="0"/>
              <w:jc w:val="left"/>
              <w:rPr>
                <w:rFonts w:cstheme="minorHAnsi"/>
                <w:b/>
                <w:bCs/>
                <w:i/>
                <w:iCs/>
                <w:color w:val="000000"/>
              </w:rPr>
            </w:pPr>
            <w:r w:rsidRPr="00C167DA">
              <w:rPr>
                <w:rFonts w:cstheme="minorHAnsi"/>
                <w:b/>
                <w:bCs/>
                <w:i/>
                <w:iCs/>
                <w:color w:val="000000"/>
              </w:rPr>
              <w:t>1.</w:t>
            </w:r>
          </w:p>
        </w:tc>
        <w:tc>
          <w:tcPr>
            <w:tcW w:w="6521" w:type="dxa"/>
            <w:tcBorders>
              <w:top w:val="triple" w:sz="4" w:space="0" w:color="auto"/>
            </w:tcBorders>
            <w:vAlign w:val="center"/>
          </w:tcPr>
          <w:p w14:paraId="4289BA4F" w14:textId="111BE8FB" w:rsidR="00B90B6C" w:rsidRPr="00C167DA" w:rsidRDefault="00795F5D" w:rsidP="00E7518B">
            <w:pPr>
              <w:autoSpaceDE w:val="0"/>
              <w:autoSpaceDN w:val="0"/>
              <w:adjustRightInd w:val="0"/>
              <w:spacing w:before="0" w:after="0"/>
              <w:jc w:val="left"/>
              <w:rPr>
                <w:rFonts w:cstheme="minorHAnsi"/>
                <w:b/>
                <w:bCs/>
                <w:i/>
                <w:iCs/>
                <w:color w:val="000000"/>
              </w:rPr>
            </w:pPr>
            <w:r w:rsidRPr="00C167DA">
              <w:rPr>
                <w:rFonts w:cstheme="minorHAnsi"/>
                <w:b/>
                <w:bCs/>
                <w:i/>
                <w:iCs/>
                <w:color w:val="000000"/>
              </w:rPr>
              <w:t>Jednostavnost korištenja</w:t>
            </w:r>
          </w:p>
        </w:tc>
        <w:tc>
          <w:tcPr>
            <w:tcW w:w="1828" w:type="dxa"/>
            <w:tcBorders>
              <w:top w:val="triple" w:sz="4" w:space="0" w:color="auto"/>
            </w:tcBorders>
            <w:vAlign w:val="center"/>
          </w:tcPr>
          <w:p w14:paraId="38BD4829" w14:textId="77777777" w:rsidR="00B90B6C" w:rsidRPr="00C167DA" w:rsidRDefault="00B90B6C" w:rsidP="00795F5D">
            <w:pPr>
              <w:autoSpaceDE w:val="0"/>
              <w:autoSpaceDN w:val="0"/>
              <w:adjustRightInd w:val="0"/>
              <w:spacing w:before="0" w:after="0"/>
              <w:jc w:val="center"/>
              <w:rPr>
                <w:rFonts w:cstheme="minorHAnsi"/>
                <w:b/>
                <w:bCs/>
                <w:i/>
                <w:iCs/>
                <w:color w:val="000000"/>
              </w:rPr>
            </w:pPr>
            <w:r w:rsidRPr="00C167DA">
              <w:rPr>
                <w:rFonts w:cstheme="minorHAnsi"/>
                <w:b/>
                <w:bCs/>
                <w:i/>
                <w:iCs/>
                <w:color w:val="000000"/>
              </w:rPr>
              <w:t>-</w:t>
            </w:r>
          </w:p>
        </w:tc>
      </w:tr>
      <w:tr w:rsidR="00795F5D" w:rsidRPr="00261FAB" w14:paraId="5B3180BF" w14:textId="77777777" w:rsidTr="00795F5D">
        <w:trPr>
          <w:trHeight w:val="161"/>
        </w:trPr>
        <w:tc>
          <w:tcPr>
            <w:tcW w:w="817" w:type="dxa"/>
            <w:vAlign w:val="center"/>
          </w:tcPr>
          <w:p w14:paraId="4224B306" w14:textId="108068DC" w:rsidR="00795F5D" w:rsidRPr="00FD64DE" w:rsidRDefault="00795F5D" w:rsidP="00795F5D">
            <w:pPr>
              <w:autoSpaceDE w:val="0"/>
              <w:autoSpaceDN w:val="0"/>
              <w:adjustRightInd w:val="0"/>
              <w:spacing w:before="0" w:after="0"/>
              <w:jc w:val="left"/>
              <w:rPr>
                <w:rFonts w:cstheme="minorHAnsi"/>
                <w:color w:val="000000"/>
              </w:rPr>
            </w:pPr>
            <w:r w:rsidRPr="00261FAB">
              <w:t>1.1.</w:t>
            </w:r>
          </w:p>
        </w:tc>
        <w:tc>
          <w:tcPr>
            <w:tcW w:w="6521" w:type="dxa"/>
            <w:vAlign w:val="center"/>
          </w:tcPr>
          <w:p w14:paraId="14F4D782" w14:textId="6D92430C" w:rsidR="00795F5D" w:rsidRPr="00FD64DE" w:rsidRDefault="00795F5D" w:rsidP="00795F5D">
            <w:pPr>
              <w:autoSpaceDE w:val="0"/>
              <w:autoSpaceDN w:val="0"/>
              <w:adjustRightInd w:val="0"/>
              <w:spacing w:before="0" w:after="0"/>
              <w:jc w:val="left"/>
              <w:rPr>
                <w:rFonts w:cstheme="minorHAnsi"/>
                <w:color w:val="000000"/>
              </w:rPr>
            </w:pPr>
            <w:r w:rsidRPr="00261FAB">
              <w:t>Sustav treba sadržavati pomoć (</w:t>
            </w:r>
            <w:r w:rsidRPr="00261FAB">
              <w:rPr>
                <w:i/>
                <w:iCs/>
              </w:rPr>
              <w:t>engl. on-line help</w:t>
            </w:r>
            <w:r w:rsidRPr="00261FAB">
              <w:t>) za sve funkcionalnosti. Pomoć mora biti organizirana na dva načina: (i) preko ključnih riječi i elemenata sučelja i (ii) preko opisa procesa („Kako</w:t>
            </w:r>
            <w:r w:rsidR="00C06B12">
              <w:t>…</w:t>
            </w:r>
            <w:r w:rsidRPr="00261FAB">
              <w:t>?“).</w:t>
            </w:r>
          </w:p>
        </w:tc>
        <w:tc>
          <w:tcPr>
            <w:tcW w:w="1828" w:type="dxa"/>
            <w:vAlign w:val="center"/>
          </w:tcPr>
          <w:p w14:paraId="0FFC400A" w14:textId="6BA8CCA2" w:rsidR="00795F5D" w:rsidRPr="00261FAB" w:rsidRDefault="00F56CC2" w:rsidP="00795F5D">
            <w:pPr>
              <w:autoSpaceDE w:val="0"/>
              <w:autoSpaceDN w:val="0"/>
              <w:adjustRightInd w:val="0"/>
              <w:spacing w:before="0" w:after="0"/>
              <w:jc w:val="center"/>
              <w:rPr>
                <w:rFonts w:cstheme="minorHAnsi"/>
                <w:color w:val="000000"/>
              </w:rPr>
            </w:pPr>
            <w:r w:rsidRPr="00261FAB">
              <w:t>NZ 1.1</w:t>
            </w:r>
          </w:p>
        </w:tc>
      </w:tr>
      <w:tr w:rsidR="00795F5D" w:rsidRPr="00261FAB" w14:paraId="40DCA9B7" w14:textId="77777777" w:rsidTr="00795F5D">
        <w:trPr>
          <w:trHeight w:val="164"/>
        </w:trPr>
        <w:tc>
          <w:tcPr>
            <w:tcW w:w="817" w:type="dxa"/>
            <w:vAlign w:val="center"/>
          </w:tcPr>
          <w:p w14:paraId="1524F34F" w14:textId="1DF3879B" w:rsidR="00795F5D" w:rsidRPr="00FD64DE" w:rsidRDefault="00795F5D" w:rsidP="00795F5D">
            <w:pPr>
              <w:autoSpaceDE w:val="0"/>
              <w:autoSpaceDN w:val="0"/>
              <w:adjustRightInd w:val="0"/>
              <w:spacing w:before="0" w:after="0"/>
              <w:jc w:val="left"/>
              <w:rPr>
                <w:rFonts w:cstheme="minorHAnsi"/>
                <w:color w:val="000000"/>
              </w:rPr>
            </w:pPr>
            <w:r w:rsidRPr="00261FAB">
              <w:t>1.2.</w:t>
            </w:r>
          </w:p>
        </w:tc>
        <w:tc>
          <w:tcPr>
            <w:tcW w:w="6521" w:type="dxa"/>
            <w:vAlign w:val="center"/>
          </w:tcPr>
          <w:p w14:paraId="4596E1F5" w14:textId="3570DACA" w:rsidR="00795F5D" w:rsidRPr="00FD64DE" w:rsidRDefault="00795F5D" w:rsidP="00795F5D">
            <w:pPr>
              <w:autoSpaceDE w:val="0"/>
              <w:autoSpaceDN w:val="0"/>
              <w:adjustRightInd w:val="0"/>
              <w:spacing w:before="0" w:after="0"/>
              <w:jc w:val="left"/>
              <w:rPr>
                <w:rFonts w:cstheme="minorHAnsi"/>
                <w:color w:val="000000"/>
              </w:rPr>
            </w:pPr>
            <w:r w:rsidRPr="00261FAB">
              <w:t>Sve poruke o greškama moraju biti jasne, kako bi korisnik razumio u kojem je statusu transakcija i kako može ispraviti grešku ili odustati od procesa.</w:t>
            </w:r>
          </w:p>
        </w:tc>
        <w:tc>
          <w:tcPr>
            <w:tcW w:w="1828" w:type="dxa"/>
            <w:vAlign w:val="center"/>
          </w:tcPr>
          <w:p w14:paraId="4867600D" w14:textId="6FBE602B" w:rsidR="00795F5D" w:rsidRPr="00261FAB" w:rsidRDefault="00F56CC2" w:rsidP="00795F5D">
            <w:pPr>
              <w:autoSpaceDE w:val="0"/>
              <w:autoSpaceDN w:val="0"/>
              <w:adjustRightInd w:val="0"/>
              <w:spacing w:before="0" w:after="0"/>
              <w:jc w:val="center"/>
              <w:rPr>
                <w:rFonts w:cstheme="minorHAnsi"/>
                <w:color w:val="000000"/>
              </w:rPr>
            </w:pPr>
            <w:r w:rsidRPr="00261FAB">
              <w:t>NZ 1.2</w:t>
            </w:r>
          </w:p>
        </w:tc>
      </w:tr>
      <w:tr w:rsidR="00795F5D" w:rsidRPr="00261FAB" w14:paraId="3C0E081C" w14:textId="77777777" w:rsidTr="00795F5D">
        <w:trPr>
          <w:trHeight w:val="298"/>
        </w:trPr>
        <w:tc>
          <w:tcPr>
            <w:tcW w:w="817" w:type="dxa"/>
            <w:vAlign w:val="center"/>
          </w:tcPr>
          <w:p w14:paraId="6C67A6E5" w14:textId="55EF758D" w:rsidR="00795F5D" w:rsidRPr="00FD64DE" w:rsidRDefault="00795F5D" w:rsidP="00795F5D">
            <w:pPr>
              <w:autoSpaceDE w:val="0"/>
              <w:autoSpaceDN w:val="0"/>
              <w:adjustRightInd w:val="0"/>
              <w:spacing w:before="0" w:after="0"/>
              <w:jc w:val="left"/>
              <w:rPr>
                <w:rFonts w:cstheme="minorHAnsi"/>
                <w:color w:val="000000"/>
              </w:rPr>
            </w:pPr>
            <w:r w:rsidRPr="00261FAB">
              <w:t>1.3.</w:t>
            </w:r>
          </w:p>
        </w:tc>
        <w:tc>
          <w:tcPr>
            <w:tcW w:w="6521" w:type="dxa"/>
            <w:vAlign w:val="center"/>
          </w:tcPr>
          <w:p w14:paraId="5F7AA217" w14:textId="05BA6101" w:rsidR="00795F5D" w:rsidRPr="00FD64DE" w:rsidRDefault="00795F5D" w:rsidP="00795F5D">
            <w:pPr>
              <w:autoSpaceDE w:val="0"/>
              <w:autoSpaceDN w:val="0"/>
              <w:adjustRightInd w:val="0"/>
              <w:spacing w:before="0" w:after="0"/>
              <w:jc w:val="left"/>
              <w:rPr>
                <w:rFonts w:cstheme="minorHAnsi"/>
                <w:color w:val="000000"/>
              </w:rPr>
            </w:pPr>
            <w:r w:rsidRPr="00261FAB">
              <w:t>Pravila i ponašanje korisničkog sučelja moraju biti konzistentni kroz cijeli sustav, uključujući prozore, izbornike i komande.</w:t>
            </w:r>
          </w:p>
        </w:tc>
        <w:tc>
          <w:tcPr>
            <w:tcW w:w="1828" w:type="dxa"/>
            <w:vAlign w:val="center"/>
          </w:tcPr>
          <w:p w14:paraId="7EA932C7" w14:textId="17AE570D" w:rsidR="00795F5D" w:rsidRPr="00261FAB" w:rsidRDefault="00F56CC2" w:rsidP="00795F5D">
            <w:pPr>
              <w:autoSpaceDE w:val="0"/>
              <w:autoSpaceDN w:val="0"/>
              <w:adjustRightInd w:val="0"/>
              <w:spacing w:before="0" w:after="0"/>
              <w:jc w:val="center"/>
              <w:rPr>
                <w:rFonts w:cstheme="minorHAnsi"/>
                <w:color w:val="000000"/>
              </w:rPr>
            </w:pPr>
            <w:r w:rsidRPr="00261FAB">
              <w:t>NZ 1.3</w:t>
            </w:r>
          </w:p>
        </w:tc>
      </w:tr>
      <w:tr w:rsidR="00795F5D" w:rsidRPr="00261FAB" w14:paraId="0CC01219" w14:textId="77777777" w:rsidTr="00795F5D">
        <w:trPr>
          <w:trHeight w:val="298"/>
        </w:trPr>
        <w:tc>
          <w:tcPr>
            <w:tcW w:w="817" w:type="dxa"/>
            <w:vAlign w:val="center"/>
          </w:tcPr>
          <w:p w14:paraId="703E71EF" w14:textId="0F917D8A" w:rsidR="00795F5D" w:rsidRPr="00261FAB" w:rsidRDefault="00795F5D" w:rsidP="00795F5D">
            <w:pPr>
              <w:autoSpaceDE w:val="0"/>
              <w:autoSpaceDN w:val="0"/>
              <w:adjustRightInd w:val="0"/>
              <w:spacing w:before="0" w:after="0"/>
              <w:jc w:val="left"/>
            </w:pPr>
            <w:r w:rsidRPr="00261FAB">
              <w:t>1.4.</w:t>
            </w:r>
          </w:p>
        </w:tc>
        <w:tc>
          <w:tcPr>
            <w:tcW w:w="6521" w:type="dxa"/>
            <w:vAlign w:val="center"/>
          </w:tcPr>
          <w:p w14:paraId="26A5DD5B" w14:textId="4A7E4FD4" w:rsidR="00795F5D" w:rsidRPr="00261FAB" w:rsidRDefault="00795F5D" w:rsidP="00795F5D">
            <w:pPr>
              <w:autoSpaceDE w:val="0"/>
              <w:autoSpaceDN w:val="0"/>
              <w:adjustRightInd w:val="0"/>
              <w:spacing w:before="0" w:after="0"/>
              <w:jc w:val="left"/>
            </w:pPr>
            <w:r w:rsidRPr="00261FAB">
              <w:t>Sustav mora ponuditi smislene podrazumijevane vrijednosti (</w:t>
            </w:r>
            <w:r w:rsidRPr="00261FAB">
              <w:rPr>
                <w:i/>
                <w:iCs/>
              </w:rPr>
              <w:t xml:space="preserve">engl. </w:t>
            </w:r>
            <w:r w:rsidR="007F2DE3" w:rsidRPr="00261FAB">
              <w:rPr>
                <w:i/>
                <w:iCs/>
              </w:rPr>
              <w:t>D</w:t>
            </w:r>
            <w:r w:rsidRPr="00261FAB">
              <w:rPr>
                <w:i/>
                <w:iCs/>
              </w:rPr>
              <w:t>efault value</w:t>
            </w:r>
            <w:r w:rsidRPr="00261FAB">
              <w:t>) u sva polja za unos podataka gdje to ima smisla. Podrazumijevane vrijednosti mogu biti unaprijed fiksirane, definirane od strane korisnika, prenesene iz prethodnog unosa ili određene prema kontekstu.</w:t>
            </w:r>
          </w:p>
        </w:tc>
        <w:tc>
          <w:tcPr>
            <w:tcW w:w="1828" w:type="dxa"/>
            <w:vAlign w:val="center"/>
          </w:tcPr>
          <w:p w14:paraId="4429A587" w14:textId="248EB1AD" w:rsidR="00795F5D" w:rsidRPr="00261FAB" w:rsidRDefault="00F56CC2" w:rsidP="00795F5D">
            <w:pPr>
              <w:autoSpaceDE w:val="0"/>
              <w:autoSpaceDN w:val="0"/>
              <w:adjustRightInd w:val="0"/>
              <w:spacing w:before="0" w:after="0"/>
              <w:jc w:val="center"/>
            </w:pPr>
            <w:r w:rsidRPr="00261FAB">
              <w:t>NZ 1.4</w:t>
            </w:r>
          </w:p>
        </w:tc>
      </w:tr>
      <w:tr w:rsidR="007F2DE3" w:rsidRPr="00C167DA" w14:paraId="1C91157F" w14:textId="77777777" w:rsidTr="00795F5D">
        <w:trPr>
          <w:trHeight w:val="298"/>
        </w:trPr>
        <w:tc>
          <w:tcPr>
            <w:tcW w:w="817" w:type="dxa"/>
            <w:vAlign w:val="center"/>
          </w:tcPr>
          <w:p w14:paraId="2B866576" w14:textId="60AF8684" w:rsidR="007F2DE3" w:rsidRPr="00C167DA" w:rsidRDefault="007F2DE3" w:rsidP="00795F5D">
            <w:pPr>
              <w:autoSpaceDE w:val="0"/>
              <w:autoSpaceDN w:val="0"/>
              <w:adjustRightInd w:val="0"/>
              <w:spacing w:before="0" w:after="0"/>
              <w:jc w:val="left"/>
              <w:rPr>
                <w:b/>
                <w:bCs/>
                <w:i/>
                <w:iCs/>
              </w:rPr>
            </w:pPr>
            <w:r w:rsidRPr="00C167DA">
              <w:rPr>
                <w:b/>
                <w:bCs/>
                <w:i/>
                <w:iCs/>
              </w:rPr>
              <w:t>2.</w:t>
            </w:r>
          </w:p>
        </w:tc>
        <w:tc>
          <w:tcPr>
            <w:tcW w:w="6521" w:type="dxa"/>
            <w:vAlign w:val="center"/>
          </w:tcPr>
          <w:p w14:paraId="5DEF24CD" w14:textId="3EFC1A65" w:rsidR="007F2DE3" w:rsidRPr="00C167DA" w:rsidRDefault="007F2DE3" w:rsidP="00795F5D">
            <w:pPr>
              <w:autoSpaceDE w:val="0"/>
              <w:autoSpaceDN w:val="0"/>
              <w:adjustRightInd w:val="0"/>
              <w:spacing w:before="0" w:after="0"/>
              <w:jc w:val="left"/>
              <w:rPr>
                <w:b/>
                <w:bCs/>
                <w:i/>
                <w:iCs/>
              </w:rPr>
            </w:pPr>
            <w:r w:rsidRPr="00C167DA">
              <w:rPr>
                <w:b/>
                <w:bCs/>
                <w:i/>
                <w:iCs/>
              </w:rPr>
              <w:t>Podrška u radu sustava</w:t>
            </w:r>
            <w:r w:rsidR="000B7878" w:rsidRPr="00C167DA">
              <w:rPr>
                <w:b/>
                <w:bCs/>
                <w:i/>
                <w:iCs/>
              </w:rPr>
              <w:t xml:space="preserve"> i održivost</w:t>
            </w:r>
          </w:p>
        </w:tc>
        <w:tc>
          <w:tcPr>
            <w:tcW w:w="1828" w:type="dxa"/>
            <w:vAlign w:val="center"/>
          </w:tcPr>
          <w:p w14:paraId="3A63AA82" w14:textId="0F597877" w:rsidR="007F2DE3" w:rsidRPr="00C167DA" w:rsidRDefault="00307CE0" w:rsidP="00795F5D">
            <w:pPr>
              <w:autoSpaceDE w:val="0"/>
              <w:autoSpaceDN w:val="0"/>
              <w:adjustRightInd w:val="0"/>
              <w:spacing w:before="0" w:after="0"/>
              <w:jc w:val="center"/>
              <w:rPr>
                <w:b/>
                <w:bCs/>
                <w:i/>
                <w:iCs/>
              </w:rPr>
            </w:pPr>
            <w:r w:rsidRPr="00C167DA">
              <w:rPr>
                <w:b/>
                <w:bCs/>
                <w:i/>
                <w:iCs/>
              </w:rPr>
              <w:t>-</w:t>
            </w:r>
          </w:p>
        </w:tc>
      </w:tr>
      <w:tr w:rsidR="002064DC" w:rsidRPr="00261FAB" w14:paraId="72C501F8" w14:textId="77777777" w:rsidTr="00E7518B">
        <w:trPr>
          <w:trHeight w:val="298"/>
        </w:trPr>
        <w:tc>
          <w:tcPr>
            <w:tcW w:w="817" w:type="dxa"/>
          </w:tcPr>
          <w:p w14:paraId="206F0EBF" w14:textId="01781FAC" w:rsidR="002064DC" w:rsidRPr="00261FAB" w:rsidRDefault="002064DC" w:rsidP="002064DC">
            <w:pPr>
              <w:autoSpaceDE w:val="0"/>
              <w:autoSpaceDN w:val="0"/>
              <w:adjustRightInd w:val="0"/>
              <w:spacing w:before="0" w:after="0"/>
              <w:jc w:val="left"/>
            </w:pPr>
            <w:r w:rsidRPr="00261FAB">
              <w:t>2.1.</w:t>
            </w:r>
          </w:p>
        </w:tc>
        <w:tc>
          <w:tcPr>
            <w:tcW w:w="6521" w:type="dxa"/>
          </w:tcPr>
          <w:p w14:paraId="5F958ABA" w14:textId="7863AC2C" w:rsidR="002064DC" w:rsidRPr="00261FAB" w:rsidRDefault="002064DC" w:rsidP="002064DC">
            <w:pPr>
              <w:autoSpaceDE w:val="0"/>
              <w:autoSpaceDN w:val="0"/>
              <w:adjustRightInd w:val="0"/>
              <w:spacing w:before="0" w:after="0"/>
              <w:jc w:val="left"/>
            </w:pPr>
            <w:r w:rsidRPr="00261FAB">
              <w:t>Osigurati usluge produkcijske podrške za sustav.</w:t>
            </w:r>
          </w:p>
        </w:tc>
        <w:tc>
          <w:tcPr>
            <w:tcW w:w="1828" w:type="dxa"/>
          </w:tcPr>
          <w:p w14:paraId="06F7FD81" w14:textId="2D49295E" w:rsidR="002064DC" w:rsidRPr="00261FAB" w:rsidRDefault="00F56CC2" w:rsidP="002064DC">
            <w:pPr>
              <w:autoSpaceDE w:val="0"/>
              <w:autoSpaceDN w:val="0"/>
              <w:adjustRightInd w:val="0"/>
              <w:spacing w:before="0" w:after="0"/>
              <w:jc w:val="center"/>
            </w:pPr>
            <w:r w:rsidRPr="00261FAB">
              <w:t>NZ 2.1</w:t>
            </w:r>
          </w:p>
        </w:tc>
      </w:tr>
      <w:tr w:rsidR="00F56CC2" w:rsidRPr="00261FAB" w14:paraId="0B571288" w14:textId="77777777" w:rsidTr="00E7518B">
        <w:trPr>
          <w:trHeight w:val="298"/>
        </w:trPr>
        <w:tc>
          <w:tcPr>
            <w:tcW w:w="817" w:type="dxa"/>
          </w:tcPr>
          <w:p w14:paraId="13F1B177" w14:textId="4A92EC0D" w:rsidR="00F56CC2" w:rsidRPr="00261FAB" w:rsidRDefault="00F56CC2" w:rsidP="00F56CC2">
            <w:pPr>
              <w:autoSpaceDE w:val="0"/>
              <w:autoSpaceDN w:val="0"/>
              <w:adjustRightInd w:val="0"/>
              <w:spacing w:before="0" w:after="0"/>
              <w:jc w:val="left"/>
            </w:pPr>
            <w:r w:rsidRPr="00261FAB">
              <w:t>2.2.</w:t>
            </w:r>
          </w:p>
        </w:tc>
        <w:tc>
          <w:tcPr>
            <w:tcW w:w="6521" w:type="dxa"/>
          </w:tcPr>
          <w:p w14:paraId="3A31E7D7" w14:textId="01769B13" w:rsidR="00F56CC2" w:rsidRPr="00261FAB" w:rsidRDefault="00F56CC2" w:rsidP="00F56CC2">
            <w:pPr>
              <w:autoSpaceDE w:val="0"/>
              <w:autoSpaceDN w:val="0"/>
              <w:adjustRightInd w:val="0"/>
              <w:spacing w:before="0" w:after="0"/>
              <w:jc w:val="left"/>
            </w:pPr>
            <w:r w:rsidRPr="00261FAB">
              <w:t>Osigurati instalaciju, konfiguraciju i nadzor rada sustava na svim lokacijama.</w:t>
            </w:r>
          </w:p>
        </w:tc>
        <w:tc>
          <w:tcPr>
            <w:tcW w:w="1828" w:type="dxa"/>
          </w:tcPr>
          <w:p w14:paraId="2797F321" w14:textId="33E58D7C" w:rsidR="00F56CC2" w:rsidRPr="00261FAB" w:rsidRDefault="00F56CC2" w:rsidP="00F56CC2">
            <w:pPr>
              <w:autoSpaceDE w:val="0"/>
              <w:autoSpaceDN w:val="0"/>
              <w:adjustRightInd w:val="0"/>
              <w:spacing w:before="0" w:after="0"/>
              <w:jc w:val="center"/>
            </w:pPr>
            <w:r w:rsidRPr="00261FAB">
              <w:t>NZ 2.2</w:t>
            </w:r>
          </w:p>
        </w:tc>
      </w:tr>
      <w:tr w:rsidR="00F56CC2" w:rsidRPr="00261FAB" w14:paraId="5300DE89" w14:textId="77777777" w:rsidTr="00E7518B">
        <w:trPr>
          <w:trHeight w:val="298"/>
        </w:trPr>
        <w:tc>
          <w:tcPr>
            <w:tcW w:w="817" w:type="dxa"/>
          </w:tcPr>
          <w:p w14:paraId="772BAFB2" w14:textId="181840EF" w:rsidR="00F56CC2" w:rsidRPr="00261FAB" w:rsidRDefault="00F56CC2" w:rsidP="00F56CC2">
            <w:pPr>
              <w:autoSpaceDE w:val="0"/>
              <w:autoSpaceDN w:val="0"/>
              <w:adjustRightInd w:val="0"/>
              <w:spacing w:before="0" w:after="0"/>
              <w:jc w:val="left"/>
            </w:pPr>
            <w:r w:rsidRPr="00261FAB">
              <w:t>2.3.</w:t>
            </w:r>
          </w:p>
        </w:tc>
        <w:tc>
          <w:tcPr>
            <w:tcW w:w="6521" w:type="dxa"/>
          </w:tcPr>
          <w:p w14:paraId="6200257D" w14:textId="757FD3F5" w:rsidR="00F56CC2" w:rsidRPr="00261FAB" w:rsidRDefault="00F56CC2" w:rsidP="00F56CC2">
            <w:pPr>
              <w:autoSpaceDE w:val="0"/>
              <w:autoSpaceDN w:val="0"/>
              <w:adjustRightInd w:val="0"/>
              <w:spacing w:before="0" w:after="0"/>
              <w:jc w:val="left"/>
            </w:pPr>
            <w:r w:rsidRPr="00261FAB">
              <w:t>Osigurati edukaciju korisnika.</w:t>
            </w:r>
          </w:p>
        </w:tc>
        <w:tc>
          <w:tcPr>
            <w:tcW w:w="1828" w:type="dxa"/>
          </w:tcPr>
          <w:p w14:paraId="3AAB26EB" w14:textId="087195E8" w:rsidR="00F56CC2" w:rsidRPr="00261FAB" w:rsidRDefault="00F56CC2" w:rsidP="00F56CC2">
            <w:pPr>
              <w:autoSpaceDE w:val="0"/>
              <w:autoSpaceDN w:val="0"/>
              <w:adjustRightInd w:val="0"/>
              <w:spacing w:before="0" w:after="0"/>
              <w:jc w:val="center"/>
            </w:pPr>
            <w:r w:rsidRPr="00261FAB">
              <w:t>NZ 2.3</w:t>
            </w:r>
          </w:p>
        </w:tc>
      </w:tr>
      <w:tr w:rsidR="00F56CC2" w:rsidRPr="00261FAB" w14:paraId="2015FC05" w14:textId="77777777" w:rsidTr="00E7518B">
        <w:trPr>
          <w:trHeight w:val="298"/>
        </w:trPr>
        <w:tc>
          <w:tcPr>
            <w:tcW w:w="817" w:type="dxa"/>
          </w:tcPr>
          <w:p w14:paraId="0D996D1C" w14:textId="6901F98D" w:rsidR="00F56CC2" w:rsidRPr="00261FAB" w:rsidRDefault="00F56CC2" w:rsidP="00F56CC2">
            <w:pPr>
              <w:autoSpaceDE w:val="0"/>
              <w:autoSpaceDN w:val="0"/>
              <w:adjustRightInd w:val="0"/>
              <w:spacing w:before="0" w:after="0"/>
              <w:jc w:val="left"/>
            </w:pPr>
            <w:r w:rsidRPr="00261FAB">
              <w:t>2.4.</w:t>
            </w:r>
          </w:p>
        </w:tc>
        <w:tc>
          <w:tcPr>
            <w:tcW w:w="6521" w:type="dxa"/>
          </w:tcPr>
          <w:p w14:paraId="51FB92A7" w14:textId="6CABA441" w:rsidR="00F56CC2" w:rsidRPr="00261FAB" w:rsidRDefault="00F56CC2" w:rsidP="00F56CC2">
            <w:pPr>
              <w:autoSpaceDE w:val="0"/>
              <w:autoSpaceDN w:val="0"/>
              <w:adjustRightInd w:val="0"/>
              <w:spacing w:before="0" w:after="0"/>
              <w:jc w:val="left"/>
            </w:pPr>
            <w:r w:rsidRPr="00261FAB">
              <w:t xml:space="preserve">Osigurati usluge korisničke podrške </w:t>
            </w:r>
            <w:r w:rsidRPr="00261FAB">
              <w:rPr>
                <w:i/>
                <w:iCs/>
              </w:rPr>
              <w:t xml:space="preserve">(engl. help-desk) </w:t>
            </w:r>
            <w:r w:rsidRPr="00261FAB">
              <w:t xml:space="preserve">za korisnike putem telefona ili interneta prema raspoloživosti definiranoj u ugovoru o razini usluga </w:t>
            </w:r>
            <w:r w:rsidRPr="00261FAB">
              <w:rPr>
                <w:i/>
                <w:iCs/>
              </w:rPr>
              <w:t xml:space="preserve">(engl. Service Level Agreement </w:t>
            </w:r>
            <w:r w:rsidR="000B7878">
              <w:rPr>
                <w:i/>
                <w:iCs/>
              </w:rPr>
              <w:t>–</w:t>
            </w:r>
            <w:r w:rsidRPr="00261FAB">
              <w:rPr>
                <w:i/>
                <w:iCs/>
              </w:rPr>
              <w:t xml:space="preserve"> SLA).</w:t>
            </w:r>
          </w:p>
        </w:tc>
        <w:tc>
          <w:tcPr>
            <w:tcW w:w="1828" w:type="dxa"/>
          </w:tcPr>
          <w:p w14:paraId="3B35F572" w14:textId="0890A02E" w:rsidR="00F56CC2" w:rsidRPr="00261FAB" w:rsidRDefault="00F56CC2" w:rsidP="00F56CC2">
            <w:pPr>
              <w:autoSpaceDE w:val="0"/>
              <w:autoSpaceDN w:val="0"/>
              <w:adjustRightInd w:val="0"/>
              <w:spacing w:before="0" w:after="0"/>
              <w:jc w:val="center"/>
            </w:pPr>
            <w:r w:rsidRPr="00261FAB">
              <w:t>NZ 2.4</w:t>
            </w:r>
          </w:p>
        </w:tc>
      </w:tr>
      <w:tr w:rsidR="00F56CC2" w:rsidRPr="00261FAB" w14:paraId="7FF074E0" w14:textId="77777777" w:rsidTr="00E7518B">
        <w:trPr>
          <w:trHeight w:val="298"/>
        </w:trPr>
        <w:tc>
          <w:tcPr>
            <w:tcW w:w="817" w:type="dxa"/>
          </w:tcPr>
          <w:p w14:paraId="5997D864" w14:textId="5E2BDBD1" w:rsidR="00F56CC2" w:rsidRPr="00261FAB" w:rsidRDefault="00F56CC2" w:rsidP="00F56CC2">
            <w:pPr>
              <w:autoSpaceDE w:val="0"/>
              <w:autoSpaceDN w:val="0"/>
              <w:adjustRightInd w:val="0"/>
              <w:spacing w:before="0" w:after="0"/>
              <w:jc w:val="left"/>
            </w:pPr>
            <w:r w:rsidRPr="00261FAB">
              <w:t>2.5.</w:t>
            </w:r>
          </w:p>
        </w:tc>
        <w:tc>
          <w:tcPr>
            <w:tcW w:w="6521" w:type="dxa"/>
          </w:tcPr>
          <w:p w14:paraId="315561E0" w14:textId="539CCF38" w:rsidR="00F56CC2" w:rsidRPr="00261FAB" w:rsidRDefault="00F56CC2" w:rsidP="00F56CC2">
            <w:pPr>
              <w:autoSpaceDE w:val="0"/>
              <w:autoSpaceDN w:val="0"/>
              <w:adjustRightInd w:val="0"/>
              <w:spacing w:before="0" w:after="0"/>
              <w:jc w:val="left"/>
            </w:pPr>
            <w:r w:rsidRPr="00261FAB">
              <w:t>Osigurati redovno preventivno održavanje sustava.</w:t>
            </w:r>
          </w:p>
        </w:tc>
        <w:tc>
          <w:tcPr>
            <w:tcW w:w="1828" w:type="dxa"/>
          </w:tcPr>
          <w:p w14:paraId="33989748" w14:textId="2F5DAF59" w:rsidR="00F56CC2" w:rsidRPr="00261FAB" w:rsidRDefault="00F56CC2" w:rsidP="00F56CC2">
            <w:pPr>
              <w:autoSpaceDE w:val="0"/>
              <w:autoSpaceDN w:val="0"/>
              <w:adjustRightInd w:val="0"/>
              <w:spacing w:before="0" w:after="0"/>
              <w:jc w:val="center"/>
            </w:pPr>
            <w:r w:rsidRPr="00261FAB">
              <w:t>NZ 2.5</w:t>
            </w:r>
          </w:p>
        </w:tc>
      </w:tr>
      <w:tr w:rsidR="00F56CC2" w:rsidRPr="00261FAB" w14:paraId="037442ED" w14:textId="77777777" w:rsidTr="00E7518B">
        <w:trPr>
          <w:trHeight w:val="298"/>
        </w:trPr>
        <w:tc>
          <w:tcPr>
            <w:tcW w:w="817" w:type="dxa"/>
          </w:tcPr>
          <w:p w14:paraId="2CF5A358" w14:textId="7718D0EA" w:rsidR="00F56CC2" w:rsidRPr="00261FAB" w:rsidRDefault="00F56CC2" w:rsidP="00F56CC2">
            <w:pPr>
              <w:autoSpaceDE w:val="0"/>
              <w:autoSpaceDN w:val="0"/>
              <w:adjustRightInd w:val="0"/>
              <w:spacing w:before="0" w:after="0"/>
              <w:jc w:val="left"/>
            </w:pPr>
            <w:r w:rsidRPr="00261FAB">
              <w:t>2.6.</w:t>
            </w:r>
          </w:p>
        </w:tc>
        <w:tc>
          <w:tcPr>
            <w:tcW w:w="6521" w:type="dxa"/>
          </w:tcPr>
          <w:p w14:paraId="6688295B" w14:textId="0E1388C9" w:rsidR="00F56CC2" w:rsidRPr="00261FAB" w:rsidRDefault="00F56CC2" w:rsidP="00F56CC2">
            <w:pPr>
              <w:autoSpaceDE w:val="0"/>
              <w:autoSpaceDN w:val="0"/>
              <w:adjustRightInd w:val="0"/>
              <w:spacing w:before="0" w:after="0"/>
              <w:jc w:val="left"/>
            </w:pPr>
            <w:r w:rsidRPr="00261FAB">
              <w:t>Osigurati praćenje i mjesečno/tromjesečno izvješćivanje o aktivnostima u radu sustava.</w:t>
            </w:r>
          </w:p>
        </w:tc>
        <w:tc>
          <w:tcPr>
            <w:tcW w:w="1828" w:type="dxa"/>
          </w:tcPr>
          <w:p w14:paraId="10A7765B" w14:textId="381CAA5F" w:rsidR="00F56CC2" w:rsidRPr="00261FAB" w:rsidRDefault="00F56CC2" w:rsidP="00F56CC2">
            <w:pPr>
              <w:autoSpaceDE w:val="0"/>
              <w:autoSpaceDN w:val="0"/>
              <w:adjustRightInd w:val="0"/>
              <w:spacing w:before="0" w:after="0"/>
              <w:jc w:val="center"/>
            </w:pPr>
            <w:r w:rsidRPr="00261FAB">
              <w:t>NZ 2.6</w:t>
            </w:r>
          </w:p>
        </w:tc>
      </w:tr>
      <w:tr w:rsidR="00F56CC2" w:rsidRPr="00261FAB" w14:paraId="3F9D1B86" w14:textId="77777777" w:rsidTr="00E7518B">
        <w:trPr>
          <w:trHeight w:val="298"/>
        </w:trPr>
        <w:tc>
          <w:tcPr>
            <w:tcW w:w="817" w:type="dxa"/>
          </w:tcPr>
          <w:p w14:paraId="3F4ED224" w14:textId="10CFB859" w:rsidR="00F56CC2" w:rsidRPr="00261FAB" w:rsidRDefault="00F56CC2" w:rsidP="00F56CC2">
            <w:pPr>
              <w:autoSpaceDE w:val="0"/>
              <w:autoSpaceDN w:val="0"/>
              <w:adjustRightInd w:val="0"/>
              <w:spacing w:before="0" w:after="0"/>
              <w:jc w:val="left"/>
            </w:pPr>
            <w:r w:rsidRPr="00261FAB">
              <w:t>2.7.</w:t>
            </w:r>
          </w:p>
        </w:tc>
        <w:tc>
          <w:tcPr>
            <w:tcW w:w="6521" w:type="dxa"/>
          </w:tcPr>
          <w:p w14:paraId="4DE08565" w14:textId="3056DD44" w:rsidR="00F56CC2" w:rsidRPr="00077C04" w:rsidRDefault="00F56CC2" w:rsidP="00F56CC2">
            <w:pPr>
              <w:autoSpaceDE w:val="0"/>
              <w:autoSpaceDN w:val="0"/>
              <w:adjustRightInd w:val="0"/>
              <w:spacing w:before="0" w:after="0"/>
              <w:jc w:val="left"/>
              <w:rPr>
                <w:strike/>
              </w:rPr>
            </w:pPr>
            <w:r w:rsidRPr="00077C04">
              <w:rPr>
                <w:strike/>
              </w:rPr>
              <w:t>Osigurati sistemsko održavanje, održavanje baza podataka, održavanje aplikacijskog i sistemskog softvera, održavanje hardvera i mreža.</w:t>
            </w:r>
            <w:r w:rsidR="00077C04">
              <w:rPr>
                <w:strike/>
              </w:rPr>
              <w:t xml:space="preserve"> </w:t>
            </w:r>
            <w:r w:rsidR="00077C04" w:rsidRPr="00E7518B">
              <w:rPr>
                <w:color w:val="00B050"/>
              </w:rPr>
              <w:t>Osigurati sistemsko održavanje baze podataka, održavanje aplikacijskog softvera.</w:t>
            </w:r>
          </w:p>
        </w:tc>
        <w:tc>
          <w:tcPr>
            <w:tcW w:w="1828" w:type="dxa"/>
          </w:tcPr>
          <w:p w14:paraId="396A571F" w14:textId="3EC0CB77" w:rsidR="00F56CC2" w:rsidRPr="00261FAB" w:rsidRDefault="00F56CC2" w:rsidP="00F56CC2">
            <w:pPr>
              <w:autoSpaceDE w:val="0"/>
              <w:autoSpaceDN w:val="0"/>
              <w:adjustRightInd w:val="0"/>
              <w:spacing w:before="0" w:after="0"/>
              <w:jc w:val="center"/>
            </w:pPr>
            <w:r w:rsidRPr="00261FAB">
              <w:t>NZ 2.7</w:t>
            </w:r>
          </w:p>
        </w:tc>
        <w:bookmarkStart w:id="43" w:name="_GoBack"/>
        <w:bookmarkEnd w:id="43"/>
      </w:tr>
      <w:tr w:rsidR="00F56CC2" w:rsidRPr="00261FAB" w14:paraId="66D12733" w14:textId="77777777" w:rsidTr="00E7518B">
        <w:trPr>
          <w:trHeight w:val="298"/>
        </w:trPr>
        <w:tc>
          <w:tcPr>
            <w:tcW w:w="817" w:type="dxa"/>
          </w:tcPr>
          <w:p w14:paraId="121E404F" w14:textId="7075CEA9" w:rsidR="00F56CC2" w:rsidRPr="00261FAB" w:rsidRDefault="00F56CC2" w:rsidP="00F56CC2">
            <w:pPr>
              <w:autoSpaceDE w:val="0"/>
              <w:autoSpaceDN w:val="0"/>
              <w:adjustRightInd w:val="0"/>
              <w:spacing w:before="0" w:after="0"/>
              <w:jc w:val="left"/>
            </w:pPr>
            <w:r w:rsidRPr="00261FAB">
              <w:t>2.8.</w:t>
            </w:r>
          </w:p>
        </w:tc>
        <w:tc>
          <w:tcPr>
            <w:tcW w:w="6521" w:type="dxa"/>
          </w:tcPr>
          <w:p w14:paraId="2D95E17B" w14:textId="7FB49EDA" w:rsidR="00F56CC2" w:rsidRPr="00261FAB" w:rsidRDefault="00F56CC2" w:rsidP="00F56CC2">
            <w:pPr>
              <w:autoSpaceDE w:val="0"/>
              <w:autoSpaceDN w:val="0"/>
              <w:adjustRightInd w:val="0"/>
              <w:spacing w:before="0" w:after="0"/>
              <w:jc w:val="left"/>
            </w:pPr>
            <w:r w:rsidRPr="00261FAB">
              <w:t>Osigurati korektivno održavanje sustava.</w:t>
            </w:r>
          </w:p>
        </w:tc>
        <w:tc>
          <w:tcPr>
            <w:tcW w:w="1828" w:type="dxa"/>
          </w:tcPr>
          <w:p w14:paraId="69F7E9CC" w14:textId="728617D6" w:rsidR="00F56CC2" w:rsidRPr="00261FAB" w:rsidRDefault="00F56CC2" w:rsidP="00F56CC2">
            <w:pPr>
              <w:autoSpaceDE w:val="0"/>
              <w:autoSpaceDN w:val="0"/>
              <w:adjustRightInd w:val="0"/>
              <w:spacing w:before="0" w:after="0"/>
              <w:jc w:val="center"/>
            </w:pPr>
            <w:r w:rsidRPr="00261FAB">
              <w:t>NZ 2.8</w:t>
            </w:r>
          </w:p>
        </w:tc>
      </w:tr>
      <w:tr w:rsidR="00F56CC2" w:rsidRPr="00261FAB" w14:paraId="57F75F70" w14:textId="77777777" w:rsidTr="00E7518B">
        <w:trPr>
          <w:trHeight w:val="298"/>
        </w:trPr>
        <w:tc>
          <w:tcPr>
            <w:tcW w:w="817" w:type="dxa"/>
          </w:tcPr>
          <w:p w14:paraId="315D80D7" w14:textId="4E80AF44" w:rsidR="00F56CC2" w:rsidRPr="00261FAB" w:rsidRDefault="00F56CC2" w:rsidP="00F56CC2">
            <w:pPr>
              <w:autoSpaceDE w:val="0"/>
              <w:autoSpaceDN w:val="0"/>
              <w:adjustRightInd w:val="0"/>
              <w:spacing w:before="0" w:after="0"/>
              <w:jc w:val="left"/>
            </w:pPr>
            <w:r w:rsidRPr="00261FAB">
              <w:t>2.9.</w:t>
            </w:r>
          </w:p>
        </w:tc>
        <w:tc>
          <w:tcPr>
            <w:tcW w:w="6521" w:type="dxa"/>
          </w:tcPr>
          <w:p w14:paraId="6B248A13" w14:textId="352FE078" w:rsidR="00F56CC2" w:rsidRPr="00261FAB" w:rsidRDefault="00F56CC2" w:rsidP="00F56CC2">
            <w:pPr>
              <w:autoSpaceDE w:val="0"/>
              <w:autoSpaceDN w:val="0"/>
              <w:adjustRightInd w:val="0"/>
              <w:spacing w:before="0" w:after="0"/>
              <w:jc w:val="left"/>
            </w:pPr>
            <w:r w:rsidRPr="00261FAB">
              <w:t>Osigurati ispravljanje grešaka i otklanjanje kvarova prema kategorijama ozbiljnosti kvara u rokovima prema SLA modelu (</w:t>
            </w:r>
            <w:r w:rsidRPr="00261FAB">
              <w:rPr>
                <w:i/>
                <w:iCs/>
              </w:rPr>
              <w:t xml:space="preserve">engl. Service Level Agreement </w:t>
            </w:r>
            <w:r w:rsidR="000B7878">
              <w:rPr>
                <w:i/>
                <w:iCs/>
              </w:rPr>
              <w:t>–</w:t>
            </w:r>
            <w:r w:rsidRPr="00261FAB">
              <w:rPr>
                <w:i/>
                <w:iCs/>
              </w:rPr>
              <w:t xml:space="preserve"> SLA).</w:t>
            </w:r>
          </w:p>
        </w:tc>
        <w:tc>
          <w:tcPr>
            <w:tcW w:w="1828" w:type="dxa"/>
          </w:tcPr>
          <w:p w14:paraId="73D1F02A" w14:textId="08182497" w:rsidR="00F56CC2" w:rsidRPr="00261FAB" w:rsidRDefault="00F56CC2" w:rsidP="00F56CC2">
            <w:pPr>
              <w:autoSpaceDE w:val="0"/>
              <w:autoSpaceDN w:val="0"/>
              <w:adjustRightInd w:val="0"/>
              <w:spacing w:before="0" w:after="0"/>
              <w:jc w:val="center"/>
            </w:pPr>
            <w:r w:rsidRPr="00261FAB">
              <w:t>NZ 2.9</w:t>
            </w:r>
          </w:p>
        </w:tc>
      </w:tr>
      <w:tr w:rsidR="00F56CC2" w:rsidRPr="00261FAB" w14:paraId="4E348193" w14:textId="77777777" w:rsidTr="00E7518B">
        <w:trPr>
          <w:trHeight w:val="298"/>
        </w:trPr>
        <w:tc>
          <w:tcPr>
            <w:tcW w:w="817" w:type="dxa"/>
          </w:tcPr>
          <w:p w14:paraId="14A5FB6A" w14:textId="158034EB" w:rsidR="00F56CC2" w:rsidRPr="00261FAB" w:rsidRDefault="00F56CC2" w:rsidP="00F56CC2">
            <w:pPr>
              <w:autoSpaceDE w:val="0"/>
              <w:autoSpaceDN w:val="0"/>
              <w:adjustRightInd w:val="0"/>
              <w:spacing w:before="0" w:after="0"/>
              <w:jc w:val="left"/>
            </w:pPr>
            <w:r w:rsidRPr="00261FAB">
              <w:t>2.10.</w:t>
            </w:r>
          </w:p>
        </w:tc>
        <w:tc>
          <w:tcPr>
            <w:tcW w:w="6521" w:type="dxa"/>
          </w:tcPr>
          <w:p w14:paraId="3EAAC309" w14:textId="1D2480A2" w:rsidR="00F56CC2" w:rsidRPr="00261FAB" w:rsidRDefault="00F56CC2" w:rsidP="00F56CC2">
            <w:pPr>
              <w:autoSpaceDE w:val="0"/>
              <w:autoSpaceDN w:val="0"/>
              <w:adjustRightInd w:val="0"/>
              <w:spacing w:before="0" w:after="0"/>
              <w:jc w:val="left"/>
            </w:pPr>
            <w:r w:rsidRPr="00261FAB">
              <w:t>Osigurati tehnološko usavršavanje sustava.</w:t>
            </w:r>
          </w:p>
        </w:tc>
        <w:tc>
          <w:tcPr>
            <w:tcW w:w="1828" w:type="dxa"/>
          </w:tcPr>
          <w:p w14:paraId="38090C95" w14:textId="40EEFF88" w:rsidR="00F56CC2" w:rsidRPr="00261FAB" w:rsidRDefault="00F56CC2" w:rsidP="00F56CC2">
            <w:pPr>
              <w:autoSpaceDE w:val="0"/>
              <w:autoSpaceDN w:val="0"/>
              <w:adjustRightInd w:val="0"/>
              <w:spacing w:before="0" w:after="0"/>
              <w:jc w:val="center"/>
            </w:pPr>
            <w:r w:rsidRPr="00261FAB">
              <w:t>NZ 2.10</w:t>
            </w:r>
          </w:p>
        </w:tc>
      </w:tr>
      <w:tr w:rsidR="00F56CC2" w:rsidRPr="00261FAB" w14:paraId="0A7311A1" w14:textId="77777777" w:rsidTr="00E7518B">
        <w:trPr>
          <w:trHeight w:val="298"/>
        </w:trPr>
        <w:tc>
          <w:tcPr>
            <w:tcW w:w="817" w:type="dxa"/>
          </w:tcPr>
          <w:p w14:paraId="3134ED73" w14:textId="6D698079" w:rsidR="00F56CC2" w:rsidRPr="00261FAB" w:rsidRDefault="00F56CC2" w:rsidP="00F56CC2">
            <w:pPr>
              <w:autoSpaceDE w:val="0"/>
              <w:autoSpaceDN w:val="0"/>
              <w:adjustRightInd w:val="0"/>
              <w:spacing w:before="0" w:after="0"/>
              <w:jc w:val="left"/>
            </w:pPr>
            <w:r w:rsidRPr="00261FAB">
              <w:t>2.11.</w:t>
            </w:r>
          </w:p>
        </w:tc>
        <w:tc>
          <w:tcPr>
            <w:tcW w:w="6521" w:type="dxa"/>
          </w:tcPr>
          <w:p w14:paraId="568621CD" w14:textId="02C932F1" w:rsidR="00F56CC2" w:rsidRPr="00261FAB" w:rsidRDefault="00F56CC2" w:rsidP="00F56CC2">
            <w:pPr>
              <w:autoSpaceDE w:val="0"/>
              <w:autoSpaceDN w:val="0"/>
              <w:adjustRightInd w:val="0"/>
              <w:spacing w:before="0" w:after="0"/>
              <w:jc w:val="left"/>
            </w:pPr>
            <w:r w:rsidRPr="00261FAB">
              <w:t>Osigurati zamjene softvera novim verzijama.</w:t>
            </w:r>
          </w:p>
        </w:tc>
        <w:tc>
          <w:tcPr>
            <w:tcW w:w="1828" w:type="dxa"/>
          </w:tcPr>
          <w:p w14:paraId="72CBAB2F" w14:textId="1310715B" w:rsidR="00F56CC2" w:rsidRPr="00261FAB" w:rsidRDefault="00F56CC2" w:rsidP="00F56CC2">
            <w:pPr>
              <w:autoSpaceDE w:val="0"/>
              <w:autoSpaceDN w:val="0"/>
              <w:adjustRightInd w:val="0"/>
              <w:spacing w:before="0" w:after="0"/>
              <w:jc w:val="center"/>
            </w:pPr>
            <w:r w:rsidRPr="00261FAB">
              <w:t>NZ 2.11</w:t>
            </w:r>
          </w:p>
        </w:tc>
      </w:tr>
      <w:tr w:rsidR="00F56CC2" w:rsidRPr="00261FAB" w14:paraId="5A921915" w14:textId="77777777" w:rsidTr="00E7518B">
        <w:trPr>
          <w:trHeight w:val="298"/>
        </w:trPr>
        <w:tc>
          <w:tcPr>
            <w:tcW w:w="817" w:type="dxa"/>
          </w:tcPr>
          <w:p w14:paraId="277A76BF" w14:textId="5FC3D0A4" w:rsidR="00F56CC2" w:rsidRPr="00261FAB" w:rsidRDefault="00F56CC2" w:rsidP="00F56CC2">
            <w:pPr>
              <w:autoSpaceDE w:val="0"/>
              <w:autoSpaceDN w:val="0"/>
              <w:adjustRightInd w:val="0"/>
              <w:spacing w:before="0" w:after="0"/>
              <w:jc w:val="left"/>
            </w:pPr>
            <w:r w:rsidRPr="00261FAB">
              <w:t>2.12.</w:t>
            </w:r>
          </w:p>
        </w:tc>
        <w:tc>
          <w:tcPr>
            <w:tcW w:w="6521" w:type="dxa"/>
          </w:tcPr>
          <w:p w14:paraId="202A5774" w14:textId="57AFB8F1" w:rsidR="00F56CC2" w:rsidRPr="00261FAB" w:rsidRDefault="00F56CC2" w:rsidP="00F56CC2">
            <w:pPr>
              <w:autoSpaceDE w:val="0"/>
              <w:autoSpaceDN w:val="0"/>
              <w:adjustRightInd w:val="0"/>
              <w:spacing w:before="0" w:after="0"/>
              <w:jc w:val="left"/>
            </w:pPr>
            <w:r w:rsidRPr="00261FAB">
              <w:t>Osigurati prilagodbe aplikacijske programske opreme i podataka novim verzijama programskih alata i hardvera.</w:t>
            </w:r>
          </w:p>
        </w:tc>
        <w:tc>
          <w:tcPr>
            <w:tcW w:w="1828" w:type="dxa"/>
          </w:tcPr>
          <w:p w14:paraId="1369BD5B" w14:textId="487B7D0B" w:rsidR="00F56CC2" w:rsidRPr="00261FAB" w:rsidRDefault="00F56CC2" w:rsidP="00F56CC2">
            <w:pPr>
              <w:autoSpaceDE w:val="0"/>
              <w:autoSpaceDN w:val="0"/>
              <w:adjustRightInd w:val="0"/>
              <w:spacing w:before="0" w:after="0"/>
              <w:jc w:val="center"/>
            </w:pPr>
            <w:r w:rsidRPr="00261FAB">
              <w:t>NZ 2.12</w:t>
            </w:r>
          </w:p>
        </w:tc>
      </w:tr>
      <w:tr w:rsidR="00F56CC2" w:rsidRPr="00261FAB" w14:paraId="27A06C57" w14:textId="77777777" w:rsidTr="00E7518B">
        <w:trPr>
          <w:trHeight w:val="298"/>
        </w:trPr>
        <w:tc>
          <w:tcPr>
            <w:tcW w:w="817" w:type="dxa"/>
          </w:tcPr>
          <w:p w14:paraId="483077E2" w14:textId="782BD84A" w:rsidR="00F56CC2" w:rsidRPr="00261FAB" w:rsidRDefault="00F56CC2" w:rsidP="00F56CC2">
            <w:pPr>
              <w:autoSpaceDE w:val="0"/>
              <w:autoSpaceDN w:val="0"/>
              <w:adjustRightInd w:val="0"/>
              <w:spacing w:before="0" w:after="0"/>
              <w:jc w:val="left"/>
            </w:pPr>
            <w:r w:rsidRPr="00261FAB">
              <w:t>2.13.</w:t>
            </w:r>
          </w:p>
        </w:tc>
        <w:tc>
          <w:tcPr>
            <w:tcW w:w="6521" w:type="dxa"/>
          </w:tcPr>
          <w:p w14:paraId="0673E5C2" w14:textId="2CFD2BE8" w:rsidR="00F56CC2" w:rsidRPr="00261FAB" w:rsidRDefault="00F56CC2" w:rsidP="00F56CC2">
            <w:pPr>
              <w:autoSpaceDE w:val="0"/>
              <w:autoSpaceDN w:val="0"/>
              <w:adjustRightInd w:val="0"/>
              <w:spacing w:before="0" w:after="0"/>
              <w:jc w:val="left"/>
            </w:pPr>
            <w:r w:rsidRPr="00261FAB">
              <w:t>Osigurati tehničku i korisničku dokumentaciju.</w:t>
            </w:r>
          </w:p>
        </w:tc>
        <w:tc>
          <w:tcPr>
            <w:tcW w:w="1828" w:type="dxa"/>
          </w:tcPr>
          <w:p w14:paraId="2741EFFC" w14:textId="6CD133B0" w:rsidR="00F56CC2" w:rsidRPr="00261FAB" w:rsidRDefault="00F56CC2" w:rsidP="00F56CC2">
            <w:pPr>
              <w:autoSpaceDE w:val="0"/>
              <w:autoSpaceDN w:val="0"/>
              <w:adjustRightInd w:val="0"/>
              <w:spacing w:before="0" w:after="0"/>
              <w:jc w:val="center"/>
            </w:pPr>
            <w:r w:rsidRPr="00261FAB">
              <w:t>NZ 2.13</w:t>
            </w:r>
          </w:p>
        </w:tc>
      </w:tr>
      <w:tr w:rsidR="00F56CC2" w:rsidRPr="00261FAB" w14:paraId="453D4FEC" w14:textId="77777777" w:rsidTr="00E7518B">
        <w:trPr>
          <w:trHeight w:val="298"/>
        </w:trPr>
        <w:tc>
          <w:tcPr>
            <w:tcW w:w="817" w:type="dxa"/>
          </w:tcPr>
          <w:p w14:paraId="7BA2D380" w14:textId="6513E846" w:rsidR="00F56CC2" w:rsidRPr="00261FAB" w:rsidRDefault="00F56CC2" w:rsidP="00F56CC2">
            <w:pPr>
              <w:autoSpaceDE w:val="0"/>
              <w:autoSpaceDN w:val="0"/>
              <w:adjustRightInd w:val="0"/>
              <w:spacing w:before="0" w:after="0"/>
              <w:jc w:val="left"/>
            </w:pPr>
            <w:r w:rsidRPr="00261FAB">
              <w:t>2.14.</w:t>
            </w:r>
          </w:p>
        </w:tc>
        <w:tc>
          <w:tcPr>
            <w:tcW w:w="6521" w:type="dxa"/>
          </w:tcPr>
          <w:p w14:paraId="3098CB70" w14:textId="0F601BC0" w:rsidR="00F56CC2" w:rsidRPr="00261FAB" w:rsidRDefault="00F56CC2" w:rsidP="00F56CC2">
            <w:pPr>
              <w:autoSpaceDE w:val="0"/>
              <w:autoSpaceDN w:val="0"/>
              <w:adjustRightInd w:val="0"/>
              <w:spacing w:before="0" w:after="0"/>
              <w:jc w:val="left"/>
            </w:pPr>
            <w:r w:rsidRPr="00261FAB">
              <w:t>Osigurati prilagodbe sustava promjenama pravnog okvira i poslovnih procesa.</w:t>
            </w:r>
          </w:p>
        </w:tc>
        <w:tc>
          <w:tcPr>
            <w:tcW w:w="1828" w:type="dxa"/>
          </w:tcPr>
          <w:p w14:paraId="70C15DED" w14:textId="3FBEEAE1" w:rsidR="00F56CC2" w:rsidRPr="00261FAB" w:rsidRDefault="00F56CC2" w:rsidP="00F56CC2">
            <w:pPr>
              <w:autoSpaceDE w:val="0"/>
              <w:autoSpaceDN w:val="0"/>
              <w:adjustRightInd w:val="0"/>
              <w:spacing w:before="0" w:after="0"/>
              <w:jc w:val="center"/>
            </w:pPr>
            <w:r w:rsidRPr="00261FAB">
              <w:t>NZ 2.14</w:t>
            </w:r>
          </w:p>
        </w:tc>
      </w:tr>
      <w:tr w:rsidR="00F56CC2" w:rsidRPr="00261FAB" w14:paraId="642D3BAC" w14:textId="77777777" w:rsidTr="00E7518B">
        <w:trPr>
          <w:trHeight w:val="298"/>
        </w:trPr>
        <w:tc>
          <w:tcPr>
            <w:tcW w:w="817" w:type="dxa"/>
          </w:tcPr>
          <w:p w14:paraId="270FFE44" w14:textId="14899C05" w:rsidR="00F56CC2" w:rsidRPr="00261FAB" w:rsidRDefault="00F56CC2" w:rsidP="00F56CC2">
            <w:pPr>
              <w:autoSpaceDE w:val="0"/>
              <w:autoSpaceDN w:val="0"/>
              <w:adjustRightInd w:val="0"/>
              <w:spacing w:before="0" w:after="0"/>
              <w:jc w:val="left"/>
            </w:pPr>
            <w:r w:rsidRPr="00261FAB">
              <w:lastRenderedPageBreak/>
              <w:t>2.15.</w:t>
            </w:r>
          </w:p>
        </w:tc>
        <w:tc>
          <w:tcPr>
            <w:tcW w:w="6521" w:type="dxa"/>
          </w:tcPr>
          <w:p w14:paraId="2B9A4262" w14:textId="15C58F04" w:rsidR="00F56CC2" w:rsidRPr="00261FAB" w:rsidRDefault="00F56CC2" w:rsidP="00F56CC2">
            <w:pPr>
              <w:autoSpaceDE w:val="0"/>
              <w:autoSpaceDN w:val="0"/>
              <w:adjustRightInd w:val="0"/>
              <w:spacing w:before="0" w:after="0"/>
              <w:jc w:val="left"/>
            </w:pPr>
            <w:r w:rsidRPr="00261FAB">
              <w:t>Osigurati izradu procedura za čišćenje, konsolidaciju i migracija podataka sa starih sustava.</w:t>
            </w:r>
          </w:p>
        </w:tc>
        <w:tc>
          <w:tcPr>
            <w:tcW w:w="1828" w:type="dxa"/>
          </w:tcPr>
          <w:p w14:paraId="57F16E9C" w14:textId="78725AFF" w:rsidR="00F56CC2" w:rsidRPr="00261FAB" w:rsidRDefault="00F56CC2" w:rsidP="00F56CC2">
            <w:pPr>
              <w:autoSpaceDE w:val="0"/>
              <w:autoSpaceDN w:val="0"/>
              <w:adjustRightInd w:val="0"/>
              <w:spacing w:before="0" w:after="0"/>
              <w:jc w:val="center"/>
            </w:pPr>
            <w:r w:rsidRPr="00261FAB">
              <w:t>NZ 2.15</w:t>
            </w:r>
          </w:p>
        </w:tc>
      </w:tr>
      <w:tr w:rsidR="000B7878" w:rsidRPr="00261FAB" w14:paraId="34A52E76" w14:textId="77777777" w:rsidTr="00E7518B">
        <w:trPr>
          <w:trHeight w:val="298"/>
        </w:trPr>
        <w:tc>
          <w:tcPr>
            <w:tcW w:w="817" w:type="dxa"/>
          </w:tcPr>
          <w:p w14:paraId="41D77398" w14:textId="31BB6DC1" w:rsidR="000B7878" w:rsidRPr="00261FAB" w:rsidRDefault="000B7878" w:rsidP="00F56CC2">
            <w:pPr>
              <w:autoSpaceDE w:val="0"/>
              <w:autoSpaceDN w:val="0"/>
              <w:adjustRightInd w:val="0"/>
              <w:spacing w:before="0" w:after="0"/>
              <w:jc w:val="left"/>
            </w:pPr>
            <w:r>
              <w:t>2.16.</w:t>
            </w:r>
          </w:p>
        </w:tc>
        <w:tc>
          <w:tcPr>
            <w:tcW w:w="6521" w:type="dxa"/>
          </w:tcPr>
          <w:p w14:paraId="017A5B2D" w14:textId="1269512B" w:rsidR="000B7878" w:rsidRPr="00261FAB" w:rsidRDefault="005928B1" w:rsidP="00F56CC2">
            <w:pPr>
              <w:autoSpaceDE w:val="0"/>
              <w:autoSpaceDN w:val="0"/>
              <w:adjustRightInd w:val="0"/>
              <w:spacing w:before="0" w:after="0"/>
              <w:jc w:val="left"/>
            </w:pPr>
            <w:r>
              <w:t>Očekivani vijek trajanja sustava je minimalno 10 godina.</w:t>
            </w:r>
          </w:p>
        </w:tc>
        <w:tc>
          <w:tcPr>
            <w:tcW w:w="1828" w:type="dxa"/>
          </w:tcPr>
          <w:p w14:paraId="4E086F5D" w14:textId="5D37734E" w:rsidR="000B7878" w:rsidRPr="00261FAB" w:rsidRDefault="005928B1" w:rsidP="00F56CC2">
            <w:pPr>
              <w:autoSpaceDE w:val="0"/>
              <w:autoSpaceDN w:val="0"/>
              <w:adjustRightInd w:val="0"/>
              <w:spacing w:before="0" w:after="0"/>
              <w:jc w:val="center"/>
            </w:pPr>
            <w:r>
              <w:t>NZ 2.16</w:t>
            </w:r>
          </w:p>
        </w:tc>
      </w:tr>
      <w:tr w:rsidR="002064DC" w:rsidRPr="00C167DA" w14:paraId="7B24426A" w14:textId="77777777" w:rsidTr="00E7518B">
        <w:trPr>
          <w:trHeight w:val="298"/>
        </w:trPr>
        <w:tc>
          <w:tcPr>
            <w:tcW w:w="817" w:type="dxa"/>
          </w:tcPr>
          <w:p w14:paraId="1A60F5D4" w14:textId="3B6AED67" w:rsidR="002064DC" w:rsidRPr="00C167DA" w:rsidRDefault="00F56CC2" w:rsidP="002064DC">
            <w:pPr>
              <w:autoSpaceDE w:val="0"/>
              <w:autoSpaceDN w:val="0"/>
              <w:adjustRightInd w:val="0"/>
              <w:spacing w:before="0" w:after="0"/>
              <w:jc w:val="left"/>
              <w:rPr>
                <w:b/>
                <w:bCs/>
                <w:i/>
                <w:iCs/>
              </w:rPr>
            </w:pPr>
            <w:r w:rsidRPr="00C167DA">
              <w:rPr>
                <w:b/>
                <w:bCs/>
                <w:i/>
                <w:iCs/>
              </w:rPr>
              <w:t>3.</w:t>
            </w:r>
          </w:p>
        </w:tc>
        <w:tc>
          <w:tcPr>
            <w:tcW w:w="6521" w:type="dxa"/>
          </w:tcPr>
          <w:p w14:paraId="14C3809D" w14:textId="093C1A57" w:rsidR="002064DC" w:rsidRPr="00C167DA" w:rsidRDefault="00452C92" w:rsidP="002064DC">
            <w:pPr>
              <w:autoSpaceDE w:val="0"/>
              <w:autoSpaceDN w:val="0"/>
              <w:adjustRightInd w:val="0"/>
              <w:spacing w:before="0" w:after="0"/>
              <w:jc w:val="left"/>
              <w:rPr>
                <w:b/>
                <w:bCs/>
                <w:i/>
                <w:iCs/>
              </w:rPr>
            </w:pPr>
            <w:r w:rsidRPr="00C167DA">
              <w:rPr>
                <w:b/>
                <w:bCs/>
                <w:i/>
                <w:iCs/>
              </w:rPr>
              <w:t>Dostupnost</w:t>
            </w:r>
          </w:p>
        </w:tc>
        <w:tc>
          <w:tcPr>
            <w:tcW w:w="1828" w:type="dxa"/>
          </w:tcPr>
          <w:p w14:paraId="2B29BC29" w14:textId="61CB39CB" w:rsidR="002064DC" w:rsidRPr="00C167DA" w:rsidRDefault="00452C92" w:rsidP="002064DC">
            <w:pPr>
              <w:autoSpaceDE w:val="0"/>
              <w:autoSpaceDN w:val="0"/>
              <w:adjustRightInd w:val="0"/>
              <w:spacing w:before="0" w:after="0"/>
              <w:jc w:val="center"/>
              <w:rPr>
                <w:b/>
                <w:bCs/>
                <w:i/>
                <w:iCs/>
              </w:rPr>
            </w:pPr>
            <w:r w:rsidRPr="00C167DA">
              <w:rPr>
                <w:b/>
                <w:bCs/>
                <w:i/>
                <w:iCs/>
              </w:rPr>
              <w:t>-</w:t>
            </w:r>
          </w:p>
        </w:tc>
      </w:tr>
      <w:tr w:rsidR="00307CE0" w:rsidRPr="00261FAB" w14:paraId="1F3AED87" w14:textId="77777777" w:rsidTr="00E7518B">
        <w:trPr>
          <w:trHeight w:val="298"/>
        </w:trPr>
        <w:tc>
          <w:tcPr>
            <w:tcW w:w="817" w:type="dxa"/>
          </w:tcPr>
          <w:p w14:paraId="091CB8AE" w14:textId="419FDADD" w:rsidR="00307CE0" w:rsidRPr="00261FAB" w:rsidRDefault="00307CE0" w:rsidP="00307CE0">
            <w:pPr>
              <w:autoSpaceDE w:val="0"/>
              <w:autoSpaceDN w:val="0"/>
              <w:adjustRightInd w:val="0"/>
              <w:spacing w:before="0" w:after="0"/>
              <w:jc w:val="left"/>
            </w:pPr>
            <w:r w:rsidRPr="00261FAB">
              <w:t>3.1.</w:t>
            </w:r>
          </w:p>
        </w:tc>
        <w:tc>
          <w:tcPr>
            <w:tcW w:w="6521" w:type="dxa"/>
          </w:tcPr>
          <w:p w14:paraId="2DE59625" w14:textId="42F9D33A" w:rsidR="00307CE0" w:rsidRPr="00261FAB" w:rsidRDefault="00307CE0" w:rsidP="00307CE0">
            <w:pPr>
              <w:autoSpaceDE w:val="0"/>
              <w:autoSpaceDN w:val="0"/>
              <w:adjustRightInd w:val="0"/>
              <w:spacing w:before="0" w:after="0"/>
              <w:jc w:val="left"/>
            </w:pPr>
            <w:r w:rsidRPr="00261FAB">
              <w:t>Sustav mora biti dostupan najmanje svaki radni dan u radno vrijeme ustanove, a sustav razmjene podataka 24 sata dnevno.</w:t>
            </w:r>
          </w:p>
        </w:tc>
        <w:tc>
          <w:tcPr>
            <w:tcW w:w="1828" w:type="dxa"/>
            <w:vAlign w:val="center"/>
          </w:tcPr>
          <w:p w14:paraId="5BBDE65A" w14:textId="716A1FF9" w:rsidR="00307CE0" w:rsidRPr="00261FAB" w:rsidRDefault="00307CE0" w:rsidP="00307CE0">
            <w:pPr>
              <w:autoSpaceDE w:val="0"/>
              <w:autoSpaceDN w:val="0"/>
              <w:adjustRightInd w:val="0"/>
              <w:spacing w:before="0" w:after="0"/>
              <w:jc w:val="center"/>
            </w:pPr>
            <w:r w:rsidRPr="00261FAB">
              <w:t>NZ 3.1</w:t>
            </w:r>
          </w:p>
        </w:tc>
      </w:tr>
      <w:tr w:rsidR="001B1AF2" w:rsidRPr="00261FAB" w14:paraId="00DEE39F" w14:textId="77777777" w:rsidTr="00E7518B">
        <w:trPr>
          <w:trHeight w:val="298"/>
        </w:trPr>
        <w:tc>
          <w:tcPr>
            <w:tcW w:w="817" w:type="dxa"/>
          </w:tcPr>
          <w:p w14:paraId="702430B1" w14:textId="356238B8" w:rsidR="001B1AF2" w:rsidRPr="00261FAB" w:rsidRDefault="001B1AF2" w:rsidP="001B1AF2">
            <w:pPr>
              <w:autoSpaceDE w:val="0"/>
              <w:autoSpaceDN w:val="0"/>
              <w:adjustRightInd w:val="0"/>
              <w:spacing w:before="0" w:after="0"/>
              <w:jc w:val="left"/>
            </w:pPr>
            <w:r w:rsidRPr="00261FAB">
              <w:t>3.2.</w:t>
            </w:r>
          </w:p>
        </w:tc>
        <w:tc>
          <w:tcPr>
            <w:tcW w:w="6521" w:type="dxa"/>
          </w:tcPr>
          <w:p w14:paraId="376CE9C4" w14:textId="4C226876" w:rsidR="001B1AF2" w:rsidRPr="00261FAB" w:rsidRDefault="001B1AF2" w:rsidP="001B1AF2">
            <w:pPr>
              <w:autoSpaceDE w:val="0"/>
              <w:autoSpaceDN w:val="0"/>
              <w:adjustRightInd w:val="0"/>
              <w:spacing w:before="0" w:after="0"/>
              <w:jc w:val="left"/>
            </w:pPr>
            <w:r w:rsidRPr="00261FAB">
              <w:t xml:space="preserve">Kvarovi i neispravnosti koji uzrokuju potpuni zastoj poslovnog procesa (potpuni pad sustava) moraju biti riješeni u roku od </w:t>
            </w:r>
            <w:r w:rsidR="00DF09CD">
              <w:t>8</w:t>
            </w:r>
            <w:r w:rsidRPr="00261FAB">
              <w:t xml:space="preserve"> sati.</w:t>
            </w:r>
          </w:p>
        </w:tc>
        <w:tc>
          <w:tcPr>
            <w:tcW w:w="1828" w:type="dxa"/>
          </w:tcPr>
          <w:p w14:paraId="6850DA98" w14:textId="5C46CC1A" w:rsidR="001B1AF2" w:rsidRPr="00261FAB" w:rsidRDefault="001B1AF2" w:rsidP="001B1AF2">
            <w:pPr>
              <w:autoSpaceDE w:val="0"/>
              <w:autoSpaceDN w:val="0"/>
              <w:adjustRightInd w:val="0"/>
              <w:spacing w:before="0" w:after="0"/>
              <w:jc w:val="center"/>
            </w:pPr>
            <w:r w:rsidRPr="00261FAB">
              <w:t>NZ 3.2</w:t>
            </w:r>
          </w:p>
        </w:tc>
      </w:tr>
      <w:tr w:rsidR="001B1AF2" w:rsidRPr="00261FAB" w14:paraId="0DD089B1" w14:textId="77777777" w:rsidTr="00E7518B">
        <w:trPr>
          <w:trHeight w:val="298"/>
        </w:trPr>
        <w:tc>
          <w:tcPr>
            <w:tcW w:w="817" w:type="dxa"/>
          </w:tcPr>
          <w:p w14:paraId="71EE484C" w14:textId="13A9F789" w:rsidR="001B1AF2" w:rsidRPr="00261FAB" w:rsidRDefault="001B1AF2" w:rsidP="001B1AF2">
            <w:pPr>
              <w:autoSpaceDE w:val="0"/>
              <w:autoSpaceDN w:val="0"/>
              <w:adjustRightInd w:val="0"/>
              <w:spacing w:before="0" w:after="0"/>
              <w:jc w:val="left"/>
            </w:pPr>
            <w:r w:rsidRPr="00261FAB">
              <w:t>3.3.</w:t>
            </w:r>
          </w:p>
        </w:tc>
        <w:tc>
          <w:tcPr>
            <w:tcW w:w="6521" w:type="dxa"/>
          </w:tcPr>
          <w:p w14:paraId="5D586D50" w14:textId="44183E9B" w:rsidR="001B1AF2" w:rsidRPr="00261FAB" w:rsidRDefault="001B1AF2" w:rsidP="001B1AF2">
            <w:pPr>
              <w:autoSpaceDE w:val="0"/>
              <w:autoSpaceDN w:val="0"/>
              <w:adjustRightInd w:val="0"/>
              <w:spacing w:before="0" w:after="0"/>
              <w:jc w:val="left"/>
            </w:pPr>
            <w:r w:rsidRPr="00261FAB">
              <w:t xml:space="preserve">Kvarovi i neispravnosti koji uzrokuju znatno otežano odvijanje poslovnog procesa (djelomičan pad sustava) moraju biti riješeni u roku od </w:t>
            </w:r>
            <w:r w:rsidR="001042B4">
              <w:t>24</w:t>
            </w:r>
            <w:r w:rsidRPr="00261FAB">
              <w:t xml:space="preserve"> sat</w:t>
            </w:r>
            <w:r w:rsidR="001042B4">
              <w:t>a</w:t>
            </w:r>
            <w:r w:rsidRPr="00261FAB">
              <w:t>.</w:t>
            </w:r>
          </w:p>
        </w:tc>
        <w:tc>
          <w:tcPr>
            <w:tcW w:w="1828" w:type="dxa"/>
          </w:tcPr>
          <w:p w14:paraId="246690DF" w14:textId="2310F6A3" w:rsidR="001B1AF2" w:rsidRPr="00261FAB" w:rsidRDefault="001B1AF2" w:rsidP="001B1AF2">
            <w:pPr>
              <w:autoSpaceDE w:val="0"/>
              <w:autoSpaceDN w:val="0"/>
              <w:adjustRightInd w:val="0"/>
              <w:spacing w:before="0" w:after="0"/>
              <w:jc w:val="center"/>
            </w:pPr>
            <w:r w:rsidRPr="00261FAB">
              <w:t>NZ 3.3</w:t>
            </w:r>
          </w:p>
        </w:tc>
      </w:tr>
      <w:tr w:rsidR="001B1AF2" w:rsidRPr="00261FAB" w14:paraId="7F7C2E67" w14:textId="77777777" w:rsidTr="00E7518B">
        <w:trPr>
          <w:trHeight w:val="298"/>
        </w:trPr>
        <w:tc>
          <w:tcPr>
            <w:tcW w:w="817" w:type="dxa"/>
          </w:tcPr>
          <w:p w14:paraId="682AF0D9" w14:textId="069BFB18" w:rsidR="001B1AF2" w:rsidRPr="00261FAB" w:rsidRDefault="001B1AF2" w:rsidP="001B1AF2">
            <w:pPr>
              <w:autoSpaceDE w:val="0"/>
              <w:autoSpaceDN w:val="0"/>
              <w:adjustRightInd w:val="0"/>
              <w:spacing w:before="0" w:after="0"/>
              <w:jc w:val="left"/>
            </w:pPr>
            <w:r w:rsidRPr="00261FAB">
              <w:t>3.4.</w:t>
            </w:r>
          </w:p>
        </w:tc>
        <w:tc>
          <w:tcPr>
            <w:tcW w:w="6521" w:type="dxa"/>
          </w:tcPr>
          <w:p w14:paraId="5266AC7E" w14:textId="430DA6A0" w:rsidR="001B1AF2" w:rsidRPr="00261FAB" w:rsidRDefault="001B1AF2" w:rsidP="001B1AF2">
            <w:pPr>
              <w:autoSpaceDE w:val="0"/>
              <w:autoSpaceDN w:val="0"/>
              <w:adjustRightInd w:val="0"/>
              <w:spacing w:before="0" w:after="0"/>
              <w:jc w:val="left"/>
            </w:pPr>
            <w:r w:rsidRPr="00261FAB">
              <w:t xml:space="preserve">Kvarovi i neispravnosti koji ugrožavaju odvijanje poslovnog procesa (značajan utjecaj na sustav) moraju biti riješeni u roku od </w:t>
            </w:r>
            <w:r w:rsidR="001042B4">
              <w:t>48</w:t>
            </w:r>
            <w:r w:rsidRPr="00261FAB">
              <w:t xml:space="preserve"> sati.</w:t>
            </w:r>
          </w:p>
        </w:tc>
        <w:tc>
          <w:tcPr>
            <w:tcW w:w="1828" w:type="dxa"/>
          </w:tcPr>
          <w:p w14:paraId="47F43AAF" w14:textId="5CD281FC" w:rsidR="001B1AF2" w:rsidRPr="00261FAB" w:rsidRDefault="001B1AF2" w:rsidP="001B1AF2">
            <w:pPr>
              <w:autoSpaceDE w:val="0"/>
              <w:autoSpaceDN w:val="0"/>
              <w:adjustRightInd w:val="0"/>
              <w:spacing w:before="0" w:after="0"/>
              <w:jc w:val="center"/>
            </w:pPr>
            <w:r w:rsidRPr="00261FAB">
              <w:t>NZ 3.4</w:t>
            </w:r>
          </w:p>
        </w:tc>
      </w:tr>
      <w:tr w:rsidR="00C06B12" w:rsidRPr="00261FAB" w14:paraId="42B2ED12" w14:textId="77777777" w:rsidTr="00E7518B">
        <w:trPr>
          <w:trHeight w:val="298"/>
        </w:trPr>
        <w:tc>
          <w:tcPr>
            <w:tcW w:w="817" w:type="dxa"/>
          </w:tcPr>
          <w:p w14:paraId="46BA8541" w14:textId="57D9CBD2" w:rsidR="00C06B12" w:rsidRPr="00261FAB" w:rsidRDefault="00C06B12" w:rsidP="001B1AF2">
            <w:pPr>
              <w:autoSpaceDE w:val="0"/>
              <w:autoSpaceDN w:val="0"/>
              <w:adjustRightInd w:val="0"/>
              <w:spacing w:before="0" w:after="0"/>
              <w:jc w:val="left"/>
            </w:pPr>
            <w:r>
              <w:t>3.5.</w:t>
            </w:r>
          </w:p>
        </w:tc>
        <w:tc>
          <w:tcPr>
            <w:tcW w:w="6521" w:type="dxa"/>
          </w:tcPr>
          <w:p w14:paraId="7C96E0E2" w14:textId="0DBD16E5" w:rsidR="00C06B12" w:rsidRPr="00261FAB" w:rsidRDefault="00C06B12" w:rsidP="001B1AF2">
            <w:pPr>
              <w:autoSpaceDE w:val="0"/>
              <w:autoSpaceDN w:val="0"/>
              <w:adjustRightInd w:val="0"/>
              <w:spacing w:before="0" w:after="0"/>
              <w:jc w:val="left"/>
            </w:pPr>
            <w:r>
              <w:t>Migracija podataka ne smije narušiti dnevno funkcioniranje sustava</w:t>
            </w:r>
            <w:r w:rsidR="00F21F35">
              <w:t>, odnosno normalan rad ureda POSI u redovno uredovno vrijeme</w:t>
            </w:r>
            <w:r>
              <w:t>.</w:t>
            </w:r>
          </w:p>
        </w:tc>
        <w:tc>
          <w:tcPr>
            <w:tcW w:w="1828" w:type="dxa"/>
          </w:tcPr>
          <w:p w14:paraId="433E28E0" w14:textId="4829463E" w:rsidR="00C06B12" w:rsidRPr="00261FAB" w:rsidRDefault="00F21F35" w:rsidP="001B1AF2">
            <w:pPr>
              <w:autoSpaceDE w:val="0"/>
              <w:autoSpaceDN w:val="0"/>
              <w:adjustRightInd w:val="0"/>
              <w:spacing w:before="0" w:after="0"/>
              <w:jc w:val="center"/>
            </w:pPr>
            <w:r>
              <w:t>NZ 3.5</w:t>
            </w:r>
          </w:p>
        </w:tc>
      </w:tr>
      <w:tr w:rsidR="007F2DE3" w:rsidRPr="00C167DA" w14:paraId="4E7C5639" w14:textId="77777777" w:rsidTr="00795F5D">
        <w:trPr>
          <w:trHeight w:val="298"/>
        </w:trPr>
        <w:tc>
          <w:tcPr>
            <w:tcW w:w="817" w:type="dxa"/>
            <w:vAlign w:val="center"/>
          </w:tcPr>
          <w:p w14:paraId="720A98BA" w14:textId="76E0F708" w:rsidR="007F2DE3" w:rsidRPr="00C167DA" w:rsidRDefault="00C86FB8" w:rsidP="00795F5D">
            <w:pPr>
              <w:autoSpaceDE w:val="0"/>
              <w:autoSpaceDN w:val="0"/>
              <w:adjustRightInd w:val="0"/>
              <w:spacing w:before="0" w:after="0"/>
              <w:jc w:val="left"/>
              <w:rPr>
                <w:b/>
                <w:bCs/>
                <w:i/>
                <w:iCs/>
              </w:rPr>
            </w:pPr>
            <w:r w:rsidRPr="00C167DA">
              <w:rPr>
                <w:b/>
                <w:bCs/>
                <w:i/>
                <w:iCs/>
              </w:rPr>
              <w:t>4.</w:t>
            </w:r>
          </w:p>
        </w:tc>
        <w:tc>
          <w:tcPr>
            <w:tcW w:w="6521" w:type="dxa"/>
            <w:vAlign w:val="center"/>
          </w:tcPr>
          <w:p w14:paraId="1B92130E" w14:textId="62F94FCA" w:rsidR="007F2DE3" w:rsidRPr="00C167DA" w:rsidRDefault="00C86FB8" w:rsidP="00795F5D">
            <w:pPr>
              <w:autoSpaceDE w:val="0"/>
              <w:autoSpaceDN w:val="0"/>
              <w:adjustRightInd w:val="0"/>
              <w:spacing w:before="0" w:after="0"/>
              <w:jc w:val="left"/>
              <w:rPr>
                <w:b/>
                <w:bCs/>
                <w:i/>
                <w:iCs/>
              </w:rPr>
            </w:pPr>
            <w:r w:rsidRPr="00C167DA">
              <w:rPr>
                <w:b/>
                <w:bCs/>
                <w:i/>
                <w:iCs/>
              </w:rPr>
              <w:t>Performanse</w:t>
            </w:r>
          </w:p>
        </w:tc>
        <w:tc>
          <w:tcPr>
            <w:tcW w:w="1828" w:type="dxa"/>
            <w:vAlign w:val="center"/>
          </w:tcPr>
          <w:p w14:paraId="4DF1C0C0" w14:textId="12D19849" w:rsidR="007F2DE3" w:rsidRPr="00C167DA" w:rsidRDefault="001B1AF2" w:rsidP="00795F5D">
            <w:pPr>
              <w:autoSpaceDE w:val="0"/>
              <w:autoSpaceDN w:val="0"/>
              <w:adjustRightInd w:val="0"/>
              <w:spacing w:before="0" w:after="0"/>
              <w:jc w:val="center"/>
              <w:rPr>
                <w:b/>
                <w:bCs/>
                <w:i/>
                <w:iCs/>
              </w:rPr>
            </w:pPr>
            <w:r w:rsidRPr="00C167DA">
              <w:rPr>
                <w:b/>
                <w:bCs/>
                <w:i/>
                <w:iCs/>
              </w:rPr>
              <w:t>-</w:t>
            </w:r>
          </w:p>
        </w:tc>
      </w:tr>
      <w:tr w:rsidR="001B1AF2" w:rsidRPr="00261FAB" w14:paraId="6CA67DE0" w14:textId="77777777" w:rsidTr="00E7518B">
        <w:trPr>
          <w:trHeight w:val="298"/>
        </w:trPr>
        <w:tc>
          <w:tcPr>
            <w:tcW w:w="817" w:type="dxa"/>
          </w:tcPr>
          <w:p w14:paraId="61F241EA" w14:textId="34C42BE8" w:rsidR="001B1AF2" w:rsidRPr="00261FAB" w:rsidRDefault="001B1AF2" w:rsidP="001B1AF2">
            <w:pPr>
              <w:autoSpaceDE w:val="0"/>
              <w:autoSpaceDN w:val="0"/>
              <w:adjustRightInd w:val="0"/>
              <w:spacing w:before="0" w:after="0"/>
              <w:jc w:val="left"/>
            </w:pPr>
            <w:r w:rsidRPr="00261FAB">
              <w:t>4.1.</w:t>
            </w:r>
          </w:p>
        </w:tc>
        <w:tc>
          <w:tcPr>
            <w:tcW w:w="6521" w:type="dxa"/>
          </w:tcPr>
          <w:p w14:paraId="25D7860D" w14:textId="72A9362A" w:rsidR="001B1AF2" w:rsidRPr="00261FAB" w:rsidRDefault="001B1AF2" w:rsidP="001B1AF2">
            <w:pPr>
              <w:autoSpaceDE w:val="0"/>
              <w:autoSpaceDN w:val="0"/>
              <w:adjustRightInd w:val="0"/>
              <w:spacing w:before="0" w:after="0"/>
              <w:jc w:val="left"/>
            </w:pPr>
            <w:r w:rsidRPr="00261FAB">
              <w:t xml:space="preserve">Sustav podržava ukupno barem </w:t>
            </w:r>
            <w:r w:rsidR="00651EEB">
              <w:t>4</w:t>
            </w:r>
            <w:r w:rsidR="001042B4">
              <w:t>.000</w:t>
            </w:r>
            <w:r w:rsidRPr="00261FAB">
              <w:t xml:space="preserve"> registriranih korisnika.</w:t>
            </w:r>
          </w:p>
        </w:tc>
        <w:tc>
          <w:tcPr>
            <w:tcW w:w="1828" w:type="dxa"/>
          </w:tcPr>
          <w:p w14:paraId="583E649B" w14:textId="05416E06" w:rsidR="001B1AF2" w:rsidRPr="00261FAB" w:rsidRDefault="001B1AF2" w:rsidP="001B1AF2">
            <w:pPr>
              <w:autoSpaceDE w:val="0"/>
              <w:autoSpaceDN w:val="0"/>
              <w:adjustRightInd w:val="0"/>
              <w:spacing w:before="0" w:after="0"/>
              <w:jc w:val="center"/>
            </w:pPr>
            <w:r w:rsidRPr="00261FAB">
              <w:t>NZ 4.1</w:t>
            </w:r>
          </w:p>
        </w:tc>
      </w:tr>
      <w:tr w:rsidR="001B1AF2" w:rsidRPr="00261FAB" w14:paraId="56A67F8E" w14:textId="77777777" w:rsidTr="00E7518B">
        <w:trPr>
          <w:trHeight w:val="298"/>
        </w:trPr>
        <w:tc>
          <w:tcPr>
            <w:tcW w:w="817" w:type="dxa"/>
          </w:tcPr>
          <w:p w14:paraId="441C1B7E" w14:textId="635482E8" w:rsidR="001B1AF2" w:rsidRPr="00261FAB" w:rsidRDefault="001B1AF2" w:rsidP="001B1AF2">
            <w:pPr>
              <w:autoSpaceDE w:val="0"/>
              <w:autoSpaceDN w:val="0"/>
              <w:adjustRightInd w:val="0"/>
              <w:spacing w:before="0" w:after="0"/>
              <w:jc w:val="left"/>
            </w:pPr>
            <w:r w:rsidRPr="00261FAB">
              <w:t>4.2.</w:t>
            </w:r>
          </w:p>
        </w:tc>
        <w:tc>
          <w:tcPr>
            <w:tcW w:w="6521" w:type="dxa"/>
          </w:tcPr>
          <w:p w14:paraId="05577B42" w14:textId="62B00356" w:rsidR="001B1AF2" w:rsidRPr="00261FAB" w:rsidRDefault="00475A5A" w:rsidP="001B1AF2">
            <w:pPr>
              <w:autoSpaceDE w:val="0"/>
              <w:autoSpaceDN w:val="0"/>
              <w:adjustRightInd w:val="0"/>
              <w:spacing w:before="0" w:after="0"/>
              <w:jc w:val="left"/>
            </w:pPr>
            <w:r>
              <w:t xml:space="preserve">Interni </w:t>
            </w:r>
            <w:r w:rsidR="006F16CD">
              <w:t xml:space="preserve">dio </w:t>
            </w:r>
            <w:r>
              <w:t>s</w:t>
            </w:r>
            <w:r w:rsidR="001B1AF2" w:rsidRPr="00261FAB">
              <w:t>ustav</w:t>
            </w:r>
            <w:r w:rsidR="006F16CD">
              <w:t>a (aplikacija za uredsko poslovanje)</w:t>
            </w:r>
            <w:r w:rsidR="001B1AF2" w:rsidRPr="00261FAB">
              <w:t xml:space="preserve"> podržava rad barem </w:t>
            </w:r>
            <w:r w:rsidR="00C7251F">
              <w:t>20</w:t>
            </w:r>
            <w:r w:rsidR="001B1AF2" w:rsidRPr="00261FAB">
              <w:t xml:space="preserve"> korisnika istovremeno.</w:t>
            </w:r>
            <w:r>
              <w:t xml:space="preserve"> Vanjski dio sustav</w:t>
            </w:r>
            <w:r w:rsidR="005D62B5">
              <w:t>a</w:t>
            </w:r>
            <w:r w:rsidR="004977DE">
              <w:t xml:space="preserve"> (web aplikacija)</w:t>
            </w:r>
            <w:r>
              <w:t xml:space="preserve"> podržava rad barem </w:t>
            </w:r>
            <w:r w:rsidR="005D62B5">
              <w:t>100 korisnika istovremeno.</w:t>
            </w:r>
          </w:p>
        </w:tc>
        <w:tc>
          <w:tcPr>
            <w:tcW w:w="1828" w:type="dxa"/>
          </w:tcPr>
          <w:p w14:paraId="08203539" w14:textId="66376AAE" w:rsidR="001B1AF2" w:rsidRPr="00261FAB" w:rsidRDefault="001B1AF2" w:rsidP="001B1AF2">
            <w:pPr>
              <w:autoSpaceDE w:val="0"/>
              <w:autoSpaceDN w:val="0"/>
              <w:adjustRightInd w:val="0"/>
              <w:spacing w:before="0" w:after="0"/>
              <w:jc w:val="center"/>
            </w:pPr>
            <w:r w:rsidRPr="00261FAB">
              <w:t>NZ 4.2</w:t>
            </w:r>
          </w:p>
        </w:tc>
      </w:tr>
      <w:tr w:rsidR="007F2DE3" w:rsidRPr="00C167DA" w14:paraId="48614CAF" w14:textId="77777777" w:rsidTr="00795F5D">
        <w:trPr>
          <w:trHeight w:val="298"/>
        </w:trPr>
        <w:tc>
          <w:tcPr>
            <w:tcW w:w="817" w:type="dxa"/>
            <w:vAlign w:val="center"/>
          </w:tcPr>
          <w:p w14:paraId="34848E98" w14:textId="3F9C1A9A" w:rsidR="007F2DE3" w:rsidRPr="00C167DA" w:rsidRDefault="00AA0507" w:rsidP="00795F5D">
            <w:pPr>
              <w:autoSpaceDE w:val="0"/>
              <w:autoSpaceDN w:val="0"/>
              <w:adjustRightInd w:val="0"/>
              <w:spacing w:before="0" w:after="0"/>
              <w:jc w:val="left"/>
              <w:rPr>
                <w:b/>
                <w:bCs/>
                <w:i/>
                <w:iCs/>
              </w:rPr>
            </w:pPr>
            <w:r w:rsidRPr="00C167DA">
              <w:rPr>
                <w:b/>
                <w:bCs/>
                <w:i/>
                <w:iCs/>
              </w:rPr>
              <w:t>5.</w:t>
            </w:r>
          </w:p>
        </w:tc>
        <w:tc>
          <w:tcPr>
            <w:tcW w:w="6521" w:type="dxa"/>
            <w:vAlign w:val="center"/>
          </w:tcPr>
          <w:p w14:paraId="5C5F3868" w14:textId="09D1E3FF" w:rsidR="007F2DE3" w:rsidRPr="00C167DA" w:rsidRDefault="00AA0507" w:rsidP="00795F5D">
            <w:pPr>
              <w:autoSpaceDE w:val="0"/>
              <w:autoSpaceDN w:val="0"/>
              <w:adjustRightInd w:val="0"/>
              <w:spacing w:before="0" w:after="0"/>
              <w:jc w:val="left"/>
              <w:rPr>
                <w:b/>
                <w:bCs/>
                <w:i/>
                <w:iCs/>
              </w:rPr>
            </w:pPr>
            <w:r w:rsidRPr="00C167DA">
              <w:rPr>
                <w:b/>
                <w:bCs/>
                <w:i/>
                <w:iCs/>
              </w:rPr>
              <w:t>Sigurnost</w:t>
            </w:r>
          </w:p>
        </w:tc>
        <w:tc>
          <w:tcPr>
            <w:tcW w:w="1828" w:type="dxa"/>
            <w:vAlign w:val="center"/>
          </w:tcPr>
          <w:p w14:paraId="4C03C9CB" w14:textId="5424769E" w:rsidR="007F2DE3" w:rsidRPr="00C167DA" w:rsidRDefault="00AA0507" w:rsidP="00795F5D">
            <w:pPr>
              <w:autoSpaceDE w:val="0"/>
              <w:autoSpaceDN w:val="0"/>
              <w:adjustRightInd w:val="0"/>
              <w:spacing w:before="0" w:after="0"/>
              <w:jc w:val="center"/>
              <w:rPr>
                <w:b/>
                <w:bCs/>
                <w:i/>
                <w:iCs/>
              </w:rPr>
            </w:pPr>
            <w:r w:rsidRPr="00C167DA">
              <w:rPr>
                <w:b/>
                <w:bCs/>
                <w:i/>
                <w:iCs/>
              </w:rPr>
              <w:t>-</w:t>
            </w:r>
          </w:p>
        </w:tc>
      </w:tr>
      <w:tr w:rsidR="00BF27C4" w:rsidRPr="00261FAB" w14:paraId="71521131" w14:textId="77777777" w:rsidTr="00E7518B">
        <w:trPr>
          <w:trHeight w:val="298"/>
        </w:trPr>
        <w:tc>
          <w:tcPr>
            <w:tcW w:w="817" w:type="dxa"/>
          </w:tcPr>
          <w:p w14:paraId="419A184F" w14:textId="21620F46" w:rsidR="00BF27C4" w:rsidRPr="00261FAB" w:rsidRDefault="00BF27C4" w:rsidP="00BF27C4">
            <w:pPr>
              <w:autoSpaceDE w:val="0"/>
              <w:autoSpaceDN w:val="0"/>
              <w:adjustRightInd w:val="0"/>
              <w:spacing w:before="0" w:after="0"/>
              <w:jc w:val="left"/>
            </w:pPr>
            <w:r w:rsidRPr="00261FAB">
              <w:t>5.1.</w:t>
            </w:r>
          </w:p>
        </w:tc>
        <w:tc>
          <w:tcPr>
            <w:tcW w:w="6521" w:type="dxa"/>
          </w:tcPr>
          <w:p w14:paraId="4FA36730" w14:textId="0C08ADE7" w:rsidR="00BF27C4" w:rsidRPr="00261FAB" w:rsidRDefault="00BF27C4" w:rsidP="00BF27C4">
            <w:pPr>
              <w:autoSpaceDE w:val="0"/>
              <w:autoSpaceDN w:val="0"/>
              <w:adjustRightInd w:val="0"/>
              <w:spacing w:before="0" w:after="0"/>
              <w:jc w:val="left"/>
            </w:pPr>
            <w:r w:rsidRPr="00261FAB">
              <w:t>Autentifikacija i autorizacija korisnika.</w:t>
            </w:r>
          </w:p>
        </w:tc>
        <w:tc>
          <w:tcPr>
            <w:tcW w:w="1828" w:type="dxa"/>
          </w:tcPr>
          <w:p w14:paraId="4ABA8A22" w14:textId="1EF7D4E5" w:rsidR="00BF27C4" w:rsidRPr="00261FAB" w:rsidRDefault="0055404C" w:rsidP="00BF27C4">
            <w:pPr>
              <w:autoSpaceDE w:val="0"/>
              <w:autoSpaceDN w:val="0"/>
              <w:adjustRightInd w:val="0"/>
              <w:spacing w:before="0" w:after="0"/>
              <w:jc w:val="center"/>
            </w:pPr>
            <w:r w:rsidRPr="00261FAB">
              <w:t>NZ 5.1</w:t>
            </w:r>
          </w:p>
        </w:tc>
      </w:tr>
      <w:tr w:rsidR="0055404C" w:rsidRPr="00261FAB" w14:paraId="33CE87D8" w14:textId="77777777" w:rsidTr="00E7518B">
        <w:trPr>
          <w:trHeight w:val="298"/>
        </w:trPr>
        <w:tc>
          <w:tcPr>
            <w:tcW w:w="817" w:type="dxa"/>
          </w:tcPr>
          <w:p w14:paraId="7A19B038" w14:textId="344A9939" w:rsidR="0055404C" w:rsidRPr="00261FAB" w:rsidRDefault="0055404C" w:rsidP="0055404C">
            <w:pPr>
              <w:autoSpaceDE w:val="0"/>
              <w:autoSpaceDN w:val="0"/>
              <w:adjustRightInd w:val="0"/>
              <w:spacing w:before="0" w:after="0"/>
              <w:jc w:val="left"/>
            </w:pPr>
            <w:r w:rsidRPr="00261FAB">
              <w:t>5.2.</w:t>
            </w:r>
          </w:p>
        </w:tc>
        <w:tc>
          <w:tcPr>
            <w:tcW w:w="6521" w:type="dxa"/>
          </w:tcPr>
          <w:p w14:paraId="468A3B12" w14:textId="17D624D3" w:rsidR="0055404C" w:rsidRPr="00261FAB" w:rsidRDefault="0055404C" w:rsidP="0055404C">
            <w:pPr>
              <w:autoSpaceDE w:val="0"/>
              <w:autoSpaceDN w:val="0"/>
              <w:adjustRightInd w:val="0"/>
              <w:spacing w:before="0" w:after="0"/>
              <w:jc w:val="left"/>
            </w:pPr>
            <w:r w:rsidRPr="00261FAB">
              <w:t>Upravljanje korisničkim računima, ulogama i pravima.</w:t>
            </w:r>
          </w:p>
        </w:tc>
        <w:tc>
          <w:tcPr>
            <w:tcW w:w="1828" w:type="dxa"/>
          </w:tcPr>
          <w:p w14:paraId="4008FC94" w14:textId="24AF072C" w:rsidR="0055404C" w:rsidRPr="00261FAB" w:rsidRDefault="0055404C" w:rsidP="0055404C">
            <w:pPr>
              <w:autoSpaceDE w:val="0"/>
              <w:autoSpaceDN w:val="0"/>
              <w:adjustRightInd w:val="0"/>
              <w:spacing w:before="0" w:after="0"/>
              <w:jc w:val="center"/>
            </w:pPr>
            <w:r w:rsidRPr="00261FAB">
              <w:t>NZ 5.2</w:t>
            </w:r>
          </w:p>
        </w:tc>
      </w:tr>
      <w:tr w:rsidR="0055404C" w:rsidRPr="00261FAB" w14:paraId="1B668F92" w14:textId="77777777" w:rsidTr="00E7518B">
        <w:trPr>
          <w:trHeight w:val="298"/>
        </w:trPr>
        <w:tc>
          <w:tcPr>
            <w:tcW w:w="817" w:type="dxa"/>
          </w:tcPr>
          <w:p w14:paraId="03964C3C" w14:textId="6763003C" w:rsidR="0055404C" w:rsidRPr="00261FAB" w:rsidRDefault="0055404C" w:rsidP="0055404C">
            <w:pPr>
              <w:autoSpaceDE w:val="0"/>
              <w:autoSpaceDN w:val="0"/>
              <w:adjustRightInd w:val="0"/>
              <w:spacing w:before="0" w:after="0"/>
              <w:jc w:val="left"/>
            </w:pPr>
            <w:r w:rsidRPr="00261FAB">
              <w:t>5.3.</w:t>
            </w:r>
          </w:p>
        </w:tc>
        <w:tc>
          <w:tcPr>
            <w:tcW w:w="6521" w:type="dxa"/>
          </w:tcPr>
          <w:p w14:paraId="37F74B66" w14:textId="3658725A" w:rsidR="0055404C" w:rsidRPr="00261FAB" w:rsidRDefault="0055404C" w:rsidP="0055404C">
            <w:pPr>
              <w:autoSpaceDE w:val="0"/>
              <w:autoSpaceDN w:val="0"/>
              <w:adjustRightInd w:val="0"/>
              <w:spacing w:before="0" w:after="0"/>
              <w:jc w:val="left"/>
            </w:pPr>
            <w:r w:rsidRPr="00261FAB">
              <w:t xml:space="preserve">Sustav ispunjava zahtjeve za razinu tajnosti </w:t>
            </w:r>
            <w:r w:rsidR="00601264">
              <w:t>TAJNO</w:t>
            </w:r>
            <w:r w:rsidRPr="00261FAB">
              <w:t xml:space="preserve"> prema propisima kojima se uređuju mjere informacijske sigurnosti te prema propisima kojima se uređuju standardi sigurnosti informacijskih sustava.</w:t>
            </w:r>
          </w:p>
        </w:tc>
        <w:tc>
          <w:tcPr>
            <w:tcW w:w="1828" w:type="dxa"/>
          </w:tcPr>
          <w:p w14:paraId="25146B56" w14:textId="69B2DC61" w:rsidR="0055404C" w:rsidRPr="00261FAB" w:rsidRDefault="0055404C" w:rsidP="0055404C">
            <w:pPr>
              <w:autoSpaceDE w:val="0"/>
              <w:autoSpaceDN w:val="0"/>
              <w:adjustRightInd w:val="0"/>
              <w:spacing w:before="0" w:after="0"/>
              <w:jc w:val="center"/>
            </w:pPr>
            <w:r w:rsidRPr="00261FAB">
              <w:t>NZ 5.3</w:t>
            </w:r>
          </w:p>
        </w:tc>
      </w:tr>
      <w:tr w:rsidR="0055404C" w:rsidRPr="00261FAB" w14:paraId="31C29867" w14:textId="77777777" w:rsidTr="00E7518B">
        <w:trPr>
          <w:trHeight w:val="298"/>
        </w:trPr>
        <w:tc>
          <w:tcPr>
            <w:tcW w:w="817" w:type="dxa"/>
          </w:tcPr>
          <w:p w14:paraId="66A26A10" w14:textId="78FA9D5C" w:rsidR="0055404C" w:rsidRPr="00261FAB" w:rsidRDefault="0055404C" w:rsidP="0055404C">
            <w:pPr>
              <w:autoSpaceDE w:val="0"/>
              <w:autoSpaceDN w:val="0"/>
              <w:adjustRightInd w:val="0"/>
              <w:spacing w:before="0" w:after="0"/>
              <w:jc w:val="left"/>
            </w:pPr>
            <w:r w:rsidRPr="00261FAB">
              <w:t>5.4.</w:t>
            </w:r>
          </w:p>
        </w:tc>
        <w:tc>
          <w:tcPr>
            <w:tcW w:w="6521" w:type="dxa"/>
          </w:tcPr>
          <w:p w14:paraId="7FCBCB04" w14:textId="02599AEA" w:rsidR="0055404C" w:rsidRPr="00261FAB" w:rsidRDefault="0055404C" w:rsidP="0055404C">
            <w:pPr>
              <w:autoSpaceDE w:val="0"/>
              <w:autoSpaceDN w:val="0"/>
              <w:adjustRightInd w:val="0"/>
              <w:spacing w:before="0" w:after="0"/>
              <w:jc w:val="left"/>
            </w:pPr>
            <w:r w:rsidRPr="00261FAB">
              <w:t>Monitoring aktivnosti na sustavu.</w:t>
            </w:r>
          </w:p>
        </w:tc>
        <w:tc>
          <w:tcPr>
            <w:tcW w:w="1828" w:type="dxa"/>
          </w:tcPr>
          <w:p w14:paraId="4838452D" w14:textId="0DBD5453" w:rsidR="0055404C" w:rsidRPr="00261FAB" w:rsidRDefault="0055404C" w:rsidP="0055404C">
            <w:pPr>
              <w:autoSpaceDE w:val="0"/>
              <w:autoSpaceDN w:val="0"/>
              <w:adjustRightInd w:val="0"/>
              <w:spacing w:before="0" w:after="0"/>
              <w:jc w:val="center"/>
            </w:pPr>
            <w:r w:rsidRPr="00261FAB">
              <w:t>NZ 5.4</w:t>
            </w:r>
          </w:p>
        </w:tc>
      </w:tr>
      <w:tr w:rsidR="0055404C" w:rsidRPr="00261FAB" w14:paraId="3E4FABF6" w14:textId="77777777" w:rsidTr="00E7518B">
        <w:trPr>
          <w:trHeight w:val="298"/>
        </w:trPr>
        <w:tc>
          <w:tcPr>
            <w:tcW w:w="817" w:type="dxa"/>
          </w:tcPr>
          <w:p w14:paraId="1550B932" w14:textId="11C068C2" w:rsidR="0055404C" w:rsidRPr="00261FAB" w:rsidRDefault="0055404C" w:rsidP="0055404C">
            <w:pPr>
              <w:autoSpaceDE w:val="0"/>
              <w:autoSpaceDN w:val="0"/>
              <w:adjustRightInd w:val="0"/>
              <w:spacing w:before="0" w:after="0"/>
              <w:jc w:val="left"/>
            </w:pPr>
            <w:r w:rsidRPr="00261FAB">
              <w:t>5.5.</w:t>
            </w:r>
          </w:p>
        </w:tc>
        <w:tc>
          <w:tcPr>
            <w:tcW w:w="6521" w:type="dxa"/>
          </w:tcPr>
          <w:p w14:paraId="54DD7420" w14:textId="47552A66" w:rsidR="0055404C" w:rsidRPr="00261FAB" w:rsidRDefault="0055404C" w:rsidP="0055404C">
            <w:pPr>
              <w:autoSpaceDE w:val="0"/>
              <w:autoSpaceDN w:val="0"/>
              <w:adjustRightInd w:val="0"/>
              <w:spacing w:before="0" w:after="0"/>
              <w:jc w:val="left"/>
            </w:pPr>
            <w:r w:rsidRPr="00261FAB">
              <w:t>Povijesni pregled promjena podataka.</w:t>
            </w:r>
          </w:p>
        </w:tc>
        <w:tc>
          <w:tcPr>
            <w:tcW w:w="1828" w:type="dxa"/>
          </w:tcPr>
          <w:p w14:paraId="4EBCDBF9" w14:textId="1F2DCE02" w:rsidR="0055404C" w:rsidRPr="00261FAB" w:rsidRDefault="0055404C" w:rsidP="0055404C">
            <w:pPr>
              <w:autoSpaceDE w:val="0"/>
              <w:autoSpaceDN w:val="0"/>
              <w:adjustRightInd w:val="0"/>
              <w:spacing w:before="0" w:after="0"/>
              <w:jc w:val="center"/>
            </w:pPr>
            <w:r w:rsidRPr="00261FAB">
              <w:t>NZ 5.5</w:t>
            </w:r>
          </w:p>
        </w:tc>
      </w:tr>
      <w:tr w:rsidR="0055404C" w:rsidRPr="00261FAB" w14:paraId="32B51D80" w14:textId="77777777" w:rsidTr="00E7518B">
        <w:trPr>
          <w:trHeight w:val="298"/>
        </w:trPr>
        <w:tc>
          <w:tcPr>
            <w:tcW w:w="817" w:type="dxa"/>
          </w:tcPr>
          <w:p w14:paraId="5BF6C1B1" w14:textId="409E0503" w:rsidR="0055404C" w:rsidRPr="00261FAB" w:rsidRDefault="0055404C" w:rsidP="0055404C">
            <w:pPr>
              <w:autoSpaceDE w:val="0"/>
              <w:autoSpaceDN w:val="0"/>
              <w:adjustRightInd w:val="0"/>
              <w:spacing w:before="0" w:after="0"/>
              <w:jc w:val="left"/>
            </w:pPr>
            <w:r w:rsidRPr="00261FAB">
              <w:t>5.6.</w:t>
            </w:r>
          </w:p>
        </w:tc>
        <w:tc>
          <w:tcPr>
            <w:tcW w:w="6521" w:type="dxa"/>
          </w:tcPr>
          <w:p w14:paraId="24717978" w14:textId="0D9D376D" w:rsidR="0055404C" w:rsidRPr="00261FAB" w:rsidRDefault="0055404C" w:rsidP="0055404C">
            <w:pPr>
              <w:autoSpaceDE w:val="0"/>
              <w:autoSpaceDN w:val="0"/>
              <w:adjustRightInd w:val="0"/>
              <w:spacing w:before="0" w:after="0"/>
              <w:jc w:val="left"/>
            </w:pPr>
            <w:r w:rsidRPr="00261FAB">
              <w:t>Usklađenost s propisima kojima se uređuje zaštita osobnih podataka te propisima kojima se uređuje način pohranjivanja i posebne mjere tehničke zaštite posebnih kategorija osobnih podataka.</w:t>
            </w:r>
          </w:p>
        </w:tc>
        <w:tc>
          <w:tcPr>
            <w:tcW w:w="1828" w:type="dxa"/>
          </w:tcPr>
          <w:p w14:paraId="304DC617" w14:textId="05015530" w:rsidR="0055404C" w:rsidRPr="00261FAB" w:rsidRDefault="0055404C" w:rsidP="0055404C">
            <w:pPr>
              <w:autoSpaceDE w:val="0"/>
              <w:autoSpaceDN w:val="0"/>
              <w:adjustRightInd w:val="0"/>
              <w:spacing w:before="0" w:after="0"/>
              <w:jc w:val="center"/>
            </w:pPr>
            <w:r w:rsidRPr="00261FAB">
              <w:t>NZ 5.6</w:t>
            </w:r>
          </w:p>
        </w:tc>
      </w:tr>
      <w:tr w:rsidR="00BF27C4" w:rsidRPr="00261FAB" w14:paraId="206D5399" w14:textId="77777777" w:rsidTr="00E7518B">
        <w:trPr>
          <w:trHeight w:val="298"/>
        </w:trPr>
        <w:tc>
          <w:tcPr>
            <w:tcW w:w="817" w:type="dxa"/>
          </w:tcPr>
          <w:p w14:paraId="10861A7D" w14:textId="09522229" w:rsidR="00BF27C4" w:rsidRPr="00261FAB" w:rsidRDefault="00BF27C4" w:rsidP="00BF27C4">
            <w:pPr>
              <w:autoSpaceDE w:val="0"/>
              <w:autoSpaceDN w:val="0"/>
              <w:adjustRightInd w:val="0"/>
              <w:spacing w:before="0" w:after="0"/>
              <w:jc w:val="left"/>
            </w:pPr>
            <w:r w:rsidRPr="00261FAB">
              <w:t>5.7.</w:t>
            </w:r>
          </w:p>
        </w:tc>
        <w:tc>
          <w:tcPr>
            <w:tcW w:w="6521" w:type="dxa"/>
          </w:tcPr>
          <w:p w14:paraId="03B2EDC8" w14:textId="71BB5A81" w:rsidR="00BF27C4" w:rsidRPr="00261FAB" w:rsidRDefault="00BF27C4" w:rsidP="00BF27C4">
            <w:pPr>
              <w:autoSpaceDE w:val="0"/>
              <w:autoSpaceDN w:val="0"/>
              <w:adjustRightInd w:val="0"/>
              <w:spacing w:before="0" w:after="0"/>
              <w:jc w:val="left"/>
            </w:pPr>
            <w:r w:rsidRPr="00261FAB">
              <w:t>Usklađenost sa zakonima i drugim propisima kojima se uređuje: tajnost podataka; pravo na pristup informacijama; informacijska sigurnost; mjere informacijske sigurnosti; standardi sigurnosti informacijskih sustava;</w:t>
            </w:r>
          </w:p>
        </w:tc>
        <w:tc>
          <w:tcPr>
            <w:tcW w:w="1828" w:type="dxa"/>
          </w:tcPr>
          <w:p w14:paraId="0258B6E6" w14:textId="52444088" w:rsidR="00BF27C4" w:rsidRPr="00261FAB" w:rsidRDefault="0055404C" w:rsidP="00BF27C4">
            <w:pPr>
              <w:autoSpaceDE w:val="0"/>
              <w:autoSpaceDN w:val="0"/>
              <w:adjustRightInd w:val="0"/>
              <w:spacing w:before="0" w:after="0"/>
              <w:jc w:val="center"/>
            </w:pPr>
            <w:r w:rsidRPr="00261FAB">
              <w:t>NZ 5.7</w:t>
            </w:r>
          </w:p>
        </w:tc>
      </w:tr>
      <w:tr w:rsidR="007F2DE3" w:rsidRPr="00C167DA" w14:paraId="36926A96" w14:textId="77777777" w:rsidTr="00795F5D">
        <w:trPr>
          <w:trHeight w:val="298"/>
        </w:trPr>
        <w:tc>
          <w:tcPr>
            <w:tcW w:w="817" w:type="dxa"/>
            <w:vAlign w:val="center"/>
          </w:tcPr>
          <w:p w14:paraId="6567BE6E" w14:textId="48E5DFDB" w:rsidR="007F2DE3" w:rsidRPr="00C167DA" w:rsidRDefault="00985B13" w:rsidP="00795F5D">
            <w:pPr>
              <w:autoSpaceDE w:val="0"/>
              <w:autoSpaceDN w:val="0"/>
              <w:adjustRightInd w:val="0"/>
              <w:spacing w:before="0" w:after="0"/>
              <w:jc w:val="left"/>
              <w:rPr>
                <w:b/>
                <w:bCs/>
                <w:i/>
                <w:iCs/>
              </w:rPr>
            </w:pPr>
            <w:r w:rsidRPr="00C167DA">
              <w:rPr>
                <w:b/>
                <w:bCs/>
                <w:i/>
                <w:iCs/>
              </w:rPr>
              <w:t>6.</w:t>
            </w:r>
          </w:p>
        </w:tc>
        <w:tc>
          <w:tcPr>
            <w:tcW w:w="6521" w:type="dxa"/>
            <w:vAlign w:val="center"/>
          </w:tcPr>
          <w:p w14:paraId="5801804A" w14:textId="7B8BE498" w:rsidR="007F2DE3" w:rsidRPr="00C167DA" w:rsidRDefault="00985B13" w:rsidP="00795F5D">
            <w:pPr>
              <w:autoSpaceDE w:val="0"/>
              <w:autoSpaceDN w:val="0"/>
              <w:adjustRightInd w:val="0"/>
              <w:spacing w:before="0" w:after="0"/>
              <w:jc w:val="left"/>
              <w:rPr>
                <w:b/>
                <w:bCs/>
                <w:i/>
                <w:iCs/>
              </w:rPr>
            </w:pPr>
            <w:r w:rsidRPr="00C167DA">
              <w:rPr>
                <w:b/>
                <w:bCs/>
                <w:i/>
                <w:iCs/>
              </w:rPr>
              <w:t>Sigurnosna pohrana (engl. backup)</w:t>
            </w:r>
          </w:p>
        </w:tc>
        <w:tc>
          <w:tcPr>
            <w:tcW w:w="1828" w:type="dxa"/>
            <w:vAlign w:val="center"/>
          </w:tcPr>
          <w:p w14:paraId="4CA37A2A" w14:textId="40CDA3BD" w:rsidR="007F2DE3" w:rsidRPr="00C167DA" w:rsidRDefault="00985B13" w:rsidP="00795F5D">
            <w:pPr>
              <w:autoSpaceDE w:val="0"/>
              <w:autoSpaceDN w:val="0"/>
              <w:adjustRightInd w:val="0"/>
              <w:spacing w:before="0" w:after="0"/>
              <w:jc w:val="center"/>
              <w:rPr>
                <w:b/>
                <w:bCs/>
                <w:i/>
                <w:iCs/>
              </w:rPr>
            </w:pPr>
            <w:r w:rsidRPr="00C167DA">
              <w:rPr>
                <w:b/>
                <w:bCs/>
                <w:i/>
                <w:iCs/>
              </w:rPr>
              <w:t>-</w:t>
            </w:r>
          </w:p>
        </w:tc>
      </w:tr>
      <w:tr w:rsidR="009A25E4" w:rsidRPr="00261FAB" w14:paraId="63AA1CF6" w14:textId="77777777" w:rsidTr="00E7518B">
        <w:trPr>
          <w:trHeight w:val="298"/>
        </w:trPr>
        <w:tc>
          <w:tcPr>
            <w:tcW w:w="817" w:type="dxa"/>
          </w:tcPr>
          <w:p w14:paraId="682540F3" w14:textId="39C81242" w:rsidR="009A25E4" w:rsidRPr="00261FAB" w:rsidRDefault="009A25E4" w:rsidP="009A25E4">
            <w:pPr>
              <w:autoSpaceDE w:val="0"/>
              <w:autoSpaceDN w:val="0"/>
              <w:adjustRightInd w:val="0"/>
              <w:spacing w:before="0" w:after="0"/>
              <w:jc w:val="left"/>
            </w:pPr>
            <w:r w:rsidRPr="00261FAB">
              <w:t>6.1.</w:t>
            </w:r>
          </w:p>
        </w:tc>
        <w:tc>
          <w:tcPr>
            <w:tcW w:w="6521" w:type="dxa"/>
          </w:tcPr>
          <w:p w14:paraId="783987DC" w14:textId="371A8CD1" w:rsidR="009A25E4" w:rsidRPr="00261FAB" w:rsidRDefault="009A25E4" w:rsidP="009A25E4">
            <w:pPr>
              <w:autoSpaceDE w:val="0"/>
              <w:autoSpaceDN w:val="0"/>
              <w:adjustRightInd w:val="0"/>
              <w:spacing w:before="0" w:after="0"/>
              <w:jc w:val="left"/>
            </w:pPr>
            <w:r w:rsidRPr="00261FAB">
              <w:t>Mogućnost povrata izgubljenih podataka.</w:t>
            </w:r>
          </w:p>
        </w:tc>
        <w:tc>
          <w:tcPr>
            <w:tcW w:w="1828" w:type="dxa"/>
          </w:tcPr>
          <w:p w14:paraId="521DFE1A" w14:textId="4E8EA216" w:rsidR="009A25E4" w:rsidRPr="00261FAB" w:rsidRDefault="009A25E4" w:rsidP="009A25E4">
            <w:pPr>
              <w:autoSpaceDE w:val="0"/>
              <w:autoSpaceDN w:val="0"/>
              <w:adjustRightInd w:val="0"/>
              <w:spacing w:before="0" w:after="0"/>
              <w:jc w:val="center"/>
            </w:pPr>
            <w:r w:rsidRPr="00261FAB">
              <w:t>NZ 6.1</w:t>
            </w:r>
          </w:p>
        </w:tc>
      </w:tr>
      <w:tr w:rsidR="009A25E4" w:rsidRPr="00261FAB" w14:paraId="5B948917" w14:textId="77777777" w:rsidTr="00E7518B">
        <w:trPr>
          <w:trHeight w:val="298"/>
        </w:trPr>
        <w:tc>
          <w:tcPr>
            <w:tcW w:w="817" w:type="dxa"/>
          </w:tcPr>
          <w:p w14:paraId="257442FA" w14:textId="68359A25" w:rsidR="009A25E4" w:rsidRPr="00261FAB" w:rsidRDefault="009A25E4" w:rsidP="009A25E4">
            <w:pPr>
              <w:autoSpaceDE w:val="0"/>
              <w:autoSpaceDN w:val="0"/>
              <w:adjustRightInd w:val="0"/>
              <w:spacing w:before="0" w:after="0"/>
              <w:jc w:val="left"/>
            </w:pPr>
            <w:r w:rsidRPr="00261FAB">
              <w:t>6.2.</w:t>
            </w:r>
          </w:p>
        </w:tc>
        <w:tc>
          <w:tcPr>
            <w:tcW w:w="6521" w:type="dxa"/>
          </w:tcPr>
          <w:p w14:paraId="783A463C" w14:textId="33321F9B" w:rsidR="009A25E4" w:rsidRPr="00261FAB" w:rsidRDefault="009A25E4" w:rsidP="009A25E4">
            <w:pPr>
              <w:autoSpaceDE w:val="0"/>
              <w:autoSpaceDN w:val="0"/>
              <w:adjustRightInd w:val="0"/>
              <w:spacing w:before="0" w:after="0"/>
              <w:jc w:val="left"/>
            </w:pPr>
            <w:r w:rsidRPr="00261FAB">
              <w:t>Mogućnost izrade sigurnosne kopije podataka.</w:t>
            </w:r>
          </w:p>
        </w:tc>
        <w:tc>
          <w:tcPr>
            <w:tcW w:w="1828" w:type="dxa"/>
          </w:tcPr>
          <w:p w14:paraId="6EA56EB2" w14:textId="45C9B4E2" w:rsidR="009A25E4" w:rsidRPr="00261FAB" w:rsidRDefault="009A25E4" w:rsidP="009A25E4">
            <w:pPr>
              <w:autoSpaceDE w:val="0"/>
              <w:autoSpaceDN w:val="0"/>
              <w:adjustRightInd w:val="0"/>
              <w:spacing w:before="0" w:after="0"/>
              <w:jc w:val="center"/>
            </w:pPr>
            <w:r w:rsidRPr="00261FAB">
              <w:t>NZ 6.2</w:t>
            </w:r>
          </w:p>
        </w:tc>
      </w:tr>
      <w:tr w:rsidR="0055404C" w:rsidRPr="00C167DA" w14:paraId="7F5318A2" w14:textId="77777777" w:rsidTr="00795F5D">
        <w:trPr>
          <w:trHeight w:val="298"/>
        </w:trPr>
        <w:tc>
          <w:tcPr>
            <w:tcW w:w="817" w:type="dxa"/>
            <w:vAlign w:val="center"/>
          </w:tcPr>
          <w:p w14:paraId="55872D72" w14:textId="702A21FA" w:rsidR="0055404C" w:rsidRPr="00C167DA" w:rsidRDefault="00AF43A5" w:rsidP="00795F5D">
            <w:pPr>
              <w:autoSpaceDE w:val="0"/>
              <w:autoSpaceDN w:val="0"/>
              <w:adjustRightInd w:val="0"/>
              <w:spacing w:before="0" w:after="0"/>
              <w:jc w:val="left"/>
              <w:rPr>
                <w:b/>
                <w:bCs/>
                <w:i/>
                <w:iCs/>
              </w:rPr>
            </w:pPr>
            <w:r w:rsidRPr="00C167DA">
              <w:rPr>
                <w:b/>
                <w:bCs/>
                <w:i/>
                <w:iCs/>
              </w:rPr>
              <w:t>7.</w:t>
            </w:r>
          </w:p>
        </w:tc>
        <w:tc>
          <w:tcPr>
            <w:tcW w:w="6521" w:type="dxa"/>
            <w:vAlign w:val="center"/>
          </w:tcPr>
          <w:p w14:paraId="3DE758E3" w14:textId="1B07772A" w:rsidR="0055404C" w:rsidRPr="00C167DA" w:rsidRDefault="00AF43A5" w:rsidP="00795F5D">
            <w:pPr>
              <w:autoSpaceDE w:val="0"/>
              <w:autoSpaceDN w:val="0"/>
              <w:adjustRightInd w:val="0"/>
              <w:spacing w:before="0" w:after="0"/>
              <w:jc w:val="left"/>
              <w:rPr>
                <w:b/>
                <w:bCs/>
                <w:i/>
                <w:iCs/>
              </w:rPr>
            </w:pPr>
            <w:r w:rsidRPr="00C167DA">
              <w:rPr>
                <w:b/>
                <w:bCs/>
                <w:i/>
                <w:iCs/>
              </w:rPr>
              <w:t>Prilagodljivost</w:t>
            </w:r>
          </w:p>
        </w:tc>
        <w:tc>
          <w:tcPr>
            <w:tcW w:w="1828" w:type="dxa"/>
            <w:vAlign w:val="center"/>
          </w:tcPr>
          <w:p w14:paraId="6F49DA92" w14:textId="08733A09" w:rsidR="0055404C" w:rsidRPr="00C167DA" w:rsidRDefault="00AF43A5" w:rsidP="00795F5D">
            <w:pPr>
              <w:autoSpaceDE w:val="0"/>
              <w:autoSpaceDN w:val="0"/>
              <w:adjustRightInd w:val="0"/>
              <w:spacing w:before="0" w:after="0"/>
              <w:jc w:val="center"/>
              <w:rPr>
                <w:b/>
                <w:bCs/>
                <w:i/>
                <w:iCs/>
              </w:rPr>
            </w:pPr>
            <w:r w:rsidRPr="00C167DA">
              <w:rPr>
                <w:b/>
                <w:bCs/>
                <w:i/>
                <w:iCs/>
              </w:rPr>
              <w:t>-</w:t>
            </w:r>
          </w:p>
        </w:tc>
      </w:tr>
      <w:tr w:rsidR="0055404C" w:rsidRPr="00261FAB" w14:paraId="0A5EA724" w14:textId="77777777" w:rsidTr="00795F5D">
        <w:trPr>
          <w:trHeight w:val="298"/>
        </w:trPr>
        <w:tc>
          <w:tcPr>
            <w:tcW w:w="817" w:type="dxa"/>
            <w:vAlign w:val="center"/>
          </w:tcPr>
          <w:p w14:paraId="247F47DB" w14:textId="32A472A9" w:rsidR="0055404C" w:rsidRPr="00261FAB" w:rsidRDefault="00AF43A5" w:rsidP="00795F5D">
            <w:pPr>
              <w:autoSpaceDE w:val="0"/>
              <w:autoSpaceDN w:val="0"/>
              <w:adjustRightInd w:val="0"/>
              <w:spacing w:before="0" w:after="0"/>
              <w:jc w:val="left"/>
            </w:pPr>
            <w:r w:rsidRPr="00261FAB">
              <w:t>7.1.</w:t>
            </w:r>
          </w:p>
        </w:tc>
        <w:tc>
          <w:tcPr>
            <w:tcW w:w="6521" w:type="dxa"/>
            <w:vAlign w:val="center"/>
          </w:tcPr>
          <w:p w14:paraId="41F461B8" w14:textId="09FA1DD4" w:rsidR="0055404C" w:rsidRPr="00261FAB" w:rsidRDefault="00262F84" w:rsidP="00262F84">
            <w:pPr>
              <w:pStyle w:val="Default"/>
              <w:rPr>
                <w:sz w:val="22"/>
                <w:szCs w:val="22"/>
              </w:rPr>
            </w:pPr>
            <w:r w:rsidRPr="00261FAB">
              <w:rPr>
                <w:sz w:val="22"/>
                <w:szCs w:val="22"/>
              </w:rPr>
              <w:t>Sustav se može proširiti</w:t>
            </w:r>
            <w:r w:rsidR="00BB5868" w:rsidRPr="00261FAB">
              <w:rPr>
                <w:sz w:val="22"/>
                <w:szCs w:val="22"/>
              </w:rPr>
              <w:t>,</w:t>
            </w:r>
            <w:r w:rsidRPr="00261FAB">
              <w:rPr>
                <w:sz w:val="22"/>
                <w:szCs w:val="22"/>
              </w:rPr>
              <w:t xml:space="preserve"> </w:t>
            </w:r>
            <w:r w:rsidR="00BB5868" w:rsidRPr="00261FAB">
              <w:rPr>
                <w:sz w:val="22"/>
                <w:szCs w:val="22"/>
              </w:rPr>
              <w:t xml:space="preserve">u slučaju potrebe, </w:t>
            </w:r>
            <w:r w:rsidRPr="00261FAB">
              <w:rPr>
                <w:sz w:val="22"/>
                <w:szCs w:val="22"/>
              </w:rPr>
              <w:t xml:space="preserve">na način da poveća broj korisnika za 10%, broj organizacijskih jedinica </w:t>
            </w:r>
            <w:r w:rsidR="00F109E1" w:rsidRPr="00261FAB">
              <w:rPr>
                <w:sz w:val="22"/>
                <w:szCs w:val="22"/>
              </w:rPr>
              <w:t xml:space="preserve">za 100%, </w:t>
            </w:r>
            <w:r w:rsidR="00BB5868" w:rsidRPr="00261FAB">
              <w:rPr>
                <w:sz w:val="22"/>
                <w:szCs w:val="22"/>
              </w:rPr>
              <w:t xml:space="preserve">omogući </w:t>
            </w:r>
            <w:r w:rsidR="00F109E1" w:rsidRPr="00261FAB">
              <w:rPr>
                <w:sz w:val="22"/>
                <w:szCs w:val="22"/>
              </w:rPr>
              <w:t xml:space="preserve">dodavanje nove lokacije, poveže </w:t>
            </w:r>
            <w:r w:rsidR="00BB5868" w:rsidRPr="00261FAB">
              <w:rPr>
                <w:sz w:val="22"/>
                <w:szCs w:val="22"/>
              </w:rPr>
              <w:t xml:space="preserve">se </w:t>
            </w:r>
            <w:r w:rsidR="00F109E1" w:rsidRPr="00261FAB">
              <w:rPr>
                <w:sz w:val="22"/>
                <w:szCs w:val="22"/>
              </w:rPr>
              <w:t>s drugim sustavima putem GSB</w:t>
            </w:r>
            <w:r w:rsidR="00656154" w:rsidRPr="00261FAB">
              <w:rPr>
                <w:sz w:val="22"/>
                <w:szCs w:val="22"/>
              </w:rPr>
              <w:noBreakHyphen/>
            </w:r>
            <w:r w:rsidR="00F109E1" w:rsidRPr="00261FAB">
              <w:rPr>
                <w:sz w:val="22"/>
                <w:szCs w:val="22"/>
              </w:rPr>
              <w:t xml:space="preserve">a </w:t>
            </w:r>
            <w:r w:rsidRPr="00261FAB">
              <w:rPr>
                <w:sz w:val="22"/>
                <w:szCs w:val="22"/>
              </w:rPr>
              <w:t xml:space="preserve">u roku od </w:t>
            </w:r>
            <w:r w:rsidR="00F109E1" w:rsidRPr="00261FAB">
              <w:rPr>
                <w:sz w:val="22"/>
                <w:szCs w:val="22"/>
              </w:rPr>
              <w:t>15</w:t>
            </w:r>
            <w:r w:rsidRPr="00261FAB">
              <w:rPr>
                <w:sz w:val="22"/>
                <w:szCs w:val="22"/>
              </w:rPr>
              <w:t xml:space="preserve"> dana bez prekida pružanja usluga</w:t>
            </w:r>
          </w:p>
        </w:tc>
        <w:tc>
          <w:tcPr>
            <w:tcW w:w="1828" w:type="dxa"/>
            <w:vAlign w:val="center"/>
          </w:tcPr>
          <w:p w14:paraId="57559C6B" w14:textId="0D2A812F" w:rsidR="0055404C" w:rsidRPr="00261FAB" w:rsidRDefault="00656154" w:rsidP="00795F5D">
            <w:pPr>
              <w:autoSpaceDE w:val="0"/>
              <w:autoSpaceDN w:val="0"/>
              <w:adjustRightInd w:val="0"/>
              <w:spacing w:before="0" w:after="0"/>
              <w:jc w:val="center"/>
            </w:pPr>
            <w:r w:rsidRPr="00261FAB">
              <w:t>NZ 7.1</w:t>
            </w:r>
          </w:p>
        </w:tc>
      </w:tr>
      <w:tr w:rsidR="0055404C" w:rsidRPr="00C167DA" w14:paraId="66D941B9" w14:textId="77777777" w:rsidTr="00795F5D">
        <w:trPr>
          <w:trHeight w:val="298"/>
        </w:trPr>
        <w:tc>
          <w:tcPr>
            <w:tcW w:w="817" w:type="dxa"/>
            <w:vAlign w:val="center"/>
          </w:tcPr>
          <w:p w14:paraId="5685CEDC" w14:textId="128351E6" w:rsidR="0055404C" w:rsidRPr="00C167DA" w:rsidRDefault="00351944" w:rsidP="00795F5D">
            <w:pPr>
              <w:autoSpaceDE w:val="0"/>
              <w:autoSpaceDN w:val="0"/>
              <w:adjustRightInd w:val="0"/>
              <w:spacing w:before="0" w:after="0"/>
              <w:jc w:val="left"/>
              <w:rPr>
                <w:b/>
                <w:bCs/>
                <w:i/>
                <w:iCs/>
              </w:rPr>
            </w:pPr>
            <w:r w:rsidRPr="00C167DA">
              <w:rPr>
                <w:b/>
                <w:bCs/>
                <w:i/>
                <w:iCs/>
              </w:rPr>
              <w:t>8.</w:t>
            </w:r>
          </w:p>
        </w:tc>
        <w:tc>
          <w:tcPr>
            <w:tcW w:w="6521" w:type="dxa"/>
            <w:vAlign w:val="center"/>
          </w:tcPr>
          <w:p w14:paraId="665DBDDD" w14:textId="7AF8F317" w:rsidR="0055404C" w:rsidRPr="00C167DA" w:rsidRDefault="00351944" w:rsidP="00795F5D">
            <w:pPr>
              <w:autoSpaceDE w:val="0"/>
              <w:autoSpaceDN w:val="0"/>
              <w:adjustRightInd w:val="0"/>
              <w:spacing w:before="0" w:after="0"/>
              <w:jc w:val="left"/>
              <w:rPr>
                <w:b/>
                <w:bCs/>
                <w:i/>
                <w:iCs/>
              </w:rPr>
            </w:pPr>
            <w:r w:rsidRPr="00C167DA">
              <w:rPr>
                <w:b/>
                <w:bCs/>
                <w:i/>
                <w:iCs/>
              </w:rPr>
              <w:t>Usklađenost s važećim propisima</w:t>
            </w:r>
          </w:p>
        </w:tc>
        <w:tc>
          <w:tcPr>
            <w:tcW w:w="1828" w:type="dxa"/>
            <w:vAlign w:val="center"/>
          </w:tcPr>
          <w:p w14:paraId="3549AF5D" w14:textId="1CD58E86" w:rsidR="0055404C" w:rsidRPr="00C167DA" w:rsidRDefault="00671C2D" w:rsidP="00795F5D">
            <w:pPr>
              <w:autoSpaceDE w:val="0"/>
              <w:autoSpaceDN w:val="0"/>
              <w:adjustRightInd w:val="0"/>
              <w:spacing w:before="0" w:after="0"/>
              <w:jc w:val="center"/>
              <w:rPr>
                <w:b/>
                <w:bCs/>
                <w:i/>
                <w:iCs/>
              </w:rPr>
            </w:pPr>
            <w:r w:rsidRPr="00C167DA">
              <w:rPr>
                <w:b/>
                <w:bCs/>
                <w:i/>
                <w:iCs/>
              </w:rPr>
              <w:t>-</w:t>
            </w:r>
          </w:p>
        </w:tc>
      </w:tr>
      <w:tr w:rsidR="00D5297C" w:rsidRPr="00261FAB" w14:paraId="27985B32" w14:textId="77777777" w:rsidTr="00E7518B">
        <w:trPr>
          <w:trHeight w:val="298"/>
        </w:trPr>
        <w:tc>
          <w:tcPr>
            <w:tcW w:w="817" w:type="dxa"/>
          </w:tcPr>
          <w:p w14:paraId="2829D07E" w14:textId="5FF00619" w:rsidR="00D5297C" w:rsidRPr="00261FAB" w:rsidRDefault="00D5297C" w:rsidP="00D5297C">
            <w:pPr>
              <w:autoSpaceDE w:val="0"/>
              <w:autoSpaceDN w:val="0"/>
              <w:adjustRightInd w:val="0"/>
              <w:spacing w:before="0" w:after="0"/>
              <w:jc w:val="left"/>
            </w:pPr>
            <w:r w:rsidRPr="00261FAB">
              <w:t>8.1.</w:t>
            </w:r>
          </w:p>
        </w:tc>
        <w:tc>
          <w:tcPr>
            <w:tcW w:w="6521" w:type="dxa"/>
          </w:tcPr>
          <w:p w14:paraId="67303655" w14:textId="45FD7B43" w:rsidR="00D5297C" w:rsidRPr="00261FAB" w:rsidRDefault="00D5297C" w:rsidP="00D5297C">
            <w:pPr>
              <w:autoSpaceDE w:val="0"/>
              <w:autoSpaceDN w:val="0"/>
              <w:adjustRightInd w:val="0"/>
              <w:spacing w:before="0" w:after="0"/>
              <w:jc w:val="left"/>
            </w:pPr>
            <w:r w:rsidRPr="00261FAB">
              <w:t>Sustav mora biti usklađen s UUP i drugim propisima</w:t>
            </w:r>
          </w:p>
        </w:tc>
        <w:tc>
          <w:tcPr>
            <w:tcW w:w="1828" w:type="dxa"/>
            <w:vAlign w:val="center"/>
          </w:tcPr>
          <w:p w14:paraId="3FA13C70" w14:textId="0F5E9DCB" w:rsidR="00D5297C" w:rsidRPr="00261FAB" w:rsidRDefault="00D5297C" w:rsidP="00D5297C">
            <w:pPr>
              <w:autoSpaceDE w:val="0"/>
              <w:autoSpaceDN w:val="0"/>
              <w:adjustRightInd w:val="0"/>
              <w:spacing w:before="0" w:after="0"/>
              <w:jc w:val="center"/>
            </w:pPr>
            <w:r w:rsidRPr="00261FAB">
              <w:t>NZ 8.1</w:t>
            </w:r>
          </w:p>
        </w:tc>
      </w:tr>
      <w:tr w:rsidR="0055404C" w:rsidRPr="00C167DA" w14:paraId="689DEEA7" w14:textId="77777777" w:rsidTr="00795F5D">
        <w:trPr>
          <w:trHeight w:val="298"/>
        </w:trPr>
        <w:tc>
          <w:tcPr>
            <w:tcW w:w="817" w:type="dxa"/>
            <w:vAlign w:val="center"/>
          </w:tcPr>
          <w:p w14:paraId="4D77EB92" w14:textId="6D2D3427" w:rsidR="0055404C" w:rsidRPr="00C167DA" w:rsidRDefault="00D5297C" w:rsidP="00795F5D">
            <w:pPr>
              <w:autoSpaceDE w:val="0"/>
              <w:autoSpaceDN w:val="0"/>
              <w:adjustRightInd w:val="0"/>
              <w:spacing w:before="0" w:after="0"/>
              <w:jc w:val="left"/>
              <w:rPr>
                <w:b/>
                <w:bCs/>
                <w:i/>
                <w:iCs/>
              </w:rPr>
            </w:pPr>
            <w:r w:rsidRPr="00C167DA">
              <w:rPr>
                <w:b/>
                <w:bCs/>
                <w:i/>
                <w:iCs/>
              </w:rPr>
              <w:t>9.</w:t>
            </w:r>
          </w:p>
        </w:tc>
        <w:tc>
          <w:tcPr>
            <w:tcW w:w="6521" w:type="dxa"/>
            <w:vAlign w:val="center"/>
          </w:tcPr>
          <w:p w14:paraId="0C9531C9" w14:textId="58AEBC1E" w:rsidR="0055404C" w:rsidRPr="00C167DA" w:rsidRDefault="00BC2686" w:rsidP="00795F5D">
            <w:pPr>
              <w:autoSpaceDE w:val="0"/>
              <w:autoSpaceDN w:val="0"/>
              <w:adjustRightInd w:val="0"/>
              <w:spacing w:before="0" w:after="0"/>
              <w:jc w:val="left"/>
              <w:rPr>
                <w:b/>
                <w:bCs/>
                <w:i/>
                <w:iCs/>
              </w:rPr>
            </w:pPr>
            <w:r w:rsidRPr="00C167DA">
              <w:rPr>
                <w:b/>
                <w:bCs/>
                <w:i/>
                <w:iCs/>
              </w:rPr>
              <w:t>Interoperabilnost i otvorenost</w:t>
            </w:r>
          </w:p>
        </w:tc>
        <w:tc>
          <w:tcPr>
            <w:tcW w:w="1828" w:type="dxa"/>
            <w:vAlign w:val="center"/>
          </w:tcPr>
          <w:p w14:paraId="52A39528" w14:textId="440A0658" w:rsidR="0055404C" w:rsidRPr="00C167DA" w:rsidRDefault="00671C2D" w:rsidP="00795F5D">
            <w:pPr>
              <w:autoSpaceDE w:val="0"/>
              <w:autoSpaceDN w:val="0"/>
              <w:adjustRightInd w:val="0"/>
              <w:spacing w:before="0" w:after="0"/>
              <w:jc w:val="center"/>
              <w:rPr>
                <w:b/>
                <w:bCs/>
                <w:i/>
                <w:iCs/>
              </w:rPr>
            </w:pPr>
            <w:r w:rsidRPr="00C167DA">
              <w:rPr>
                <w:b/>
                <w:bCs/>
                <w:i/>
                <w:iCs/>
              </w:rPr>
              <w:t>-</w:t>
            </w:r>
          </w:p>
        </w:tc>
      </w:tr>
      <w:tr w:rsidR="00BC2686" w:rsidRPr="00261FAB" w14:paraId="3B0FD99B" w14:textId="77777777" w:rsidTr="00E7518B">
        <w:trPr>
          <w:trHeight w:val="298"/>
        </w:trPr>
        <w:tc>
          <w:tcPr>
            <w:tcW w:w="817" w:type="dxa"/>
          </w:tcPr>
          <w:p w14:paraId="28CDDACB" w14:textId="77150C36" w:rsidR="00BC2686" w:rsidRPr="00261FAB" w:rsidRDefault="00BC2686" w:rsidP="00BC2686">
            <w:pPr>
              <w:autoSpaceDE w:val="0"/>
              <w:autoSpaceDN w:val="0"/>
              <w:adjustRightInd w:val="0"/>
              <w:spacing w:before="0" w:after="0"/>
              <w:jc w:val="left"/>
            </w:pPr>
            <w:r w:rsidRPr="00261FAB">
              <w:t>9.1.</w:t>
            </w:r>
          </w:p>
        </w:tc>
        <w:tc>
          <w:tcPr>
            <w:tcW w:w="6521" w:type="dxa"/>
          </w:tcPr>
          <w:p w14:paraId="7C4F630D" w14:textId="7D743A5F" w:rsidR="00BC2686" w:rsidRPr="00261FAB" w:rsidRDefault="00BC2686" w:rsidP="00BC2686">
            <w:pPr>
              <w:autoSpaceDE w:val="0"/>
              <w:autoSpaceDN w:val="0"/>
              <w:adjustRightInd w:val="0"/>
              <w:spacing w:before="0" w:after="0"/>
              <w:jc w:val="left"/>
            </w:pPr>
            <w:r w:rsidRPr="00261FAB">
              <w:t>Sustav treba biti usklađen s okvirom za interoperabilnost.</w:t>
            </w:r>
          </w:p>
        </w:tc>
        <w:tc>
          <w:tcPr>
            <w:tcW w:w="1828" w:type="dxa"/>
            <w:vAlign w:val="center"/>
          </w:tcPr>
          <w:p w14:paraId="0C97EA9A" w14:textId="374A9A30" w:rsidR="00BC2686" w:rsidRPr="00261FAB" w:rsidRDefault="00671C2D" w:rsidP="00BC2686">
            <w:pPr>
              <w:autoSpaceDE w:val="0"/>
              <w:autoSpaceDN w:val="0"/>
              <w:adjustRightInd w:val="0"/>
              <w:spacing w:before="0" w:after="0"/>
              <w:jc w:val="center"/>
            </w:pPr>
            <w:r w:rsidRPr="00261FAB">
              <w:t>NZ 9.1</w:t>
            </w:r>
          </w:p>
        </w:tc>
      </w:tr>
      <w:tr w:rsidR="0055404C" w:rsidRPr="00261FAB" w14:paraId="2BB1D353" w14:textId="77777777" w:rsidTr="00795F5D">
        <w:trPr>
          <w:trHeight w:val="298"/>
        </w:trPr>
        <w:tc>
          <w:tcPr>
            <w:tcW w:w="817" w:type="dxa"/>
            <w:vAlign w:val="center"/>
          </w:tcPr>
          <w:p w14:paraId="67B7F350" w14:textId="1CB3023E" w:rsidR="0055404C" w:rsidRPr="00261FAB" w:rsidRDefault="00BC2686" w:rsidP="00795F5D">
            <w:pPr>
              <w:autoSpaceDE w:val="0"/>
              <w:autoSpaceDN w:val="0"/>
              <w:adjustRightInd w:val="0"/>
              <w:spacing w:before="0" w:after="0"/>
              <w:jc w:val="left"/>
            </w:pPr>
            <w:r w:rsidRPr="00261FAB">
              <w:t>9.2.</w:t>
            </w:r>
          </w:p>
        </w:tc>
        <w:tc>
          <w:tcPr>
            <w:tcW w:w="6521" w:type="dxa"/>
            <w:vAlign w:val="center"/>
          </w:tcPr>
          <w:p w14:paraId="16FE3894" w14:textId="1F8B392D" w:rsidR="0055404C" w:rsidRPr="00261FAB" w:rsidRDefault="00BC2686" w:rsidP="00795F5D">
            <w:pPr>
              <w:autoSpaceDE w:val="0"/>
              <w:autoSpaceDN w:val="0"/>
              <w:adjustRightInd w:val="0"/>
              <w:spacing w:before="0" w:after="0"/>
              <w:jc w:val="left"/>
            </w:pPr>
            <w:r w:rsidRPr="00261FAB">
              <w:t>Sustav treba biti izrađen na platformi otvorenog koda (</w:t>
            </w:r>
            <w:r w:rsidRPr="00261FAB">
              <w:rPr>
                <w:i/>
                <w:iCs/>
              </w:rPr>
              <w:t>engl. open source</w:t>
            </w:r>
            <w:r w:rsidRPr="00261FAB">
              <w:t>)</w:t>
            </w:r>
          </w:p>
        </w:tc>
        <w:tc>
          <w:tcPr>
            <w:tcW w:w="1828" w:type="dxa"/>
            <w:vAlign w:val="center"/>
          </w:tcPr>
          <w:p w14:paraId="31CD4A8D" w14:textId="1EDFE029" w:rsidR="0055404C" w:rsidRPr="00261FAB" w:rsidRDefault="00BC2686" w:rsidP="00795F5D">
            <w:pPr>
              <w:autoSpaceDE w:val="0"/>
              <w:autoSpaceDN w:val="0"/>
              <w:adjustRightInd w:val="0"/>
              <w:spacing w:before="0" w:after="0"/>
              <w:jc w:val="center"/>
            </w:pPr>
            <w:r w:rsidRPr="00261FAB">
              <w:t xml:space="preserve">NZ </w:t>
            </w:r>
            <w:r w:rsidR="00671C2D" w:rsidRPr="00261FAB">
              <w:t>9.2</w:t>
            </w:r>
          </w:p>
        </w:tc>
      </w:tr>
      <w:tr w:rsidR="00E2278A" w:rsidRPr="00261FAB" w14:paraId="49C569FC" w14:textId="77777777" w:rsidTr="00795F5D">
        <w:trPr>
          <w:trHeight w:val="298"/>
        </w:trPr>
        <w:tc>
          <w:tcPr>
            <w:tcW w:w="817" w:type="dxa"/>
            <w:vAlign w:val="center"/>
          </w:tcPr>
          <w:p w14:paraId="222CF78F" w14:textId="051E16A8" w:rsidR="00E2278A" w:rsidRPr="00261FAB" w:rsidRDefault="00E2278A" w:rsidP="00795F5D">
            <w:pPr>
              <w:autoSpaceDE w:val="0"/>
              <w:autoSpaceDN w:val="0"/>
              <w:adjustRightInd w:val="0"/>
              <w:spacing w:before="0" w:after="0"/>
              <w:jc w:val="left"/>
            </w:pPr>
            <w:r>
              <w:lastRenderedPageBreak/>
              <w:t>9.3.</w:t>
            </w:r>
          </w:p>
        </w:tc>
        <w:tc>
          <w:tcPr>
            <w:tcW w:w="6521" w:type="dxa"/>
            <w:vAlign w:val="center"/>
          </w:tcPr>
          <w:p w14:paraId="3221F77A" w14:textId="583F3DC8" w:rsidR="00E2278A" w:rsidRPr="00261FAB" w:rsidRDefault="00E2278A" w:rsidP="00795F5D">
            <w:pPr>
              <w:autoSpaceDE w:val="0"/>
              <w:autoSpaceDN w:val="0"/>
              <w:adjustRightInd w:val="0"/>
              <w:spacing w:before="0" w:after="0"/>
              <w:jc w:val="left"/>
            </w:pPr>
            <w:r>
              <w:t xml:space="preserve">Sustav treba biti poveziv s WSO2 platformom </w:t>
            </w:r>
            <w:r w:rsidR="005442DB">
              <w:t>(koju koristi GSB)</w:t>
            </w:r>
          </w:p>
        </w:tc>
        <w:tc>
          <w:tcPr>
            <w:tcW w:w="1828" w:type="dxa"/>
            <w:vAlign w:val="center"/>
          </w:tcPr>
          <w:p w14:paraId="5C1FC495" w14:textId="1EFE2499" w:rsidR="00E2278A" w:rsidRPr="00261FAB" w:rsidRDefault="005442DB" w:rsidP="00795F5D">
            <w:pPr>
              <w:autoSpaceDE w:val="0"/>
              <w:autoSpaceDN w:val="0"/>
              <w:adjustRightInd w:val="0"/>
              <w:spacing w:before="0" w:after="0"/>
              <w:jc w:val="center"/>
            </w:pPr>
            <w:r>
              <w:t>NZ 9.3</w:t>
            </w:r>
          </w:p>
        </w:tc>
      </w:tr>
      <w:tr w:rsidR="0055404C" w:rsidRPr="00C167DA" w14:paraId="77E6BDBF" w14:textId="77777777" w:rsidTr="00795F5D">
        <w:trPr>
          <w:trHeight w:val="298"/>
        </w:trPr>
        <w:tc>
          <w:tcPr>
            <w:tcW w:w="817" w:type="dxa"/>
            <w:vAlign w:val="center"/>
          </w:tcPr>
          <w:p w14:paraId="5602CEFC" w14:textId="7515386C" w:rsidR="0055404C" w:rsidRPr="00C167DA" w:rsidRDefault="00DE2AED" w:rsidP="00795F5D">
            <w:pPr>
              <w:autoSpaceDE w:val="0"/>
              <w:autoSpaceDN w:val="0"/>
              <w:adjustRightInd w:val="0"/>
              <w:spacing w:before="0" w:after="0"/>
              <w:jc w:val="left"/>
              <w:rPr>
                <w:b/>
                <w:bCs/>
                <w:i/>
                <w:iCs/>
              </w:rPr>
            </w:pPr>
            <w:r w:rsidRPr="00C167DA">
              <w:rPr>
                <w:b/>
                <w:bCs/>
                <w:i/>
                <w:iCs/>
              </w:rPr>
              <w:t>10.</w:t>
            </w:r>
          </w:p>
        </w:tc>
        <w:tc>
          <w:tcPr>
            <w:tcW w:w="6521" w:type="dxa"/>
            <w:vAlign w:val="center"/>
          </w:tcPr>
          <w:p w14:paraId="44CB7975" w14:textId="15C0CF8D" w:rsidR="0055404C" w:rsidRPr="00C167DA" w:rsidRDefault="00DE2AED" w:rsidP="00795F5D">
            <w:pPr>
              <w:autoSpaceDE w:val="0"/>
              <w:autoSpaceDN w:val="0"/>
              <w:adjustRightInd w:val="0"/>
              <w:spacing w:before="0" w:after="0"/>
              <w:jc w:val="left"/>
              <w:rPr>
                <w:b/>
                <w:bCs/>
                <w:i/>
                <w:iCs/>
              </w:rPr>
            </w:pPr>
            <w:r w:rsidRPr="00C167DA">
              <w:rPr>
                <w:b/>
                <w:bCs/>
                <w:i/>
                <w:iCs/>
              </w:rPr>
              <w:t>Podrška za druge platforme</w:t>
            </w:r>
          </w:p>
        </w:tc>
        <w:tc>
          <w:tcPr>
            <w:tcW w:w="1828" w:type="dxa"/>
            <w:vAlign w:val="center"/>
          </w:tcPr>
          <w:p w14:paraId="4CFF4429" w14:textId="20E71689" w:rsidR="0055404C" w:rsidRPr="00C167DA" w:rsidRDefault="00DE2AED" w:rsidP="00795F5D">
            <w:pPr>
              <w:autoSpaceDE w:val="0"/>
              <w:autoSpaceDN w:val="0"/>
              <w:adjustRightInd w:val="0"/>
              <w:spacing w:before="0" w:after="0"/>
              <w:jc w:val="center"/>
              <w:rPr>
                <w:b/>
                <w:bCs/>
                <w:i/>
                <w:iCs/>
              </w:rPr>
            </w:pPr>
            <w:r w:rsidRPr="00C167DA">
              <w:rPr>
                <w:b/>
                <w:bCs/>
                <w:i/>
                <w:iCs/>
              </w:rPr>
              <w:t>-</w:t>
            </w:r>
          </w:p>
        </w:tc>
      </w:tr>
      <w:tr w:rsidR="0055404C" w:rsidRPr="00261FAB" w14:paraId="045F6028" w14:textId="77777777" w:rsidTr="00795F5D">
        <w:trPr>
          <w:trHeight w:val="298"/>
        </w:trPr>
        <w:tc>
          <w:tcPr>
            <w:tcW w:w="817" w:type="dxa"/>
            <w:vAlign w:val="center"/>
          </w:tcPr>
          <w:p w14:paraId="4E166DB8" w14:textId="2AA74932" w:rsidR="0055404C" w:rsidRPr="00261FAB" w:rsidRDefault="00DE2AED" w:rsidP="00795F5D">
            <w:pPr>
              <w:autoSpaceDE w:val="0"/>
              <w:autoSpaceDN w:val="0"/>
              <w:adjustRightInd w:val="0"/>
              <w:spacing w:before="0" w:after="0"/>
              <w:jc w:val="left"/>
            </w:pPr>
            <w:r w:rsidRPr="00261FAB">
              <w:t>10.1.</w:t>
            </w:r>
          </w:p>
        </w:tc>
        <w:tc>
          <w:tcPr>
            <w:tcW w:w="6521" w:type="dxa"/>
            <w:vAlign w:val="center"/>
          </w:tcPr>
          <w:p w14:paraId="4D7C09E1" w14:textId="685709C4" w:rsidR="0055404C" w:rsidRPr="00DF16D0" w:rsidRDefault="00C91962" w:rsidP="00DF16D0">
            <w:pPr>
              <w:pStyle w:val="Default"/>
              <w:rPr>
                <w:sz w:val="22"/>
                <w:szCs w:val="22"/>
              </w:rPr>
            </w:pPr>
            <w:r w:rsidRPr="00261FAB">
              <w:rPr>
                <w:sz w:val="22"/>
                <w:szCs w:val="22"/>
              </w:rPr>
              <w:t>Aplikacijski sustav se može koristiti na različitim klijentskim softverima (npr. web preglednicima Microsoft Edge, Google Chrome, Mozilla Firefox, Safari</w:t>
            </w:r>
            <w:r w:rsidR="009020F0" w:rsidRPr="00261FAB">
              <w:rPr>
                <w:sz w:val="22"/>
                <w:szCs w:val="22"/>
              </w:rPr>
              <w:t>,…</w:t>
            </w:r>
            <w:r w:rsidRPr="00261FAB">
              <w:rPr>
                <w:sz w:val="22"/>
                <w:szCs w:val="22"/>
              </w:rPr>
              <w:t>)</w:t>
            </w:r>
          </w:p>
        </w:tc>
        <w:tc>
          <w:tcPr>
            <w:tcW w:w="1828" w:type="dxa"/>
            <w:vAlign w:val="center"/>
          </w:tcPr>
          <w:p w14:paraId="2A93D501" w14:textId="12889B65" w:rsidR="0055404C" w:rsidRPr="00261FAB" w:rsidRDefault="009020F0" w:rsidP="00795F5D">
            <w:pPr>
              <w:autoSpaceDE w:val="0"/>
              <w:autoSpaceDN w:val="0"/>
              <w:adjustRightInd w:val="0"/>
              <w:spacing w:before="0" w:after="0"/>
              <w:jc w:val="center"/>
            </w:pPr>
            <w:r w:rsidRPr="00261FAB">
              <w:t xml:space="preserve">NZ </w:t>
            </w:r>
            <w:r w:rsidR="00C91962" w:rsidRPr="00261FAB">
              <w:t>10.1</w:t>
            </w:r>
          </w:p>
        </w:tc>
      </w:tr>
    </w:tbl>
    <w:p w14:paraId="341AF3D4" w14:textId="0908D2D4" w:rsidR="00913FC1" w:rsidRDefault="00913FC1" w:rsidP="00652344"/>
    <w:p w14:paraId="2886502F" w14:textId="77777777" w:rsidR="00DF16D0" w:rsidRDefault="00DF16D0">
      <w:pPr>
        <w:spacing w:before="0" w:after="160"/>
        <w:jc w:val="left"/>
        <w:rPr>
          <w:rFonts w:asciiTheme="majorHAnsi" w:eastAsiaTheme="majorEastAsia" w:hAnsiTheme="majorHAnsi" w:cstheme="majorBidi"/>
          <w:color w:val="2F5496" w:themeColor="accent1" w:themeShade="BF"/>
          <w:sz w:val="32"/>
          <w:szCs w:val="32"/>
        </w:rPr>
      </w:pPr>
      <w:r>
        <w:br w:type="page"/>
      </w:r>
    </w:p>
    <w:p w14:paraId="759DB891" w14:textId="694F769D" w:rsidR="00652344" w:rsidRDefault="00652344" w:rsidP="00652344">
      <w:pPr>
        <w:pStyle w:val="Naslov1"/>
      </w:pPr>
      <w:bookmarkStart w:id="44" w:name="_Toc113261251"/>
      <w:r>
        <w:lastRenderedPageBreak/>
        <w:t>Vremenski plan projekta</w:t>
      </w:r>
      <w:bookmarkEnd w:id="44"/>
    </w:p>
    <w:p w14:paraId="198099EC" w14:textId="6CF18ECD" w:rsidR="00652344" w:rsidRDefault="00FE04AE" w:rsidP="00652344">
      <w:r>
        <w:t>Maksimaln</w:t>
      </w:r>
      <w:r w:rsidR="00847BB2">
        <w:t>i</w:t>
      </w:r>
      <w:r>
        <w:t xml:space="preserve"> rok realizacije </w:t>
      </w:r>
      <w:r w:rsidR="00847BB2">
        <w:t xml:space="preserve">cjelokupnog </w:t>
      </w:r>
      <w:r w:rsidR="00A3292F">
        <w:t xml:space="preserve">implementacijskog </w:t>
      </w:r>
      <w:r>
        <w:t>projekta</w:t>
      </w:r>
      <w:r w:rsidR="00D80104">
        <w:t xml:space="preserve"> (aktivnosti 1-6)</w:t>
      </w:r>
      <w:r>
        <w:t xml:space="preserve"> planiran je na 6 mjeseci s time da je predviđen </w:t>
      </w:r>
      <w:r w:rsidR="00847BB2">
        <w:t>prelazak na novi sustav u više faza.</w:t>
      </w:r>
    </w:p>
    <w:p w14:paraId="1CFEAF48" w14:textId="0723F987" w:rsidR="00047024" w:rsidRDefault="00560F3F" w:rsidP="00652344">
      <w:r>
        <w:t>Planirani</w:t>
      </w:r>
      <w:r w:rsidR="00047024">
        <w:t xml:space="preserve"> hodogram aktivnosti prikazan je u nastavku:</w:t>
      </w:r>
    </w:p>
    <w:p w14:paraId="11ED184D" w14:textId="60FC2FAE" w:rsidR="00047024" w:rsidRPr="00652344" w:rsidRDefault="004C43BA" w:rsidP="00652344">
      <w:r w:rsidRPr="004C43BA">
        <w:rPr>
          <w:noProof/>
          <w:lang w:eastAsia="hr-HR"/>
        </w:rPr>
        <w:drawing>
          <wp:inline distT="0" distB="0" distL="0" distR="0" wp14:anchorId="1970EB47" wp14:editId="46013BAE">
            <wp:extent cx="5760720" cy="10604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060450"/>
                    </a:xfrm>
                    <a:prstGeom prst="rect">
                      <a:avLst/>
                    </a:prstGeom>
                    <a:noFill/>
                    <a:ln>
                      <a:noFill/>
                    </a:ln>
                  </pic:spPr>
                </pic:pic>
              </a:graphicData>
            </a:graphic>
          </wp:inline>
        </w:drawing>
      </w:r>
    </w:p>
    <w:p w14:paraId="496668E0" w14:textId="4A13EC22" w:rsidR="009A6362" w:rsidRDefault="00405C96" w:rsidP="00940E5E">
      <w:r>
        <w:t>Očekivani početak projekta je početak 11. mjeseca</w:t>
      </w:r>
      <w:r w:rsidR="004C43BA">
        <w:t xml:space="preserve"> (</w:t>
      </w:r>
      <w:r w:rsidR="00E97DF8">
        <w:t>2</w:t>
      </w:r>
      <w:r w:rsidR="004C43BA">
        <w:t>.11.2022</w:t>
      </w:r>
      <w:r w:rsidR="003E7CA7">
        <w:t>.</w:t>
      </w:r>
      <w:r w:rsidR="004C43BA">
        <w:t>).</w:t>
      </w:r>
      <w:r w:rsidR="003E7CA7">
        <w:t xml:space="preserve"> </w:t>
      </w:r>
    </w:p>
    <w:p w14:paraId="12453C3A" w14:textId="6FE94668" w:rsidR="008014BA" w:rsidRDefault="003E7CA7" w:rsidP="00940E5E">
      <w:r>
        <w:t xml:space="preserve">Obzirom na </w:t>
      </w:r>
      <w:r w:rsidR="006362BB">
        <w:t xml:space="preserve">to da postoji </w:t>
      </w:r>
      <w:r w:rsidR="001871F8">
        <w:t>ob</w:t>
      </w:r>
      <w:r w:rsidR="006362BB">
        <w:t>a</w:t>
      </w:r>
      <w:r w:rsidR="001871F8">
        <w:t>vez</w:t>
      </w:r>
      <w:r w:rsidR="006362BB">
        <w:t>a</w:t>
      </w:r>
      <w:r w:rsidR="001871F8">
        <w:t xml:space="preserve"> implementacije UUP, </w:t>
      </w:r>
      <w:r w:rsidR="009A6362">
        <w:t>naručitelj postavlja prioritet</w:t>
      </w:r>
      <w:r w:rsidR="006362BB">
        <w:t xml:space="preserve"> na uspostavu upisnika</w:t>
      </w:r>
      <w:r w:rsidR="00A54C42">
        <w:t xml:space="preserve"> (aktivnost 1)</w:t>
      </w:r>
      <w:r w:rsidR="00897238">
        <w:t xml:space="preserve"> koji će biti usklađen s UUP</w:t>
      </w:r>
      <w:r w:rsidR="000F48B4">
        <w:t xml:space="preserve">. Cilj naručitelja je započeti voditi svoje predmete u novom sustavu s početkom </w:t>
      </w:r>
      <w:r w:rsidR="006F259C">
        <w:t>sljedeće godine (od 1.1.2023.)</w:t>
      </w:r>
      <w:r w:rsidR="00E97DF8">
        <w:t>.</w:t>
      </w:r>
    </w:p>
    <w:p w14:paraId="04FAA05D" w14:textId="77777777" w:rsidR="007B530D" w:rsidRDefault="00014447" w:rsidP="00940E5E">
      <w:r>
        <w:t>Za implementaciju očevidnika i registara</w:t>
      </w:r>
      <w:r w:rsidR="009324CE">
        <w:t xml:space="preserve"> dobavljaču se ostavlja klizni rok od 3 mjeseca</w:t>
      </w:r>
      <w:r w:rsidR="00F5537E">
        <w:t>, a implementacija ostalih modula</w:t>
      </w:r>
      <w:r w:rsidR="00FE1A42">
        <w:t xml:space="preserve"> (primarno kadrovske evidencije)</w:t>
      </w:r>
      <w:r w:rsidR="00F5537E">
        <w:t xml:space="preserve"> planirana je u zadnjem mjesecu</w:t>
      </w:r>
      <w:r w:rsidR="00FE1A42">
        <w:t>.</w:t>
      </w:r>
    </w:p>
    <w:p w14:paraId="37BB5BE8" w14:textId="4A31F3BC" w:rsidR="00A54C42" w:rsidRDefault="007B530D" w:rsidP="00940E5E">
      <w:r>
        <w:t>Migracij</w:t>
      </w:r>
      <w:r w:rsidR="00492CBC">
        <w:t>u</w:t>
      </w:r>
      <w:r>
        <w:t xml:space="preserve"> svih podataka</w:t>
      </w:r>
      <w:r w:rsidR="00492CBC">
        <w:t xml:space="preserve"> i dokumenata vođenih u </w:t>
      </w:r>
      <w:r w:rsidR="003206FF">
        <w:t>prethodnom IS POSI</w:t>
      </w:r>
      <w:r>
        <w:t xml:space="preserve"> </w:t>
      </w:r>
      <w:r w:rsidR="00492CBC">
        <w:t>potrebno je izvršiti</w:t>
      </w:r>
      <w:r w:rsidR="003206FF">
        <w:t xml:space="preserve"> do kraja implementacijskog projekta novog IS POSI. Dobavljač može obaviti parcijalnu migraciju ukoliko je ona potrebita za pravilno izvršenje pojedinih poslovnih procesa u novom IS POSI</w:t>
      </w:r>
      <w:r w:rsidR="00F92ABA">
        <w:t xml:space="preserve"> (ovdje se primarno misli na ispravan rad upisnika)</w:t>
      </w:r>
      <w:r w:rsidR="003206FF">
        <w:t>.</w:t>
      </w:r>
    </w:p>
    <w:p w14:paraId="796040D8" w14:textId="3C1947CE" w:rsidR="006C75F3" w:rsidRDefault="006C75F3" w:rsidP="00940E5E">
      <w:r>
        <w:t>Kraj implementacijskog projekta smatra se trenutak kada se potpiše primopredajni zapisnik o kompletnoj isporuci novog informacijskog sustava POSI</w:t>
      </w:r>
      <w:r w:rsidR="00A04505">
        <w:t xml:space="preserve"> što uključuje </w:t>
      </w:r>
      <w:r w:rsidR="004353B7">
        <w:t xml:space="preserve">i </w:t>
      </w:r>
      <w:r w:rsidR="00A04505">
        <w:t>kompletnu migraciju podataka</w:t>
      </w:r>
      <w:r w:rsidR="004353B7">
        <w:t>.</w:t>
      </w:r>
      <w:r w:rsidR="00C24530">
        <w:t xml:space="preserve"> Uvjet primopredaje je isporuka dokumentacije projekta</w:t>
      </w:r>
      <w:r w:rsidR="00C129B6">
        <w:t xml:space="preserve"> što uključuje: uputstva za rad s aplikacijom,</w:t>
      </w:r>
      <w:r w:rsidR="00BE50C8">
        <w:t xml:space="preserve"> opis </w:t>
      </w:r>
      <w:r w:rsidR="00D2705C">
        <w:t>sučelja i procedura servisnog povezivanja,</w:t>
      </w:r>
      <w:r w:rsidR="00C129B6">
        <w:t xml:space="preserve"> izvorni i izvršni kod aplikacije</w:t>
      </w:r>
      <w:r w:rsidR="00F0227C">
        <w:t xml:space="preserve"> te opis modela baze podataka</w:t>
      </w:r>
      <w:r w:rsidR="00BE50C8">
        <w:t xml:space="preserve"> koju koristi aplikacija</w:t>
      </w:r>
      <w:r w:rsidR="00F0227C">
        <w:t>.</w:t>
      </w:r>
    </w:p>
    <w:p w14:paraId="4DA8631A" w14:textId="3565C996" w:rsidR="00333AE3" w:rsidRDefault="00220E3A" w:rsidP="00940E5E">
      <w:r>
        <w:t xml:space="preserve">Od Izvršitelja se nakon </w:t>
      </w:r>
      <w:r w:rsidR="00391254">
        <w:t xml:space="preserve">implementacije projekta traži jamstvo </w:t>
      </w:r>
      <w:r w:rsidR="000A614B">
        <w:t xml:space="preserve">za otklanjanje nedostataka </w:t>
      </w:r>
      <w:r w:rsidR="00391254">
        <w:t>u trajanju od 6 mjeseci</w:t>
      </w:r>
      <w:r w:rsidR="008038FD">
        <w:t xml:space="preserve"> nakon realizacije cjelokupnog implementacijskog projekta. Za </w:t>
      </w:r>
      <w:r w:rsidR="00F73587">
        <w:t>dijelove sustava koji su ranije isporučeni jamstveni period se adekvatno produžuje</w:t>
      </w:r>
      <w:r w:rsidR="002956F2">
        <w:t>.</w:t>
      </w:r>
      <w:r w:rsidR="008000FD">
        <w:t xml:space="preserve"> </w:t>
      </w:r>
      <w:r w:rsidR="00A32EA3">
        <w:t>A</w:t>
      </w:r>
      <w:r w:rsidR="008000FD">
        <w:t xml:space="preserve">ktivnosti redovitog održavanja dijelova sustava koji su ranije isporučeni </w:t>
      </w:r>
      <w:r w:rsidR="00A32EA3">
        <w:t>isporučitelj treba uključiti u cijenu implementacijskog projekta.</w:t>
      </w:r>
    </w:p>
    <w:p w14:paraId="4C46E2FD" w14:textId="71956359" w:rsidR="00220E3A" w:rsidRDefault="00333AE3" w:rsidP="00940E5E">
      <w:r>
        <w:t>N</w:t>
      </w:r>
      <w:r w:rsidR="00391254">
        <w:t>akon isteka jamstva</w:t>
      </w:r>
      <w:r w:rsidR="00396C6F">
        <w:t xml:space="preserve">, </w:t>
      </w:r>
      <w:r w:rsidR="00891D62">
        <w:t xml:space="preserve">naručitelj </w:t>
      </w:r>
      <w:r w:rsidR="00917733">
        <w:t xml:space="preserve">ugovara </w:t>
      </w:r>
      <w:r w:rsidR="00B80538">
        <w:t xml:space="preserve">usluge </w:t>
      </w:r>
      <w:r w:rsidR="00DF086F">
        <w:t>redovito</w:t>
      </w:r>
      <w:r w:rsidR="00891D62">
        <w:t>g</w:t>
      </w:r>
      <w:r w:rsidR="00DF086F">
        <w:t xml:space="preserve"> </w:t>
      </w:r>
      <w:r w:rsidR="00B80538">
        <w:t xml:space="preserve">i adaptivnog </w:t>
      </w:r>
      <w:r w:rsidR="00391254">
        <w:t>održavanj</w:t>
      </w:r>
      <w:r w:rsidR="00891D62">
        <w:t>a</w:t>
      </w:r>
      <w:r w:rsidR="00391254">
        <w:t xml:space="preserve"> </w:t>
      </w:r>
      <w:r w:rsidR="0077529A">
        <w:t xml:space="preserve">cijelog </w:t>
      </w:r>
      <w:r w:rsidR="00391254">
        <w:t>sustava u trajanju od 12 mjeseci.</w:t>
      </w:r>
    </w:p>
    <w:p w14:paraId="7C1EAD8B" w14:textId="77777777" w:rsidR="005B6BB7" w:rsidRDefault="005B6BB7">
      <w:pPr>
        <w:spacing w:before="0" w:after="160"/>
        <w:jc w:val="left"/>
        <w:rPr>
          <w:rFonts w:asciiTheme="majorHAnsi" w:eastAsiaTheme="majorEastAsia" w:hAnsiTheme="majorHAnsi" w:cstheme="majorBidi"/>
          <w:color w:val="2F5496" w:themeColor="accent1" w:themeShade="BF"/>
          <w:sz w:val="32"/>
          <w:szCs w:val="32"/>
        </w:rPr>
      </w:pPr>
      <w:r>
        <w:br w:type="page"/>
      </w:r>
    </w:p>
    <w:p w14:paraId="79BDCA09" w14:textId="24B2964E" w:rsidR="003C4469" w:rsidRDefault="003C4469" w:rsidP="003C4469">
      <w:pPr>
        <w:pStyle w:val="Naslov1"/>
      </w:pPr>
      <w:r>
        <w:lastRenderedPageBreak/>
        <w:t>Održavanje</w:t>
      </w:r>
      <w:r w:rsidR="007C303D">
        <w:t xml:space="preserve"> IS POSI</w:t>
      </w:r>
    </w:p>
    <w:p w14:paraId="3CA7503B" w14:textId="33B9F3CB" w:rsidR="003C4469" w:rsidRDefault="005B6BB7" w:rsidP="005B6BB7">
      <w:pPr>
        <w:pStyle w:val="Naslov2"/>
      </w:pPr>
      <w:r>
        <w:t>Redovito održavanje</w:t>
      </w:r>
    </w:p>
    <w:p w14:paraId="0C354E81" w14:textId="1CE08046" w:rsidR="005B6BB7" w:rsidRDefault="00147A14" w:rsidP="00940E5E">
      <w:r>
        <w:t>U redovito održavanje sustava spadaju aktivnosti preventivnog i korektivnog održavanja</w:t>
      </w:r>
      <w:r w:rsidR="0005080B">
        <w:t>. U naravi, od isporučitelja se očekuje:</w:t>
      </w:r>
    </w:p>
    <w:p w14:paraId="6BA5B639" w14:textId="34FB69B1" w:rsidR="0005080B" w:rsidRDefault="00537D4B" w:rsidP="0005080B">
      <w:pPr>
        <w:pStyle w:val="Odlomakpopisa"/>
        <w:numPr>
          <w:ilvl w:val="0"/>
          <w:numId w:val="18"/>
        </w:numPr>
      </w:pPr>
      <w:r>
        <w:t>Provjera funkcionalnosti i ispravnosti rada aplikacije</w:t>
      </w:r>
      <w:r w:rsidR="00885089">
        <w:t>, osigurati da sustav ima optimalne performanse</w:t>
      </w:r>
      <w:r w:rsidR="00FE509A">
        <w:t xml:space="preserve">. U tu svrhu provjeravaju se sistemski logovi te se po potrebi obavljaju </w:t>
      </w:r>
      <w:r w:rsidR="00052875">
        <w:t>instalacije programskih zakrpa.</w:t>
      </w:r>
    </w:p>
    <w:p w14:paraId="6C1D5D5C" w14:textId="6136383B" w:rsidR="00537D4B" w:rsidRDefault="003F539A" w:rsidP="0005080B">
      <w:pPr>
        <w:pStyle w:val="Odlomakpopisa"/>
        <w:numPr>
          <w:ilvl w:val="0"/>
          <w:numId w:val="18"/>
        </w:numPr>
      </w:pPr>
      <w:r>
        <w:t>Uklanjanje uzroka pogrešaka u sustavu</w:t>
      </w:r>
      <w:r w:rsidR="00D202F5">
        <w:t xml:space="preserve">. Pogreške koje onemogućavaju rad u sustavu </w:t>
      </w:r>
      <w:r w:rsidR="00421FD8">
        <w:t xml:space="preserve">(incidenti) </w:t>
      </w:r>
      <w:r w:rsidR="00D202F5">
        <w:t xml:space="preserve">potrebno je ukloniti </w:t>
      </w:r>
      <w:r w:rsidR="00A75117">
        <w:t>u najkraćem mogućem roku i dovesti sustav u radno stanje</w:t>
      </w:r>
      <w:r w:rsidR="00A05DDD">
        <w:t xml:space="preserve"> uz oporavak podataka (baze) po potrebi.</w:t>
      </w:r>
    </w:p>
    <w:p w14:paraId="723B8378" w14:textId="189145D6" w:rsidR="003F539A" w:rsidRDefault="003F539A" w:rsidP="0005080B">
      <w:pPr>
        <w:pStyle w:val="Odlomakpopisa"/>
        <w:numPr>
          <w:ilvl w:val="0"/>
          <w:numId w:val="18"/>
        </w:numPr>
      </w:pPr>
      <w:r>
        <w:t>Kontrola i održavanje integriteta baze podataka (obnavljanje indeksa, praćenje logova i sl.)</w:t>
      </w:r>
    </w:p>
    <w:p w14:paraId="1830EF8C" w14:textId="727F2B82" w:rsidR="00EA7844" w:rsidRDefault="00EA7844" w:rsidP="0005080B">
      <w:pPr>
        <w:pStyle w:val="Odlomakpopisa"/>
        <w:numPr>
          <w:ilvl w:val="0"/>
          <w:numId w:val="18"/>
        </w:numPr>
      </w:pPr>
      <w:r>
        <w:t xml:space="preserve">Podrška korisnicima u vidu omogućavanja pristupa aplikaciji </w:t>
      </w:r>
      <w:r w:rsidR="00F422AA">
        <w:t>s novih računala, dodjeljivanje korisničkih prava za rad s aplikacijom</w:t>
      </w:r>
      <w:r w:rsidR="00D81B8D">
        <w:t xml:space="preserve">, </w:t>
      </w:r>
      <w:r w:rsidR="00544978">
        <w:t>ispravljanje pogrešnih zapisa u sustavu koje korisnici ne mogu samostalno izmijeniti</w:t>
      </w:r>
    </w:p>
    <w:p w14:paraId="44B24ECA" w14:textId="26061E63" w:rsidR="00560710" w:rsidRDefault="00560710" w:rsidP="0005080B">
      <w:pPr>
        <w:pStyle w:val="Odlomakpopisa"/>
        <w:numPr>
          <w:ilvl w:val="0"/>
          <w:numId w:val="18"/>
        </w:numPr>
      </w:pPr>
      <w:r>
        <w:t xml:space="preserve">Prilagodba </w:t>
      </w:r>
      <w:r w:rsidRPr="00560710">
        <w:rPr>
          <w:u w:val="single"/>
        </w:rPr>
        <w:t>postojećih</w:t>
      </w:r>
      <w:r>
        <w:t xml:space="preserve"> izvješća</w:t>
      </w:r>
    </w:p>
    <w:p w14:paraId="53C875A9" w14:textId="0E2405CA" w:rsidR="00560710" w:rsidRDefault="00560710" w:rsidP="0005080B">
      <w:pPr>
        <w:pStyle w:val="Odlomakpopisa"/>
        <w:numPr>
          <w:ilvl w:val="0"/>
          <w:numId w:val="18"/>
        </w:numPr>
      </w:pPr>
      <w:r>
        <w:t xml:space="preserve">Prilagodba </w:t>
      </w:r>
      <w:r w:rsidRPr="00560710">
        <w:rPr>
          <w:u w:val="single"/>
        </w:rPr>
        <w:t>postojećih</w:t>
      </w:r>
      <w:r>
        <w:t xml:space="preserve"> šifrarnika</w:t>
      </w:r>
    </w:p>
    <w:p w14:paraId="16FED015" w14:textId="67B9F217" w:rsidR="003D1B43" w:rsidRDefault="003D1B43" w:rsidP="0005080B">
      <w:pPr>
        <w:pStyle w:val="Odlomakpopisa"/>
        <w:numPr>
          <w:ilvl w:val="0"/>
          <w:numId w:val="18"/>
        </w:numPr>
      </w:pPr>
      <w:r>
        <w:t xml:space="preserve">Prilagodba </w:t>
      </w:r>
      <w:r w:rsidRPr="00801B73">
        <w:rPr>
          <w:u w:val="single"/>
        </w:rPr>
        <w:t>postojeće</w:t>
      </w:r>
      <w:r>
        <w:t xml:space="preserve"> elektroničke komunikacije u slučaju promjena </w:t>
      </w:r>
      <w:r w:rsidR="00801B73">
        <w:t>na izvoru podataka</w:t>
      </w:r>
    </w:p>
    <w:p w14:paraId="6FFCC83C" w14:textId="4AF75EF3" w:rsidR="001F3968" w:rsidRDefault="00FC6B8F" w:rsidP="001F3968">
      <w:pPr>
        <w:pStyle w:val="Odlomakpopisa"/>
        <w:numPr>
          <w:ilvl w:val="0"/>
          <w:numId w:val="18"/>
        </w:numPr>
      </w:pPr>
      <w:r>
        <w:t>Osigurati i provjeravati procedure za izradu sigurnosnih kopija (</w:t>
      </w:r>
      <w:r w:rsidR="00583872">
        <w:t xml:space="preserve">backup aplikacije, </w:t>
      </w:r>
      <w:r>
        <w:t xml:space="preserve">uključujući </w:t>
      </w:r>
      <w:r w:rsidR="00583872">
        <w:t>podatke u bazi podataka, postavki aplikacije)</w:t>
      </w:r>
    </w:p>
    <w:p w14:paraId="5A263839" w14:textId="078425A2" w:rsidR="005B6BB7" w:rsidRDefault="005B6BB7" w:rsidP="005B6BB7">
      <w:pPr>
        <w:pStyle w:val="Naslov2"/>
      </w:pPr>
      <w:r>
        <w:t>Adaptivno održavanje</w:t>
      </w:r>
    </w:p>
    <w:p w14:paraId="73A4772A" w14:textId="3FBC01FB" w:rsidR="00946EB6" w:rsidRDefault="002403AE" w:rsidP="00946EB6">
      <w:r>
        <w:t>Aktivnosti adaptivnog</w:t>
      </w:r>
      <w:r w:rsidR="000F03A9">
        <w:t xml:space="preserve"> </w:t>
      </w:r>
      <w:r w:rsidR="00B67774">
        <w:t xml:space="preserve">održavanja </w:t>
      </w:r>
      <w:r w:rsidR="000F03A9">
        <w:t xml:space="preserve">dogovaraju se s korisnikom </w:t>
      </w:r>
      <w:r w:rsidR="00AE4379">
        <w:t>po modelu procjene-narudžbe. Korisnik definira svoje potrebe za izmjenom i dopunom aplikacije</w:t>
      </w:r>
      <w:r w:rsidR="00B67774">
        <w:t xml:space="preserve">, isporučitelj daje procjenu angažmana u inž/satima te korisnikom potvrđuje </w:t>
      </w:r>
      <w:r w:rsidR="00AD6D99">
        <w:t>ili odustaje od narudžbe.</w:t>
      </w:r>
    </w:p>
    <w:p w14:paraId="2AA4C3FD" w14:textId="5A50F733" w:rsidR="00AD6D99" w:rsidRDefault="00AD6D99" w:rsidP="00946EB6">
      <w:r>
        <w:t>U aktivnosti adaptivnog održavanja spadaju:</w:t>
      </w:r>
    </w:p>
    <w:p w14:paraId="6F284BF2" w14:textId="3B31DE13" w:rsidR="00AD6D99" w:rsidRDefault="00AD6D99" w:rsidP="00AD6D99">
      <w:pPr>
        <w:pStyle w:val="Odlomakpopisa"/>
        <w:numPr>
          <w:ilvl w:val="0"/>
          <w:numId w:val="19"/>
        </w:numPr>
      </w:pPr>
      <w:r>
        <w:t xml:space="preserve">Izrada novih </w:t>
      </w:r>
      <w:r w:rsidR="00E419F1">
        <w:t xml:space="preserve">modula, </w:t>
      </w:r>
      <w:r>
        <w:t>funkcionalnosti aplikacije</w:t>
      </w:r>
      <w:r w:rsidR="00E419F1">
        <w:t>, proširivanje skupa podataka</w:t>
      </w:r>
    </w:p>
    <w:p w14:paraId="0474854D" w14:textId="6508E5F5" w:rsidR="00FD5F24" w:rsidRDefault="00FD5F24" w:rsidP="00AD6D99">
      <w:pPr>
        <w:pStyle w:val="Odlomakpopisa"/>
        <w:numPr>
          <w:ilvl w:val="0"/>
          <w:numId w:val="19"/>
        </w:numPr>
      </w:pPr>
      <w:r>
        <w:t xml:space="preserve">Izrada </w:t>
      </w:r>
      <w:r w:rsidRPr="00FD5F24">
        <w:rPr>
          <w:u w:val="single"/>
        </w:rPr>
        <w:t>novih</w:t>
      </w:r>
      <w:r>
        <w:t xml:space="preserve"> izvješća</w:t>
      </w:r>
    </w:p>
    <w:p w14:paraId="216AD015" w14:textId="7793B588" w:rsidR="00285707" w:rsidRDefault="00285707" w:rsidP="00AD6D99">
      <w:pPr>
        <w:pStyle w:val="Odlomakpopisa"/>
        <w:numPr>
          <w:ilvl w:val="0"/>
          <w:numId w:val="19"/>
        </w:numPr>
      </w:pPr>
      <w:r>
        <w:t>Proširivanje elektroničke komunikacije radi podrške postojećim ili novim procesima</w:t>
      </w:r>
    </w:p>
    <w:p w14:paraId="78A8212F" w14:textId="5EEF5E0D" w:rsidR="00285707" w:rsidRDefault="00B42F92" w:rsidP="00AD6D99">
      <w:pPr>
        <w:pStyle w:val="Odlomakpopisa"/>
        <w:numPr>
          <w:ilvl w:val="0"/>
          <w:numId w:val="19"/>
        </w:numPr>
      </w:pPr>
      <w:r>
        <w:t>Migracija produkcijskog i testnog okruženja sustava na drugu sklopovsku opremu</w:t>
      </w:r>
    </w:p>
    <w:p w14:paraId="1FF7F1AA" w14:textId="5417AE76" w:rsidR="00AF0C45" w:rsidRDefault="00AF0C45" w:rsidP="00AF0C45"/>
    <w:p w14:paraId="2B8CCB12" w14:textId="42788786" w:rsidR="00AF0C45" w:rsidRPr="00946EB6" w:rsidRDefault="00AF0C45" w:rsidP="00AF0C45">
      <w:r>
        <w:t xml:space="preserve">Za sve aktivnosti održavanja </w:t>
      </w:r>
      <w:r w:rsidR="005E78CC">
        <w:t xml:space="preserve">isporučiti dokumentaciju </w:t>
      </w:r>
      <w:r w:rsidR="00457C48">
        <w:t>te</w:t>
      </w:r>
      <w:r w:rsidR="005E78CC">
        <w:t xml:space="preserve"> izvorni </w:t>
      </w:r>
      <w:r w:rsidR="00457C48">
        <w:t xml:space="preserve">i izvršni </w:t>
      </w:r>
      <w:r w:rsidR="005E78CC">
        <w:t>k</w:t>
      </w:r>
      <w:r w:rsidR="00DB0DE7">
        <w:t>ô</w:t>
      </w:r>
      <w:r w:rsidR="005E78CC">
        <w:t>d</w:t>
      </w:r>
      <w:r w:rsidR="00457C48">
        <w:t xml:space="preserve"> </w:t>
      </w:r>
      <w:r w:rsidR="00DB0DE7">
        <w:t>svih implementiranih izmjena sustava.</w:t>
      </w:r>
    </w:p>
    <w:sectPr w:rsidR="00AF0C45" w:rsidRPr="00946EB6">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A17B2" w14:textId="77777777" w:rsidR="00E7518B" w:rsidRDefault="00E7518B" w:rsidP="00BB0C56">
      <w:pPr>
        <w:spacing w:before="0" w:after="0" w:line="240" w:lineRule="auto"/>
      </w:pPr>
      <w:r>
        <w:separator/>
      </w:r>
    </w:p>
  </w:endnote>
  <w:endnote w:type="continuationSeparator" w:id="0">
    <w:p w14:paraId="15A5B932" w14:textId="77777777" w:rsidR="00E7518B" w:rsidRDefault="00E7518B" w:rsidP="00BB0C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T2Ao00">
    <w:altName w:val="Calibri"/>
    <w:panose1 w:val="00000000000000000000"/>
    <w:charset w:val="EE"/>
    <w:family w:val="auto"/>
    <w:notTrueType/>
    <w:pitch w:val="default"/>
    <w:sig w:usb0="00000005" w:usb1="00000000" w:usb2="00000000" w:usb3="00000000" w:csb0="00000002" w:csb1="00000000"/>
  </w:font>
  <w:font w:name="TT2Eo00">
    <w:altName w:val="Calibri"/>
    <w:panose1 w:val="00000000000000000000"/>
    <w:charset w:val="EE"/>
    <w:family w:val="auto"/>
    <w:notTrueType/>
    <w:pitch w:val="default"/>
    <w:sig w:usb0="00000005" w:usb1="00000000" w:usb2="00000000" w:usb3="00000000" w:csb0="00000002" w:csb1="00000000"/>
  </w:font>
  <w:font w:name="TT29o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728052845"/>
      <w:docPartObj>
        <w:docPartGallery w:val="Page Numbers (Bottom of Page)"/>
        <w:docPartUnique/>
      </w:docPartObj>
    </w:sdtPr>
    <w:sdtEndPr>
      <w:rPr>
        <w:color w:val="auto"/>
      </w:rPr>
    </w:sdtEndPr>
    <w:sdtContent>
      <w:p w14:paraId="52BEDA56" w14:textId="0868C470" w:rsidR="00E7518B" w:rsidRDefault="00E7518B">
        <w:pPr>
          <w:pStyle w:val="Podnoje"/>
        </w:pPr>
        <w:r w:rsidRPr="0054485D">
          <w:rPr>
            <w:noProof/>
            <w:color w:val="A6A6A6" w:themeColor="background1" w:themeShade="A6"/>
            <w:lang w:eastAsia="hr-HR"/>
          </w:rPr>
          <mc:AlternateContent>
            <mc:Choice Requires="wps">
              <w:drawing>
                <wp:anchor distT="0" distB="0" distL="114300" distR="114300" simplePos="0" relativeHeight="251659264" behindDoc="0" locked="0" layoutInCell="1" allowOverlap="1" wp14:anchorId="7726AAF0" wp14:editId="47040812">
                  <wp:simplePos x="0" y="0"/>
                  <wp:positionH relativeFrom="rightMargin">
                    <wp:posOffset>-56727</wp:posOffset>
                  </wp:positionH>
                  <wp:positionV relativeFrom="bottomMargin">
                    <wp:posOffset>236220</wp:posOffset>
                  </wp:positionV>
                  <wp:extent cx="565785" cy="310303"/>
                  <wp:effectExtent l="0" t="0" r="0" b="13970"/>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10303"/>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178BFC3" w14:textId="39285431" w:rsidR="00E7518B" w:rsidRPr="000E3EBC" w:rsidRDefault="00E7518B">
                              <w:pPr>
                                <w:pBdr>
                                  <w:top w:val="single" w:sz="4" w:space="1" w:color="7F7F7F" w:themeColor="background1" w:themeShade="7F"/>
                                </w:pBdr>
                                <w:jc w:val="center"/>
                                <w:rPr>
                                  <w:color w:val="8EAADB" w:themeColor="accent1" w:themeTint="99"/>
                                </w:rPr>
                              </w:pPr>
                              <w:r w:rsidRPr="000E3EBC">
                                <w:rPr>
                                  <w:color w:val="8EAADB" w:themeColor="accent1" w:themeTint="99"/>
                                </w:rPr>
                                <w:fldChar w:fldCharType="begin"/>
                              </w:r>
                              <w:r w:rsidRPr="000E3EBC">
                                <w:rPr>
                                  <w:color w:val="8EAADB" w:themeColor="accent1" w:themeTint="99"/>
                                </w:rPr>
                                <w:instrText>PAGE   \* MERGEFORMAT</w:instrText>
                              </w:r>
                              <w:r w:rsidRPr="000E3EBC">
                                <w:rPr>
                                  <w:color w:val="8EAADB" w:themeColor="accent1" w:themeTint="99"/>
                                </w:rPr>
                                <w:fldChar w:fldCharType="separate"/>
                              </w:r>
                              <w:r w:rsidR="00525230">
                                <w:rPr>
                                  <w:noProof/>
                                  <w:color w:val="8EAADB" w:themeColor="accent1" w:themeTint="99"/>
                                </w:rPr>
                                <w:t>35</w:t>
                              </w:r>
                              <w:r w:rsidRPr="000E3EBC">
                                <w:rPr>
                                  <w:color w:val="8EAADB" w:themeColor="accent1" w:themeTint="9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26AAF0" id="Pravokutnik 1" o:spid="_x0000_s1026" style="position:absolute;left:0;text-align:left;margin-left:-4.45pt;margin-top:18.6pt;width:44.55pt;height:24.4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" filled="f" fillcolor="#c0504d" stroked="f" strokecolor="#5c83b4" strokeweight="2.25pt">
                  <v:textbox inset=",0,,0">
                    <w:txbxContent>
                      <w:p w14:paraId="2178BFC3" w14:textId="39285431" w:rsidR="00E7518B" w:rsidRPr="000E3EBC" w:rsidRDefault="00E7518B">
                        <w:pPr>
                          <w:pBdr>
                            <w:top w:val="single" w:sz="4" w:space="1" w:color="7F7F7F" w:themeColor="background1" w:themeShade="7F"/>
                          </w:pBdr>
                          <w:jc w:val="center"/>
                          <w:rPr>
                            <w:color w:val="8EAADB" w:themeColor="accent1" w:themeTint="99"/>
                          </w:rPr>
                        </w:pPr>
                        <w:r w:rsidRPr="000E3EBC">
                          <w:rPr>
                            <w:color w:val="8EAADB" w:themeColor="accent1" w:themeTint="99"/>
                          </w:rPr>
                          <w:fldChar w:fldCharType="begin"/>
                        </w:r>
                        <w:r w:rsidRPr="000E3EBC">
                          <w:rPr>
                            <w:color w:val="8EAADB" w:themeColor="accent1" w:themeTint="99"/>
                          </w:rPr>
                          <w:instrText>PAGE   \* MERGEFORMAT</w:instrText>
                        </w:r>
                        <w:r w:rsidRPr="000E3EBC">
                          <w:rPr>
                            <w:color w:val="8EAADB" w:themeColor="accent1" w:themeTint="99"/>
                          </w:rPr>
                          <w:fldChar w:fldCharType="separate"/>
                        </w:r>
                        <w:r w:rsidR="00525230">
                          <w:rPr>
                            <w:noProof/>
                            <w:color w:val="8EAADB" w:themeColor="accent1" w:themeTint="99"/>
                          </w:rPr>
                          <w:t>35</w:t>
                        </w:r>
                        <w:r w:rsidRPr="000E3EBC">
                          <w:rPr>
                            <w:color w:val="8EAADB" w:themeColor="accent1" w:themeTint="99"/>
                          </w:rPr>
                          <w:fldChar w:fldCharType="end"/>
                        </w:r>
                      </w:p>
                    </w:txbxContent>
                  </v:textbox>
                  <w10:wrap anchorx="margin" anchory="margin"/>
                </v:rect>
              </w:pict>
            </mc:Fallback>
          </mc:AlternateContent>
        </w:r>
        <w:r w:rsidRPr="0054485D">
          <w:rPr>
            <w:color w:val="A6A6A6" w:themeColor="background1" w:themeShade="A6"/>
          </w:rPr>
          <w:t>v.3</w:t>
        </w:r>
        <w:r>
          <w:rPr>
            <w:color w:val="A6A6A6" w:themeColor="background1" w:themeShade="A6"/>
          </w:rPr>
          <w:t>.2</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4FAA9" w14:textId="77777777" w:rsidR="00E7518B" w:rsidRDefault="00E7518B" w:rsidP="00BB0C56">
      <w:pPr>
        <w:spacing w:before="0" w:after="0" w:line="240" w:lineRule="auto"/>
      </w:pPr>
      <w:r>
        <w:separator/>
      </w:r>
    </w:p>
  </w:footnote>
  <w:footnote w:type="continuationSeparator" w:id="0">
    <w:p w14:paraId="63201B55" w14:textId="77777777" w:rsidR="00E7518B" w:rsidRDefault="00E7518B" w:rsidP="00BB0C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14E1"/>
    <w:multiLevelType w:val="hybridMultilevel"/>
    <w:tmpl w:val="594AEE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FF6BB8"/>
    <w:multiLevelType w:val="hybridMultilevel"/>
    <w:tmpl w:val="980CA2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E82683"/>
    <w:multiLevelType w:val="hybridMultilevel"/>
    <w:tmpl w:val="32C88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DD02C6"/>
    <w:multiLevelType w:val="hybridMultilevel"/>
    <w:tmpl w:val="46B04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AF1280"/>
    <w:multiLevelType w:val="hybridMultilevel"/>
    <w:tmpl w:val="BE3CA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4101CF"/>
    <w:multiLevelType w:val="hybridMultilevel"/>
    <w:tmpl w:val="428EC798"/>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8110505"/>
    <w:multiLevelType w:val="hybridMultilevel"/>
    <w:tmpl w:val="78061E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CB6EED"/>
    <w:multiLevelType w:val="hybridMultilevel"/>
    <w:tmpl w:val="8E5E5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827C25"/>
    <w:multiLevelType w:val="hybridMultilevel"/>
    <w:tmpl w:val="EBDA9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02526B"/>
    <w:multiLevelType w:val="hybridMultilevel"/>
    <w:tmpl w:val="4E044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9DE6EA4"/>
    <w:multiLevelType w:val="hybridMultilevel"/>
    <w:tmpl w:val="B49C3A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A24839"/>
    <w:multiLevelType w:val="hybridMultilevel"/>
    <w:tmpl w:val="C75C89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5914A46"/>
    <w:multiLevelType w:val="hybridMultilevel"/>
    <w:tmpl w:val="5A725B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81408E3"/>
    <w:multiLevelType w:val="hybridMultilevel"/>
    <w:tmpl w:val="EE303F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5B97A95"/>
    <w:multiLevelType w:val="hybridMultilevel"/>
    <w:tmpl w:val="FC0268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F4B4926"/>
    <w:multiLevelType w:val="hybridMultilevel"/>
    <w:tmpl w:val="F80685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2913CC2"/>
    <w:multiLevelType w:val="hybridMultilevel"/>
    <w:tmpl w:val="5470E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785299F"/>
    <w:multiLevelType w:val="multilevel"/>
    <w:tmpl w:val="851610EE"/>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7F5461C"/>
    <w:multiLevelType w:val="hybridMultilevel"/>
    <w:tmpl w:val="A2680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2"/>
  </w:num>
  <w:num w:numId="5">
    <w:abstractNumId w:val="3"/>
  </w:num>
  <w:num w:numId="6">
    <w:abstractNumId w:val="6"/>
  </w:num>
  <w:num w:numId="7">
    <w:abstractNumId w:val="14"/>
  </w:num>
  <w:num w:numId="8">
    <w:abstractNumId w:val="10"/>
  </w:num>
  <w:num w:numId="9">
    <w:abstractNumId w:val="4"/>
  </w:num>
  <w:num w:numId="10">
    <w:abstractNumId w:val="11"/>
  </w:num>
  <w:num w:numId="11">
    <w:abstractNumId w:val="13"/>
  </w:num>
  <w:num w:numId="12">
    <w:abstractNumId w:val="12"/>
  </w:num>
  <w:num w:numId="13">
    <w:abstractNumId w:val="8"/>
  </w:num>
  <w:num w:numId="14">
    <w:abstractNumId w:val="7"/>
  </w:num>
  <w:num w:numId="15">
    <w:abstractNumId w:val="0"/>
  </w:num>
  <w:num w:numId="16">
    <w:abstractNumId w:val="16"/>
  </w:num>
  <w:num w:numId="17">
    <w:abstractNumId w:val="15"/>
  </w:num>
  <w:num w:numId="18">
    <w:abstractNumId w:val="9"/>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5C"/>
    <w:rsid w:val="000003EE"/>
    <w:rsid w:val="0000061D"/>
    <w:rsid w:val="00000AE2"/>
    <w:rsid w:val="00000CE1"/>
    <w:rsid w:val="00002334"/>
    <w:rsid w:val="0000300F"/>
    <w:rsid w:val="00003E24"/>
    <w:rsid w:val="00003E50"/>
    <w:rsid w:val="0000455B"/>
    <w:rsid w:val="00005DEE"/>
    <w:rsid w:val="000103CF"/>
    <w:rsid w:val="00012334"/>
    <w:rsid w:val="00012F82"/>
    <w:rsid w:val="000137D3"/>
    <w:rsid w:val="00014447"/>
    <w:rsid w:val="00015275"/>
    <w:rsid w:val="000160A9"/>
    <w:rsid w:val="00017189"/>
    <w:rsid w:val="00017F12"/>
    <w:rsid w:val="0002130C"/>
    <w:rsid w:val="000247D5"/>
    <w:rsid w:val="00025BBA"/>
    <w:rsid w:val="00026AD6"/>
    <w:rsid w:val="00027862"/>
    <w:rsid w:val="000279AE"/>
    <w:rsid w:val="00030134"/>
    <w:rsid w:val="00031BA3"/>
    <w:rsid w:val="00033FF3"/>
    <w:rsid w:val="0004059D"/>
    <w:rsid w:val="000406A9"/>
    <w:rsid w:val="0004072D"/>
    <w:rsid w:val="0004200E"/>
    <w:rsid w:val="000423B8"/>
    <w:rsid w:val="000437F5"/>
    <w:rsid w:val="000458FB"/>
    <w:rsid w:val="00046515"/>
    <w:rsid w:val="00046F52"/>
    <w:rsid w:val="00047024"/>
    <w:rsid w:val="00050368"/>
    <w:rsid w:val="0005073C"/>
    <w:rsid w:val="0005080B"/>
    <w:rsid w:val="00052875"/>
    <w:rsid w:val="00060C2E"/>
    <w:rsid w:val="000618A4"/>
    <w:rsid w:val="00061D0C"/>
    <w:rsid w:val="00062497"/>
    <w:rsid w:val="00063D2F"/>
    <w:rsid w:val="00067D36"/>
    <w:rsid w:val="00070C95"/>
    <w:rsid w:val="00072DF1"/>
    <w:rsid w:val="00072F1E"/>
    <w:rsid w:val="00073773"/>
    <w:rsid w:val="00075037"/>
    <w:rsid w:val="000758AE"/>
    <w:rsid w:val="00077C04"/>
    <w:rsid w:val="00077CF8"/>
    <w:rsid w:val="00080E32"/>
    <w:rsid w:val="0008142C"/>
    <w:rsid w:val="00081FB9"/>
    <w:rsid w:val="00083B47"/>
    <w:rsid w:val="0008477D"/>
    <w:rsid w:val="00087410"/>
    <w:rsid w:val="00087B52"/>
    <w:rsid w:val="000901FC"/>
    <w:rsid w:val="00090DFD"/>
    <w:rsid w:val="00091DD4"/>
    <w:rsid w:val="00092940"/>
    <w:rsid w:val="000A0DCF"/>
    <w:rsid w:val="000A157D"/>
    <w:rsid w:val="000A34F6"/>
    <w:rsid w:val="000A4697"/>
    <w:rsid w:val="000A4FCA"/>
    <w:rsid w:val="000A514C"/>
    <w:rsid w:val="000A614B"/>
    <w:rsid w:val="000A76BA"/>
    <w:rsid w:val="000B1062"/>
    <w:rsid w:val="000B404C"/>
    <w:rsid w:val="000B421F"/>
    <w:rsid w:val="000B4CC4"/>
    <w:rsid w:val="000B4FF3"/>
    <w:rsid w:val="000B5B34"/>
    <w:rsid w:val="000B7878"/>
    <w:rsid w:val="000C0D0B"/>
    <w:rsid w:val="000C5548"/>
    <w:rsid w:val="000D28B9"/>
    <w:rsid w:val="000D50CE"/>
    <w:rsid w:val="000D521F"/>
    <w:rsid w:val="000D78CE"/>
    <w:rsid w:val="000E313E"/>
    <w:rsid w:val="000E3EBC"/>
    <w:rsid w:val="000E5E9F"/>
    <w:rsid w:val="000E690B"/>
    <w:rsid w:val="000E6B80"/>
    <w:rsid w:val="000E7B39"/>
    <w:rsid w:val="000F03A9"/>
    <w:rsid w:val="000F0640"/>
    <w:rsid w:val="000F48B4"/>
    <w:rsid w:val="000F557E"/>
    <w:rsid w:val="000F5C47"/>
    <w:rsid w:val="001002C8"/>
    <w:rsid w:val="001006A2"/>
    <w:rsid w:val="0010167B"/>
    <w:rsid w:val="00102165"/>
    <w:rsid w:val="001021A8"/>
    <w:rsid w:val="001042B4"/>
    <w:rsid w:val="00104855"/>
    <w:rsid w:val="00104B65"/>
    <w:rsid w:val="001108B4"/>
    <w:rsid w:val="00117126"/>
    <w:rsid w:val="00120824"/>
    <w:rsid w:val="00121921"/>
    <w:rsid w:val="00121D22"/>
    <w:rsid w:val="0012261C"/>
    <w:rsid w:val="001246DA"/>
    <w:rsid w:val="00124F0A"/>
    <w:rsid w:val="00125A93"/>
    <w:rsid w:val="00126811"/>
    <w:rsid w:val="00130EE6"/>
    <w:rsid w:val="001318DA"/>
    <w:rsid w:val="00131F45"/>
    <w:rsid w:val="00132BA2"/>
    <w:rsid w:val="001333F9"/>
    <w:rsid w:val="00134353"/>
    <w:rsid w:val="00136256"/>
    <w:rsid w:val="00137B67"/>
    <w:rsid w:val="00141651"/>
    <w:rsid w:val="00143951"/>
    <w:rsid w:val="00146B35"/>
    <w:rsid w:val="00147A14"/>
    <w:rsid w:val="00150108"/>
    <w:rsid w:val="00151735"/>
    <w:rsid w:val="00152BF1"/>
    <w:rsid w:val="001536A5"/>
    <w:rsid w:val="001545FF"/>
    <w:rsid w:val="00154944"/>
    <w:rsid w:val="00154989"/>
    <w:rsid w:val="00155A76"/>
    <w:rsid w:val="001572DB"/>
    <w:rsid w:val="00157FF3"/>
    <w:rsid w:val="0016207A"/>
    <w:rsid w:val="00162089"/>
    <w:rsid w:val="001627DA"/>
    <w:rsid w:val="00163018"/>
    <w:rsid w:val="0016303F"/>
    <w:rsid w:val="001653D8"/>
    <w:rsid w:val="00165513"/>
    <w:rsid w:val="001656FF"/>
    <w:rsid w:val="00166E0D"/>
    <w:rsid w:val="00166F3E"/>
    <w:rsid w:val="00167DFA"/>
    <w:rsid w:val="00173204"/>
    <w:rsid w:val="00173916"/>
    <w:rsid w:val="00173E3C"/>
    <w:rsid w:val="001746BB"/>
    <w:rsid w:val="00175801"/>
    <w:rsid w:val="00175EEB"/>
    <w:rsid w:val="0018405A"/>
    <w:rsid w:val="001862D2"/>
    <w:rsid w:val="00186DA3"/>
    <w:rsid w:val="001871F8"/>
    <w:rsid w:val="001878F7"/>
    <w:rsid w:val="001908B9"/>
    <w:rsid w:val="00191B25"/>
    <w:rsid w:val="00192314"/>
    <w:rsid w:val="0019576E"/>
    <w:rsid w:val="001A12F2"/>
    <w:rsid w:val="001A2325"/>
    <w:rsid w:val="001A283C"/>
    <w:rsid w:val="001A4558"/>
    <w:rsid w:val="001A591E"/>
    <w:rsid w:val="001A5A34"/>
    <w:rsid w:val="001A65BD"/>
    <w:rsid w:val="001A7F5E"/>
    <w:rsid w:val="001A7F81"/>
    <w:rsid w:val="001B1AF2"/>
    <w:rsid w:val="001B25AD"/>
    <w:rsid w:val="001B3EB5"/>
    <w:rsid w:val="001B4261"/>
    <w:rsid w:val="001B477D"/>
    <w:rsid w:val="001B5C11"/>
    <w:rsid w:val="001B5EF0"/>
    <w:rsid w:val="001B6DE9"/>
    <w:rsid w:val="001C2A66"/>
    <w:rsid w:val="001C405F"/>
    <w:rsid w:val="001C50C1"/>
    <w:rsid w:val="001C7349"/>
    <w:rsid w:val="001D0A3E"/>
    <w:rsid w:val="001D2DE3"/>
    <w:rsid w:val="001D4E8B"/>
    <w:rsid w:val="001D5F58"/>
    <w:rsid w:val="001E05D5"/>
    <w:rsid w:val="001E1751"/>
    <w:rsid w:val="001E3DC8"/>
    <w:rsid w:val="001E6715"/>
    <w:rsid w:val="001F0698"/>
    <w:rsid w:val="001F0A61"/>
    <w:rsid w:val="001F111E"/>
    <w:rsid w:val="001F3393"/>
    <w:rsid w:val="001F3628"/>
    <w:rsid w:val="001F3968"/>
    <w:rsid w:val="001F4CCD"/>
    <w:rsid w:val="001F68CA"/>
    <w:rsid w:val="001F6D4E"/>
    <w:rsid w:val="001F7B1B"/>
    <w:rsid w:val="00202E4E"/>
    <w:rsid w:val="00203F68"/>
    <w:rsid w:val="002055E6"/>
    <w:rsid w:val="002064DC"/>
    <w:rsid w:val="00207DF6"/>
    <w:rsid w:val="00210B1E"/>
    <w:rsid w:val="00212B99"/>
    <w:rsid w:val="00215359"/>
    <w:rsid w:val="002206D6"/>
    <w:rsid w:val="00220E3A"/>
    <w:rsid w:val="00222BB5"/>
    <w:rsid w:val="00226AE7"/>
    <w:rsid w:val="00230A2D"/>
    <w:rsid w:val="002340D0"/>
    <w:rsid w:val="0023512A"/>
    <w:rsid w:val="00236707"/>
    <w:rsid w:val="00236E97"/>
    <w:rsid w:val="002373C8"/>
    <w:rsid w:val="00237C30"/>
    <w:rsid w:val="00237F69"/>
    <w:rsid w:val="002403AE"/>
    <w:rsid w:val="00243061"/>
    <w:rsid w:val="00244F5A"/>
    <w:rsid w:val="0024631C"/>
    <w:rsid w:val="00246607"/>
    <w:rsid w:val="002521ED"/>
    <w:rsid w:val="00255E21"/>
    <w:rsid w:val="00261FAB"/>
    <w:rsid w:val="002625F4"/>
    <w:rsid w:val="00262765"/>
    <w:rsid w:val="00262F84"/>
    <w:rsid w:val="00263D16"/>
    <w:rsid w:val="0026477E"/>
    <w:rsid w:val="0026612C"/>
    <w:rsid w:val="00267D5E"/>
    <w:rsid w:val="00271F54"/>
    <w:rsid w:val="0027444C"/>
    <w:rsid w:val="00274C31"/>
    <w:rsid w:val="002755CB"/>
    <w:rsid w:val="00275FA4"/>
    <w:rsid w:val="0027763E"/>
    <w:rsid w:val="00277EE5"/>
    <w:rsid w:val="00277F13"/>
    <w:rsid w:val="002800E5"/>
    <w:rsid w:val="002821C1"/>
    <w:rsid w:val="00285707"/>
    <w:rsid w:val="00294FFB"/>
    <w:rsid w:val="002956F2"/>
    <w:rsid w:val="002A2DB2"/>
    <w:rsid w:val="002A3CA5"/>
    <w:rsid w:val="002A522A"/>
    <w:rsid w:val="002A7A91"/>
    <w:rsid w:val="002B1F65"/>
    <w:rsid w:val="002B2FE8"/>
    <w:rsid w:val="002B55AC"/>
    <w:rsid w:val="002B5753"/>
    <w:rsid w:val="002B71C3"/>
    <w:rsid w:val="002B7C3E"/>
    <w:rsid w:val="002C020F"/>
    <w:rsid w:val="002C6371"/>
    <w:rsid w:val="002C655F"/>
    <w:rsid w:val="002C6769"/>
    <w:rsid w:val="002C7D7E"/>
    <w:rsid w:val="002D0458"/>
    <w:rsid w:val="002D198B"/>
    <w:rsid w:val="002D29E9"/>
    <w:rsid w:val="002D2CBC"/>
    <w:rsid w:val="002D422B"/>
    <w:rsid w:val="002D4F8C"/>
    <w:rsid w:val="002D63B2"/>
    <w:rsid w:val="002D6D2C"/>
    <w:rsid w:val="002D73AC"/>
    <w:rsid w:val="002E0B04"/>
    <w:rsid w:val="002E16A5"/>
    <w:rsid w:val="002E1FA5"/>
    <w:rsid w:val="002E255C"/>
    <w:rsid w:val="002E508A"/>
    <w:rsid w:val="002F050A"/>
    <w:rsid w:val="002F18BF"/>
    <w:rsid w:val="002F1C3B"/>
    <w:rsid w:val="002F5EFC"/>
    <w:rsid w:val="00300942"/>
    <w:rsid w:val="003023AE"/>
    <w:rsid w:val="00302909"/>
    <w:rsid w:val="003049CC"/>
    <w:rsid w:val="0030607A"/>
    <w:rsid w:val="003067CD"/>
    <w:rsid w:val="00307095"/>
    <w:rsid w:val="00307314"/>
    <w:rsid w:val="00307CE0"/>
    <w:rsid w:val="0031179D"/>
    <w:rsid w:val="00313AA4"/>
    <w:rsid w:val="00315090"/>
    <w:rsid w:val="003158AC"/>
    <w:rsid w:val="003200C5"/>
    <w:rsid w:val="0032029D"/>
    <w:rsid w:val="003206FF"/>
    <w:rsid w:val="00321419"/>
    <w:rsid w:val="00323CB0"/>
    <w:rsid w:val="00323E43"/>
    <w:rsid w:val="0032407D"/>
    <w:rsid w:val="00326213"/>
    <w:rsid w:val="00331AC8"/>
    <w:rsid w:val="00332A05"/>
    <w:rsid w:val="003336C4"/>
    <w:rsid w:val="00333AE3"/>
    <w:rsid w:val="00340815"/>
    <w:rsid w:val="00340B1A"/>
    <w:rsid w:val="00341C72"/>
    <w:rsid w:val="00341FAB"/>
    <w:rsid w:val="00347645"/>
    <w:rsid w:val="00351944"/>
    <w:rsid w:val="003520DB"/>
    <w:rsid w:val="00353E04"/>
    <w:rsid w:val="00354377"/>
    <w:rsid w:val="00354F77"/>
    <w:rsid w:val="003553D0"/>
    <w:rsid w:val="00355C1E"/>
    <w:rsid w:val="003605F8"/>
    <w:rsid w:val="00363544"/>
    <w:rsid w:val="00366363"/>
    <w:rsid w:val="003718CA"/>
    <w:rsid w:val="003807BF"/>
    <w:rsid w:val="0038087E"/>
    <w:rsid w:val="003840B1"/>
    <w:rsid w:val="00385A55"/>
    <w:rsid w:val="00386777"/>
    <w:rsid w:val="00387986"/>
    <w:rsid w:val="00387A30"/>
    <w:rsid w:val="003901B8"/>
    <w:rsid w:val="003901DB"/>
    <w:rsid w:val="00391254"/>
    <w:rsid w:val="00391611"/>
    <w:rsid w:val="00391AA4"/>
    <w:rsid w:val="003946F1"/>
    <w:rsid w:val="00395BAC"/>
    <w:rsid w:val="00395C15"/>
    <w:rsid w:val="00395D4D"/>
    <w:rsid w:val="00396C6F"/>
    <w:rsid w:val="00396C83"/>
    <w:rsid w:val="003976CE"/>
    <w:rsid w:val="003A1B71"/>
    <w:rsid w:val="003A334E"/>
    <w:rsid w:val="003A41B9"/>
    <w:rsid w:val="003A429B"/>
    <w:rsid w:val="003A4F20"/>
    <w:rsid w:val="003A4FB3"/>
    <w:rsid w:val="003A6290"/>
    <w:rsid w:val="003A6F29"/>
    <w:rsid w:val="003B100A"/>
    <w:rsid w:val="003B302F"/>
    <w:rsid w:val="003B509D"/>
    <w:rsid w:val="003B50F0"/>
    <w:rsid w:val="003B63FE"/>
    <w:rsid w:val="003C14D3"/>
    <w:rsid w:val="003C4469"/>
    <w:rsid w:val="003C5DDC"/>
    <w:rsid w:val="003C5EB3"/>
    <w:rsid w:val="003D1B43"/>
    <w:rsid w:val="003D2AEE"/>
    <w:rsid w:val="003E0142"/>
    <w:rsid w:val="003E7004"/>
    <w:rsid w:val="003E7CA7"/>
    <w:rsid w:val="003F03B0"/>
    <w:rsid w:val="003F0948"/>
    <w:rsid w:val="003F1182"/>
    <w:rsid w:val="003F1460"/>
    <w:rsid w:val="003F539A"/>
    <w:rsid w:val="003F6BF7"/>
    <w:rsid w:val="00400CAC"/>
    <w:rsid w:val="00402C61"/>
    <w:rsid w:val="00405C96"/>
    <w:rsid w:val="00410C16"/>
    <w:rsid w:val="00410EF9"/>
    <w:rsid w:val="004122EB"/>
    <w:rsid w:val="00412767"/>
    <w:rsid w:val="004128E2"/>
    <w:rsid w:val="00412901"/>
    <w:rsid w:val="00417213"/>
    <w:rsid w:val="00421FD8"/>
    <w:rsid w:val="004222DF"/>
    <w:rsid w:val="00422DE8"/>
    <w:rsid w:val="00423366"/>
    <w:rsid w:val="00427A84"/>
    <w:rsid w:val="00430D0B"/>
    <w:rsid w:val="00431AFB"/>
    <w:rsid w:val="0043327C"/>
    <w:rsid w:val="00434AA6"/>
    <w:rsid w:val="00435167"/>
    <w:rsid w:val="004353B7"/>
    <w:rsid w:val="00435809"/>
    <w:rsid w:val="00435ED8"/>
    <w:rsid w:val="00440A99"/>
    <w:rsid w:val="00446412"/>
    <w:rsid w:val="004475CA"/>
    <w:rsid w:val="00447CDE"/>
    <w:rsid w:val="00452C92"/>
    <w:rsid w:val="00452E94"/>
    <w:rsid w:val="00453137"/>
    <w:rsid w:val="0045745E"/>
    <w:rsid w:val="004574D0"/>
    <w:rsid w:val="00457C48"/>
    <w:rsid w:val="00460B0C"/>
    <w:rsid w:val="004625A5"/>
    <w:rsid w:val="00462BCB"/>
    <w:rsid w:val="00465F1D"/>
    <w:rsid w:val="00466E68"/>
    <w:rsid w:val="004670E1"/>
    <w:rsid w:val="0047034D"/>
    <w:rsid w:val="004757EA"/>
    <w:rsid w:val="00475A5A"/>
    <w:rsid w:val="00475C46"/>
    <w:rsid w:val="004760EB"/>
    <w:rsid w:val="00476A31"/>
    <w:rsid w:val="00480F4F"/>
    <w:rsid w:val="004810BC"/>
    <w:rsid w:val="004811AD"/>
    <w:rsid w:val="00482DC3"/>
    <w:rsid w:val="004830BF"/>
    <w:rsid w:val="00491AEC"/>
    <w:rsid w:val="004921ED"/>
    <w:rsid w:val="00492672"/>
    <w:rsid w:val="00492CBC"/>
    <w:rsid w:val="004977DE"/>
    <w:rsid w:val="00497CBE"/>
    <w:rsid w:val="004A022B"/>
    <w:rsid w:val="004A28B7"/>
    <w:rsid w:val="004A49DA"/>
    <w:rsid w:val="004A50BB"/>
    <w:rsid w:val="004A6183"/>
    <w:rsid w:val="004A6A98"/>
    <w:rsid w:val="004A6F81"/>
    <w:rsid w:val="004B2CF9"/>
    <w:rsid w:val="004B2CFE"/>
    <w:rsid w:val="004B39C4"/>
    <w:rsid w:val="004B7A29"/>
    <w:rsid w:val="004C05CF"/>
    <w:rsid w:val="004C31C3"/>
    <w:rsid w:val="004C37D2"/>
    <w:rsid w:val="004C43BA"/>
    <w:rsid w:val="004C4B3F"/>
    <w:rsid w:val="004C5D29"/>
    <w:rsid w:val="004C6D31"/>
    <w:rsid w:val="004C6FEF"/>
    <w:rsid w:val="004C7D68"/>
    <w:rsid w:val="004C7FE7"/>
    <w:rsid w:val="004D0171"/>
    <w:rsid w:val="004D1F31"/>
    <w:rsid w:val="004D44E4"/>
    <w:rsid w:val="004D5A0B"/>
    <w:rsid w:val="004D67E5"/>
    <w:rsid w:val="004D7991"/>
    <w:rsid w:val="004D7DE3"/>
    <w:rsid w:val="004E025B"/>
    <w:rsid w:val="004E069B"/>
    <w:rsid w:val="004E2F2E"/>
    <w:rsid w:val="004E3AE0"/>
    <w:rsid w:val="004E418F"/>
    <w:rsid w:val="004E5FBA"/>
    <w:rsid w:val="004E620B"/>
    <w:rsid w:val="004E63E4"/>
    <w:rsid w:val="004E7E28"/>
    <w:rsid w:val="004F15E1"/>
    <w:rsid w:val="004F281E"/>
    <w:rsid w:val="004F430E"/>
    <w:rsid w:val="004F5190"/>
    <w:rsid w:val="004F53A7"/>
    <w:rsid w:val="005007C0"/>
    <w:rsid w:val="005008ED"/>
    <w:rsid w:val="00503159"/>
    <w:rsid w:val="00503A6E"/>
    <w:rsid w:val="00503C51"/>
    <w:rsid w:val="005079FA"/>
    <w:rsid w:val="0051072F"/>
    <w:rsid w:val="00511A06"/>
    <w:rsid w:val="00513EAA"/>
    <w:rsid w:val="00515907"/>
    <w:rsid w:val="00516E5D"/>
    <w:rsid w:val="005178D4"/>
    <w:rsid w:val="00520438"/>
    <w:rsid w:val="0052307A"/>
    <w:rsid w:val="00525230"/>
    <w:rsid w:val="005252D1"/>
    <w:rsid w:val="0053096B"/>
    <w:rsid w:val="005327FA"/>
    <w:rsid w:val="00533808"/>
    <w:rsid w:val="00535698"/>
    <w:rsid w:val="00537D4B"/>
    <w:rsid w:val="00540731"/>
    <w:rsid w:val="005442DB"/>
    <w:rsid w:val="0054485D"/>
    <w:rsid w:val="00544978"/>
    <w:rsid w:val="0054534D"/>
    <w:rsid w:val="005457B3"/>
    <w:rsid w:val="005472B6"/>
    <w:rsid w:val="00547484"/>
    <w:rsid w:val="0055171F"/>
    <w:rsid w:val="0055291D"/>
    <w:rsid w:val="0055404C"/>
    <w:rsid w:val="00555ED1"/>
    <w:rsid w:val="005602BB"/>
    <w:rsid w:val="00560710"/>
    <w:rsid w:val="00560F3F"/>
    <w:rsid w:val="00561E11"/>
    <w:rsid w:val="00565D0A"/>
    <w:rsid w:val="00574141"/>
    <w:rsid w:val="00574173"/>
    <w:rsid w:val="00574DAE"/>
    <w:rsid w:val="00574E8D"/>
    <w:rsid w:val="0057681B"/>
    <w:rsid w:val="005810D8"/>
    <w:rsid w:val="005825CE"/>
    <w:rsid w:val="00583872"/>
    <w:rsid w:val="00584310"/>
    <w:rsid w:val="005877D4"/>
    <w:rsid w:val="00591685"/>
    <w:rsid w:val="005928B1"/>
    <w:rsid w:val="00595150"/>
    <w:rsid w:val="00595EC8"/>
    <w:rsid w:val="005977B3"/>
    <w:rsid w:val="005A185D"/>
    <w:rsid w:val="005A18B6"/>
    <w:rsid w:val="005A313E"/>
    <w:rsid w:val="005A3446"/>
    <w:rsid w:val="005A5666"/>
    <w:rsid w:val="005B0C5E"/>
    <w:rsid w:val="005B0D4D"/>
    <w:rsid w:val="005B2835"/>
    <w:rsid w:val="005B292E"/>
    <w:rsid w:val="005B2E75"/>
    <w:rsid w:val="005B32BD"/>
    <w:rsid w:val="005B41C8"/>
    <w:rsid w:val="005B436B"/>
    <w:rsid w:val="005B6BB7"/>
    <w:rsid w:val="005B73A1"/>
    <w:rsid w:val="005B7C46"/>
    <w:rsid w:val="005C5C01"/>
    <w:rsid w:val="005C605D"/>
    <w:rsid w:val="005D28F4"/>
    <w:rsid w:val="005D3173"/>
    <w:rsid w:val="005D3266"/>
    <w:rsid w:val="005D3AEB"/>
    <w:rsid w:val="005D4BE8"/>
    <w:rsid w:val="005D5339"/>
    <w:rsid w:val="005D62B5"/>
    <w:rsid w:val="005D7F41"/>
    <w:rsid w:val="005E12A4"/>
    <w:rsid w:val="005E2F87"/>
    <w:rsid w:val="005E4F00"/>
    <w:rsid w:val="005E50BC"/>
    <w:rsid w:val="005E5BA5"/>
    <w:rsid w:val="005E5C10"/>
    <w:rsid w:val="005E5C5F"/>
    <w:rsid w:val="005E78CC"/>
    <w:rsid w:val="005F0ED2"/>
    <w:rsid w:val="005F2D16"/>
    <w:rsid w:val="005F53FB"/>
    <w:rsid w:val="005F5987"/>
    <w:rsid w:val="005F6E4B"/>
    <w:rsid w:val="005F7194"/>
    <w:rsid w:val="00600954"/>
    <w:rsid w:val="00601264"/>
    <w:rsid w:val="0060470D"/>
    <w:rsid w:val="00605BBC"/>
    <w:rsid w:val="006066A5"/>
    <w:rsid w:val="00607756"/>
    <w:rsid w:val="00612E40"/>
    <w:rsid w:val="00613DC5"/>
    <w:rsid w:val="00614A41"/>
    <w:rsid w:val="00616FC6"/>
    <w:rsid w:val="00620B0E"/>
    <w:rsid w:val="006235E1"/>
    <w:rsid w:val="00623B85"/>
    <w:rsid w:val="00627EC9"/>
    <w:rsid w:val="00631F0D"/>
    <w:rsid w:val="00633722"/>
    <w:rsid w:val="006362BB"/>
    <w:rsid w:val="0065091F"/>
    <w:rsid w:val="00651EEB"/>
    <w:rsid w:val="00651FF6"/>
    <w:rsid w:val="00652344"/>
    <w:rsid w:val="00656154"/>
    <w:rsid w:val="00661D52"/>
    <w:rsid w:val="00666B7C"/>
    <w:rsid w:val="006671A9"/>
    <w:rsid w:val="00670F72"/>
    <w:rsid w:val="006714C1"/>
    <w:rsid w:val="00671C2D"/>
    <w:rsid w:val="006720D7"/>
    <w:rsid w:val="00676478"/>
    <w:rsid w:val="0068075A"/>
    <w:rsid w:val="006810A5"/>
    <w:rsid w:val="00682B95"/>
    <w:rsid w:val="00683642"/>
    <w:rsid w:val="00683AB8"/>
    <w:rsid w:val="0068767E"/>
    <w:rsid w:val="00690956"/>
    <w:rsid w:val="00692C88"/>
    <w:rsid w:val="00693D69"/>
    <w:rsid w:val="006949FB"/>
    <w:rsid w:val="00694DB4"/>
    <w:rsid w:val="006A0B14"/>
    <w:rsid w:val="006A1DAE"/>
    <w:rsid w:val="006A36C3"/>
    <w:rsid w:val="006A3A1E"/>
    <w:rsid w:val="006A470B"/>
    <w:rsid w:val="006A62ED"/>
    <w:rsid w:val="006A68B8"/>
    <w:rsid w:val="006A6CE1"/>
    <w:rsid w:val="006A7E54"/>
    <w:rsid w:val="006A7E7E"/>
    <w:rsid w:val="006B0AEE"/>
    <w:rsid w:val="006B364E"/>
    <w:rsid w:val="006B4701"/>
    <w:rsid w:val="006C1438"/>
    <w:rsid w:val="006C1B05"/>
    <w:rsid w:val="006C22F4"/>
    <w:rsid w:val="006C40AB"/>
    <w:rsid w:val="006C54DA"/>
    <w:rsid w:val="006C61AB"/>
    <w:rsid w:val="006C687F"/>
    <w:rsid w:val="006C7502"/>
    <w:rsid w:val="006C75F3"/>
    <w:rsid w:val="006C78BE"/>
    <w:rsid w:val="006D0ADD"/>
    <w:rsid w:val="006D15E5"/>
    <w:rsid w:val="006D1A4F"/>
    <w:rsid w:val="006D1F44"/>
    <w:rsid w:val="006D278E"/>
    <w:rsid w:val="006D3F0E"/>
    <w:rsid w:val="006D4642"/>
    <w:rsid w:val="006D785D"/>
    <w:rsid w:val="006E07B6"/>
    <w:rsid w:val="006E0822"/>
    <w:rsid w:val="006E1907"/>
    <w:rsid w:val="006E448F"/>
    <w:rsid w:val="006E6544"/>
    <w:rsid w:val="006E763C"/>
    <w:rsid w:val="006E776F"/>
    <w:rsid w:val="006F159F"/>
    <w:rsid w:val="006F16CD"/>
    <w:rsid w:val="006F259C"/>
    <w:rsid w:val="006F54B6"/>
    <w:rsid w:val="006F653E"/>
    <w:rsid w:val="006F6995"/>
    <w:rsid w:val="006F74C1"/>
    <w:rsid w:val="006F769D"/>
    <w:rsid w:val="006F7DDE"/>
    <w:rsid w:val="00700294"/>
    <w:rsid w:val="007011D5"/>
    <w:rsid w:val="0070215D"/>
    <w:rsid w:val="00703874"/>
    <w:rsid w:val="00704C77"/>
    <w:rsid w:val="0070517E"/>
    <w:rsid w:val="00711D27"/>
    <w:rsid w:val="00711DE7"/>
    <w:rsid w:val="0071328E"/>
    <w:rsid w:val="00716332"/>
    <w:rsid w:val="00721B52"/>
    <w:rsid w:val="00722821"/>
    <w:rsid w:val="00722B07"/>
    <w:rsid w:val="0072315E"/>
    <w:rsid w:val="0072375C"/>
    <w:rsid w:val="007239FC"/>
    <w:rsid w:val="00727AE4"/>
    <w:rsid w:val="00733E42"/>
    <w:rsid w:val="00733FF4"/>
    <w:rsid w:val="007357FE"/>
    <w:rsid w:val="00740938"/>
    <w:rsid w:val="007428C2"/>
    <w:rsid w:val="0074323B"/>
    <w:rsid w:val="007435CD"/>
    <w:rsid w:val="00746EDB"/>
    <w:rsid w:val="0075017F"/>
    <w:rsid w:val="00752C34"/>
    <w:rsid w:val="00753D9E"/>
    <w:rsid w:val="00755084"/>
    <w:rsid w:val="00763147"/>
    <w:rsid w:val="00764BFA"/>
    <w:rsid w:val="00765459"/>
    <w:rsid w:val="0076597C"/>
    <w:rsid w:val="007662EB"/>
    <w:rsid w:val="00770D31"/>
    <w:rsid w:val="00773EE2"/>
    <w:rsid w:val="007744D7"/>
    <w:rsid w:val="0077529A"/>
    <w:rsid w:val="00775DAF"/>
    <w:rsid w:val="00776073"/>
    <w:rsid w:val="007774A3"/>
    <w:rsid w:val="00777F26"/>
    <w:rsid w:val="00781662"/>
    <w:rsid w:val="007820EB"/>
    <w:rsid w:val="007825AB"/>
    <w:rsid w:val="007839A2"/>
    <w:rsid w:val="00784522"/>
    <w:rsid w:val="00785817"/>
    <w:rsid w:val="007876A2"/>
    <w:rsid w:val="00790B75"/>
    <w:rsid w:val="00792FA3"/>
    <w:rsid w:val="00794810"/>
    <w:rsid w:val="00795F5D"/>
    <w:rsid w:val="00797B66"/>
    <w:rsid w:val="00797E2B"/>
    <w:rsid w:val="007A158F"/>
    <w:rsid w:val="007A1815"/>
    <w:rsid w:val="007A1888"/>
    <w:rsid w:val="007A1A65"/>
    <w:rsid w:val="007A326C"/>
    <w:rsid w:val="007A3711"/>
    <w:rsid w:val="007A455F"/>
    <w:rsid w:val="007A472D"/>
    <w:rsid w:val="007A5996"/>
    <w:rsid w:val="007A600C"/>
    <w:rsid w:val="007A675C"/>
    <w:rsid w:val="007A74DB"/>
    <w:rsid w:val="007B011D"/>
    <w:rsid w:val="007B027E"/>
    <w:rsid w:val="007B185C"/>
    <w:rsid w:val="007B1B1B"/>
    <w:rsid w:val="007B38E5"/>
    <w:rsid w:val="007B530D"/>
    <w:rsid w:val="007B5415"/>
    <w:rsid w:val="007B62B4"/>
    <w:rsid w:val="007B6626"/>
    <w:rsid w:val="007B787C"/>
    <w:rsid w:val="007B79A4"/>
    <w:rsid w:val="007B7F15"/>
    <w:rsid w:val="007C04B0"/>
    <w:rsid w:val="007C0A5B"/>
    <w:rsid w:val="007C0F5C"/>
    <w:rsid w:val="007C17E9"/>
    <w:rsid w:val="007C303D"/>
    <w:rsid w:val="007C5A11"/>
    <w:rsid w:val="007C5BDA"/>
    <w:rsid w:val="007C6A1D"/>
    <w:rsid w:val="007C6C3E"/>
    <w:rsid w:val="007C7124"/>
    <w:rsid w:val="007C71AF"/>
    <w:rsid w:val="007D4AEC"/>
    <w:rsid w:val="007D4DDC"/>
    <w:rsid w:val="007D637F"/>
    <w:rsid w:val="007D6679"/>
    <w:rsid w:val="007D7EE3"/>
    <w:rsid w:val="007D7F2E"/>
    <w:rsid w:val="007E1FEA"/>
    <w:rsid w:val="007E25CA"/>
    <w:rsid w:val="007E3528"/>
    <w:rsid w:val="007E38C5"/>
    <w:rsid w:val="007E4123"/>
    <w:rsid w:val="007E630F"/>
    <w:rsid w:val="007F11FD"/>
    <w:rsid w:val="007F2297"/>
    <w:rsid w:val="007F28B1"/>
    <w:rsid w:val="007F2DE3"/>
    <w:rsid w:val="007F3DCE"/>
    <w:rsid w:val="007F4400"/>
    <w:rsid w:val="007F4E72"/>
    <w:rsid w:val="007F5DEC"/>
    <w:rsid w:val="007F7D9F"/>
    <w:rsid w:val="008000FD"/>
    <w:rsid w:val="008014BA"/>
    <w:rsid w:val="00801B73"/>
    <w:rsid w:val="00801C72"/>
    <w:rsid w:val="00802491"/>
    <w:rsid w:val="00802E83"/>
    <w:rsid w:val="008038FD"/>
    <w:rsid w:val="0080521B"/>
    <w:rsid w:val="0081173E"/>
    <w:rsid w:val="00812B98"/>
    <w:rsid w:val="00813541"/>
    <w:rsid w:val="00815224"/>
    <w:rsid w:val="00816187"/>
    <w:rsid w:val="00816977"/>
    <w:rsid w:val="008178A2"/>
    <w:rsid w:val="00817D46"/>
    <w:rsid w:val="008217AE"/>
    <w:rsid w:val="008223B1"/>
    <w:rsid w:val="00822884"/>
    <w:rsid w:val="00825719"/>
    <w:rsid w:val="00825F9B"/>
    <w:rsid w:val="00826B09"/>
    <w:rsid w:val="008273B8"/>
    <w:rsid w:val="00832BA7"/>
    <w:rsid w:val="00835023"/>
    <w:rsid w:val="008372A1"/>
    <w:rsid w:val="00837980"/>
    <w:rsid w:val="00837AAF"/>
    <w:rsid w:val="00842369"/>
    <w:rsid w:val="008437C9"/>
    <w:rsid w:val="00844BBC"/>
    <w:rsid w:val="00844EC0"/>
    <w:rsid w:val="00845921"/>
    <w:rsid w:val="00846B99"/>
    <w:rsid w:val="00847BB2"/>
    <w:rsid w:val="00851318"/>
    <w:rsid w:val="00857218"/>
    <w:rsid w:val="00860106"/>
    <w:rsid w:val="008721F1"/>
    <w:rsid w:val="00875141"/>
    <w:rsid w:val="00881E60"/>
    <w:rsid w:val="00884FB7"/>
    <w:rsid w:val="00885089"/>
    <w:rsid w:val="00885E57"/>
    <w:rsid w:val="00886F4E"/>
    <w:rsid w:val="00890096"/>
    <w:rsid w:val="008906DA"/>
    <w:rsid w:val="00891B01"/>
    <w:rsid w:val="00891D62"/>
    <w:rsid w:val="008922E3"/>
    <w:rsid w:val="008925F1"/>
    <w:rsid w:val="008931B7"/>
    <w:rsid w:val="0089346D"/>
    <w:rsid w:val="00893AAD"/>
    <w:rsid w:val="00894BEE"/>
    <w:rsid w:val="0089559B"/>
    <w:rsid w:val="008970C2"/>
    <w:rsid w:val="00897238"/>
    <w:rsid w:val="00897F30"/>
    <w:rsid w:val="008A3E9F"/>
    <w:rsid w:val="008B14CE"/>
    <w:rsid w:val="008B3733"/>
    <w:rsid w:val="008B419E"/>
    <w:rsid w:val="008B45B7"/>
    <w:rsid w:val="008B5D5A"/>
    <w:rsid w:val="008B79B0"/>
    <w:rsid w:val="008C4EA5"/>
    <w:rsid w:val="008C57D3"/>
    <w:rsid w:val="008C6D70"/>
    <w:rsid w:val="008D0151"/>
    <w:rsid w:val="008D1A64"/>
    <w:rsid w:val="008D5D2C"/>
    <w:rsid w:val="008D6C41"/>
    <w:rsid w:val="008D6C5E"/>
    <w:rsid w:val="008E0DEB"/>
    <w:rsid w:val="008E4A0E"/>
    <w:rsid w:val="008E7A45"/>
    <w:rsid w:val="008E7D2C"/>
    <w:rsid w:val="008E7FAE"/>
    <w:rsid w:val="008F0B34"/>
    <w:rsid w:val="008F229C"/>
    <w:rsid w:val="008F23A5"/>
    <w:rsid w:val="008F5C53"/>
    <w:rsid w:val="008F6D7F"/>
    <w:rsid w:val="008F7F3C"/>
    <w:rsid w:val="009000EB"/>
    <w:rsid w:val="00900343"/>
    <w:rsid w:val="00900C3B"/>
    <w:rsid w:val="0090187D"/>
    <w:rsid w:val="009020F0"/>
    <w:rsid w:val="0090222A"/>
    <w:rsid w:val="00905E64"/>
    <w:rsid w:val="00906A7F"/>
    <w:rsid w:val="00913FC1"/>
    <w:rsid w:val="00914045"/>
    <w:rsid w:val="00914116"/>
    <w:rsid w:val="0091531D"/>
    <w:rsid w:val="00917733"/>
    <w:rsid w:val="00921E94"/>
    <w:rsid w:val="00922571"/>
    <w:rsid w:val="00925BAE"/>
    <w:rsid w:val="009324CE"/>
    <w:rsid w:val="00933D81"/>
    <w:rsid w:val="00934719"/>
    <w:rsid w:val="009354A4"/>
    <w:rsid w:val="00935528"/>
    <w:rsid w:val="0093718A"/>
    <w:rsid w:val="00937D18"/>
    <w:rsid w:val="00940980"/>
    <w:rsid w:val="00940E5E"/>
    <w:rsid w:val="00946766"/>
    <w:rsid w:val="00946EB6"/>
    <w:rsid w:val="00947112"/>
    <w:rsid w:val="00953A9A"/>
    <w:rsid w:val="00956B57"/>
    <w:rsid w:val="00956CB5"/>
    <w:rsid w:val="009601CB"/>
    <w:rsid w:val="00962D64"/>
    <w:rsid w:val="00963FEE"/>
    <w:rsid w:val="00970201"/>
    <w:rsid w:val="00970293"/>
    <w:rsid w:val="009709F9"/>
    <w:rsid w:val="009734A0"/>
    <w:rsid w:val="009746D6"/>
    <w:rsid w:val="00976248"/>
    <w:rsid w:val="00977FF0"/>
    <w:rsid w:val="00980EAD"/>
    <w:rsid w:val="009813A7"/>
    <w:rsid w:val="00981C00"/>
    <w:rsid w:val="00981E72"/>
    <w:rsid w:val="00982121"/>
    <w:rsid w:val="0098277A"/>
    <w:rsid w:val="00982CAA"/>
    <w:rsid w:val="00982F90"/>
    <w:rsid w:val="00983D30"/>
    <w:rsid w:val="00985B13"/>
    <w:rsid w:val="009905A6"/>
    <w:rsid w:val="00990831"/>
    <w:rsid w:val="00990CB9"/>
    <w:rsid w:val="00990EC8"/>
    <w:rsid w:val="00991301"/>
    <w:rsid w:val="00991931"/>
    <w:rsid w:val="00993783"/>
    <w:rsid w:val="00994337"/>
    <w:rsid w:val="009A018B"/>
    <w:rsid w:val="009A01AF"/>
    <w:rsid w:val="009A02AF"/>
    <w:rsid w:val="009A25E4"/>
    <w:rsid w:val="009A3D51"/>
    <w:rsid w:val="009A3E41"/>
    <w:rsid w:val="009A5677"/>
    <w:rsid w:val="009A6362"/>
    <w:rsid w:val="009A6C17"/>
    <w:rsid w:val="009B033D"/>
    <w:rsid w:val="009B121E"/>
    <w:rsid w:val="009B150B"/>
    <w:rsid w:val="009B2D0D"/>
    <w:rsid w:val="009B3635"/>
    <w:rsid w:val="009B3C89"/>
    <w:rsid w:val="009B46C8"/>
    <w:rsid w:val="009B530B"/>
    <w:rsid w:val="009B5CC1"/>
    <w:rsid w:val="009B6382"/>
    <w:rsid w:val="009C06E3"/>
    <w:rsid w:val="009C1325"/>
    <w:rsid w:val="009C2890"/>
    <w:rsid w:val="009C2D19"/>
    <w:rsid w:val="009C495E"/>
    <w:rsid w:val="009C4970"/>
    <w:rsid w:val="009C56FF"/>
    <w:rsid w:val="009C6AFB"/>
    <w:rsid w:val="009C73FC"/>
    <w:rsid w:val="009C7E79"/>
    <w:rsid w:val="009D08E9"/>
    <w:rsid w:val="009D20C0"/>
    <w:rsid w:val="009D53DA"/>
    <w:rsid w:val="009E13C9"/>
    <w:rsid w:val="009E5A20"/>
    <w:rsid w:val="009E608A"/>
    <w:rsid w:val="009E7758"/>
    <w:rsid w:val="009F0D32"/>
    <w:rsid w:val="009F1DF3"/>
    <w:rsid w:val="009F1E13"/>
    <w:rsid w:val="009F4D61"/>
    <w:rsid w:val="009F63F7"/>
    <w:rsid w:val="00A04505"/>
    <w:rsid w:val="00A05DDD"/>
    <w:rsid w:val="00A10855"/>
    <w:rsid w:val="00A12EC7"/>
    <w:rsid w:val="00A1350C"/>
    <w:rsid w:val="00A1434C"/>
    <w:rsid w:val="00A144F3"/>
    <w:rsid w:val="00A14B6C"/>
    <w:rsid w:val="00A14F3D"/>
    <w:rsid w:val="00A16DBD"/>
    <w:rsid w:val="00A179E9"/>
    <w:rsid w:val="00A23190"/>
    <w:rsid w:val="00A24B1E"/>
    <w:rsid w:val="00A26111"/>
    <w:rsid w:val="00A308E8"/>
    <w:rsid w:val="00A3292F"/>
    <w:rsid w:val="00A32BD6"/>
    <w:rsid w:val="00A32EA3"/>
    <w:rsid w:val="00A372F9"/>
    <w:rsid w:val="00A3781F"/>
    <w:rsid w:val="00A42F60"/>
    <w:rsid w:val="00A46615"/>
    <w:rsid w:val="00A475D3"/>
    <w:rsid w:val="00A47620"/>
    <w:rsid w:val="00A47FF1"/>
    <w:rsid w:val="00A50072"/>
    <w:rsid w:val="00A50BCB"/>
    <w:rsid w:val="00A51597"/>
    <w:rsid w:val="00A538CC"/>
    <w:rsid w:val="00A54C42"/>
    <w:rsid w:val="00A54DB0"/>
    <w:rsid w:val="00A55470"/>
    <w:rsid w:val="00A65B35"/>
    <w:rsid w:val="00A65BA2"/>
    <w:rsid w:val="00A662D8"/>
    <w:rsid w:val="00A67D57"/>
    <w:rsid w:val="00A67EE2"/>
    <w:rsid w:val="00A71F1F"/>
    <w:rsid w:val="00A7219B"/>
    <w:rsid w:val="00A73AF9"/>
    <w:rsid w:val="00A744E6"/>
    <w:rsid w:val="00A74FB0"/>
    <w:rsid w:val="00A75117"/>
    <w:rsid w:val="00A75337"/>
    <w:rsid w:val="00A77285"/>
    <w:rsid w:val="00A774D2"/>
    <w:rsid w:val="00A81A5C"/>
    <w:rsid w:val="00A827FB"/>
    <w:rsid w:val="00A82978"/>
    <w:rsid w:val="00A83EED"/>
    <w:rsid w:val="00A83FF0"/>
    <w:rsid w:val="00A84769"/>
    <w:rsid w:val="00A85967"/>
    <w:rsid w:val="00A87404"/>
    <w:rsid w:val="00A94E92"/>
    <w:rsid w:val="00A95BC5"/>
    <w:rsid w:val="00A97252"/>
    <w:rsid w:val="00A97E61"/>
    <w:rsid w:val="00AA0507"/>
    <w:rsid w:val="00AA1806"/>
    <w:rsid w:val="00AA3D54"/>
    <w:rsid w:val="00AA6A9B"/>
    <w:rsid w:val="00AB1C60"/>
    <w:rsid w:val="00AB1FAA"/>
    <w:rsid w:val="00AB31A9"/>
    <w:rsid w:val="00AB4A41"/>
    <w:rsid w:val="00AB6CB9"/>
    <w:rsid w:val="00AC0A1C"/>
    <w:rsid w:val="00AC106B"/>
    <w:rsid w:val="00AC3F22"/>
    <w:rsid w:val="00AC663A"/>
    <w:rsid w:val="00AC7878"/>
    <w:rsid w:val="00AD0104"/>
    <w:rsid w:val="00AD018A"/>
    <w:rsid w:val="00AD0F4F"/>
    <w:rsid w:val="00AD106D"/>
    <w:rsid w:val="00AD164E"/>
    <w:rsid w:val="00AD1C1A"/>
    <w:rsid w:val="00AD2269"/>
    <w:rsid w:val="00AD290F"/>
    <w:rsid w:val="00AD2D67"/>
    <w:rsid w:val="00AD5818"/>
    <w:rsid w:val="00AD6D99"/>
    <w:rsid w:val="00AD73DE"/>
    <w:rsid w:val="00AD78CD"/>
    <w:rsid w:val="00AD7B9B"/>
    <w:rsid w:val="00AE0071"/>
    <w:rsid w:val="00AE03EC"/>
    <w:rsid w:val="00AE3B65"/>
    <w:rsid w:val="00AE4379"/>
    <w:rsid w:val="00AE593B"/>
    <w:rsid w:val="00AE6620"/>
    <w:rsid w:val="00AE781D"/>
    <w:rsid w:val="00AF0C45"/>
    <w:rsid w:val="00AF3881"/>
    <w:rsid w:val="00AF43A5"/>
    <w:rsid w:val="00AF45DB"/>
    <w:rsid w:val="00AF4C20"/>
    <w:rsid w:val="00AF6577"/>
    <w:rsid w:val="00AF771C"/>
    <w:rsid w:val="00B0003E"/>
    <w:rsid w:val="00B00BEF"/>
    <w:rsid w:val="00B05E83"/>
    <w:rsid w:val="00B106F1"/>
    <w:rsid w:val="00B10F7B"/>
    <w:rsid w:val="00B14A09"/>
    <w:rsid w:val="00B152DC"/>
    <w:rsid w:val="00B17BF7"/>
    <w:rsid w:val="00B21596"/>
    <w:rsid w:val="00B225F8"/>
    <w:rsid w:val="00B240A5"/>
    <w:rsid w:val="00B24A37"/>
    <w:rsid w:val="00B261E3"/>
    <w:rsid w:val="00B3221A"/>
    <w:rsid w:val="00B32EB0"/>
    <w:rsid w:val="00B32F33"/>
    <w:rsid w:val="00B3718E"/>
    <w:rsid w:val="00B3763E"/>
    <w:rsid w:val="00B37B57"/>
    <w:rsid w:val="00B37E57"/>
    <w:rsid w:val="00B411A2"/>
    <w:rsid w:val="00B416CA"/>
    <w:rsid w:val="00B42572"/>
    <w:rsid w:val="00B42F92"/>
    <w:rsid w:val="00B43972"/>
    <w:rsid w:val="00B450E9"/>
    <w:rsid w:val="00B45F7D"/>
    <w:rsid w:val="00B47ABC"/>
    <w:rsid w:val="00B511DE"/>
    <w:rsid w:val="00B52030"/>
    <w:rsid w:val="00B523B5"/>
    <w:rsid w:val="00B53255"/>
    <w:rsid w:val="00B5746B"/>
    <w:rsid w:val="00B607B3"/>
    <w:rsid w:val="00B619D9"/>
    <w:rsid w:val="00B621FF"/>
    <w:rsid w:val="00B633E8"/>
    <w:rsid w:val="00B6362A"/>
    <w:rsid w:val="00B64097"/>
    <w:rsid w:val="00B65209"/>
    <w:rsid w:val="00B65958"/>
    <w:rsid w:val="00B66C29"/>
    <w:rsid w:val="00B67774"/>
    <w:rsid w:val="00B71FA7"/>
    <w:rsid w:val="00B7263F"/>
    <w:rsid w:val="00B73239"/>
    <w:rsid w:val="00B736A8"/>
    <w:rsid w:val="00B7474C"/>
    <w:rsid w:val="00B75A25"/>
    <w:rsid w:val="00B7619F"/>
    <w:rsid w:val="00B80538"/>
    <w:rsid w:val="00B81E76"/>
    <w:rsid w:val="00B8257F"/>
    <w:rsid w:val="00B8471D"/>
    <w:rsid w:val="00B8491F"/>
    <w:rsid w:val="00B8583B"/>
    <w:rsid w:val="00B858F3"/>
    <w:rsid w:val="00B90B6C"/>
    <w:rsid w:val="00B914DE"/>
    <w:rsid w:val="00B91DF1"/>
    <w:rsid w:val="00B92DA9"/>
    <w:rsid w:val="00B955F9"/>
    <w:rsid w:val="00B96472"/>
    <w:rsid w:val="00BA05AA"/>
    <w:rsid w:val="00BA48B9"/>
    <w:rsid w:val="00BB0C56"/>
    <w:rsid w:val="00BB112A"/>
    <w:rsid w:val="00BB2664"/>
    <w:rsid w:val="00BB2BC6"/>
    <w:rsid w:val="00BB2F0C"/>
    <w:rsid w:val="00BB3493"/>
    <w:rsid w:val="00BB5868"/>
    <w:rsid w:val="00BB59A6"/>
    <w:rsid w:val="00BB5C2F"/>
    <w:rsid w:val="00BB5EBC"/>
    <w:rsid w:val="00BB6256"/>
    <w:rsid w:val="00BC01BE"/>
    <w:rsid w:val="00BC2686"/>
    <w:rsid w:val="00BC37F2"/>
    <w:rsid w:val="00BC3D48"/>
    <w:rsid w:val="00BC3DA3"/>
    <w:rsid w:val="00BC4440"/>
    <w:rsid w:val="00BC5101"/>
    <w:rsid w:val="00BC51F3"/>
    <w:rsid w:val="00BC54FC"/>
    <w:rsid w:val="00BC5A1A"/>
    <w:rsid w:val="00BC5F60"/>
    <w:rsid w:val="00BC5FC7"/>
    <w:rsid w:val="00BC6414"/>
    <w:rsid w:val="00BC6E24"/>
    <w:rsid w:val="00BC7272"/>
    <w:rsid w:val="00BC7F4A"/>
    <w:rsid w:val="00BD2597"/>
    <w:rsid w:val="00BD7EF6"/>
    <w:rsid w:val="00BE1541"/>
    <w:rsid w:val="00BE19C6"/>
    <w:rsid w:val="00BE45B3"/>
    <w:rsid w:val="00BE50C8"/>
    <w:rsid w:val="00BF27C4"/>
    <w:rsid w:val="00BF32E4"/>
    <w:rsid w:val="00BF424C"/>
    <w:rsid w:val="00BF5D34"/>
    <w:rsid w:val="00BF64F7"/>
    <w:rsid w:val="00BF6513"/>
    <w:rsid w:val="00BF6CE2"/>
    <w:rsid w:val="00C0329A"/>
    <w:rsid w:val="00C03C47"/>
    <w:rsid w:val="00C03D12"/>
    <w:rsid w:val="00C059BA"/>
    <w:rsid w:val="00C06056"/>
    <w:rsid w:val="00C06B12"/>
    <w:rsid w:val="00C06F19"/>
    <w:rsid w:val="00C10104"/>
    <w:rsid w:val="00C10A80"/>
    <w:rsid w:val="00C129B6"/>
    <w:rsid w:val="00C13A9E"/>
    <w:rsid w:val="00C13ACB"/>
    <w:rsid w:val="00C151DC"/>
    <w:rsid w:val="00C154D9"/>
    <w:rsid w:val="00C167DA"/>
    <w:rsid w:val="00C16E3B"/>
    <w:rsid w:val="00C17E03"/>
    <w:rsid w:val="00C2089A"/>
    <w:rsid w:val="00C2273E"/>
    <w:rsid w:val="00C227F4"/>
    <w:rsid w:val="00C22E1A"/>
    <w:rsid w:val="00C23C9B"/>
    <w:rsid w:val="00C2417B"/>
    <w:rsid w:val="00C24530"/>
    <w:rsid w:val="00C25708"/>
    <w:rsid w:val="00C31C09"/>
    <w:rsid w:val="00C31C22"/>
    <w:rsid w:val="00C33F6C"/>
    <w:rsid w:val="00C37890"/>
    <w:rsid w:val="00C37D2E"/>
    <w:rsid w:val="00C410CE"/>
    <w:rsid w:val="00C414B0"/>
    <w:rsid w:val="00C41882"/>
    <w:rsid w:val="00C44B96"/>
    <w:rsid w:val="00C45ADD"/>
    <w:rsid w:val="00C45CE0"/>
    <w:rsid w:val="00C47EFA"/>
    <w:rsid w:val="00C52663"/>
    <w:rsid w:val="00C52794"/>
    <w:rsid w:val="00C55ABF"/>
    <w:rsid w:val="00C57308"/>
    <w:rsid w:val="00C60259"/>
    <w:rsid w:val="00C62930"/>
    <w:rsid w:val="00C62DB7"/>
    <w:rsid w:val="00C64021"/>
    <w:rsid w:val="00C65708"/>
    <w:rsid w:val="00C666B7"/>
    <w:rsid w:val="00C67311"/>
    <w:rsid w:val="00C70BB2"/>
    <w:rsid w:val="00C7251F"/>
    <w:rsid w:val="00C7342E"/>
    <w:rsid w:val="00C74C31"/>
    <w:rsid w:val="00C764EF"/>
    <w:rsid w:val="00C76E48"/>
    <w:rsid w:val="00C77A13"/>
    <w:rsid w:val="00C80F0C"/>
    <w:rsid w:val="00C81163"/>
    <w:rsid w:val="00C81353"/>
    <w:rsid w:val="00C84250"/>
    <w:rsid w:val="00C85062"/>
    <w:rsid w:val="00C86009"/>
    <w:rsid w:val="00C869F8"/>
    <w:rsid w:val="00C86BD9"/>
    <w:rsid w:val="00C86FB8"/>
    <w:rsid w:val="00C91962"/>
    <w:rsid w:val="00C91CB9"/>
    <w:rsid w:val="00C935F1"/>
    <w:rsid w:val="00C950E9"/>
    <w:rsid w:val="00C97680"/>
    <w:rsid w:val="00C97C6E"/>
    <w:rsid w:val="00CA205C"/>
    <w:rsid w:val="00CA209D"/>
    <w:rsid w:val="00CA4A3D"/>
    <w:rsid w:val="00CA5C63"/>
    <w:rsid w:val="00CA799A"/>
    <w:rsid w:val="00CB0373"/>
    <w:rsid w:val="00CB0D9C"/>
    <w:rsid w:val="00CB2BAF"/>
    <w:rsid w:val="00CB38BC"/>
    <w:rsid w:val="00CB68CF"/>
    <w:rsid w:val="00CB7888"/>
    <w:rsid w:val="00CC0947"/>
    <w:rsid w:val="00CC0DC3"/>
    <w:rsid w:val="00CC0FC4"/>
    <w:rsid w:val="00CC2422"/>
    <w:rsid w:val="00CC3F1C"/>
    <w:rsid w:val="00CC465A"/>
    <w:rsid w:val="00CC73F3"/>
    <w:rsid w:val="00CD458C"/>
    <w:rsid w:val="00CD51CF"/>
    <w:rsid w:val="00CD523F"/>
    <w:rsid w:val="00CD7B02"/>
    <w:rsid w:val="00CE00A9"/>
    <w:rsid w:val="00CE1B6E"/>
    <w:rsid w:val="00CE3991"/>
    <w:rsid w:val="00CE3AE8"/>
    <w:rsid w:val="00CE4749"/>
    <w:rsid w:val="00CE4A1C"/>
    <w:rsid w:val="00CF00FA"/>
    <w:rsid w:val="00CF06E6"/>
    <w:rsid w:val="00CF0AAF"/>
    <w:rsid w:val="00CF24AA"/>
    <w:rsid w:val="00CF25BE"/>
    <w:rsid w:val="00CF2A84"/>
    <w:rsid w:val="00CF2E9F"/>
    <w:rsid w:val="00CF3D7F"/>
    <w:rsid w:val="00CF4273"/>
    <w:rsid w:val="00CF4DBC"/>
    <w:rsid w:val="00CF69B0"/>
    <w:rsid w:val="00D017C4"/>
    <w:rsid w:val="00D03C00"/>
    <w:rsid w:val="00D0585B"/>
    <w:rsid w:val="00D06ABE"/>
    <w:rsid w:val="00D06E23"/>
    <w:rsid w:val="00D10277"/>
    <w:rsid w:val="00D106D3"/>
    <w:rsid w:val="00D10C62"/>
    <w:rsid w:val="00D119D6"/>
    <w:rsid w:val="00D11B75"/>
    <w:rsid w:val="00D132C5"/>
    <w:rsid w:val="00D13AE0"/>
    <w:rsid w:val="00D1584B"/>
    <w:rsid w:val="00D1641B"/>
    <w:rsid w:val="00D202F5"/>
    <w:rsid w:val="00D21C17"/>
    <w:rsid w:val="00D23121"/>
    <w:rsid w:val="00D2314C"/>
    <w:rsid w:val="00D24E9A"/>
    <w:rsid w:val="00D252C8"/>
    <w:rsid w:val="00D25E3A"/>
    <w:rsid w:val="00D26CF8"/>
    <w:rsid w:val="00D2705C"/>
    <w:rsid w:val="00D27372"/>
    <w:rsid w:val="00D27BA2"/>
    <w:rsid w:val="00D31AF2"/>
    <w:rsid w:val="00D31D94"/>
    <w:rsid w:val="00D35E6A"/>
    <w:rsid w:val="00D3723E"/>
    <w:rsid w:val="00D4000A"/>
    <w:rsid w:val="00D42699"/>
    <w:rsid w:val="00D4422E"/>
    <w:rsid w:val="00D4638F"/>
    <w:rsid w:val="00D47BDE"/>
    <w:rsid w:val="00D506B2"/>
    <w:rsid w:val="00D51632"/>
    <w:rsid w:val="00D5297C"/>
    <w:rsid w:val="00D534E4"/>
    <w:rsid w:val="00D54262"/>
    <w:rsid w:val="00D5691C"/>
    <w:rsid w:val="00D60901"/>
    <w:rsid w:val="00D64834"/>
    <w:rsid w:val="00D654CC"/>
    <w:rsid w:val="00D66467"/>
    <w:rsid w:val="00D66D22"/>
    <w:rsid w:val="00D7027B"/>
    <w:rsid w:val="00D706DE"/>
    <w:rsid w:val="00D716B8"/>
    <w:rsid w:val="00D75975"/>
    <w:rsid w:val="00D75D2B"/>
    <w:rsid w:val="00D80104"/>
    <w:rsid w:val="00D81B8D"/>
    <w:rsid w:val="00D844A6"/>
    <w:rsid w:val="00D858C8"/>
    <w:rsid w:val="00D86C00"/>
    <w:rsid w:val="00D86FAF"/>
    <w:rsid w:val="00D875B4"/>
    <w:rsid w:val="00D87928"/>
    <w:rsid w:val="00D9257E"/>
    <w:rsid w:val="00D92B90"/>
    <w:rsid w:val="00DA073B"/>
    <w:rsid w:val="00DA07BA"/>
    <w:rsid w:val="00DA086A"/>
    <w:rsid w:val="00DA17B9"/>
    <w:rsid w:val="00DA28D9"/>
    <w:rsid w:val="00DA3DD9"/>
    <w:rsid w:val="00DA48A2"/>
    <w:rsid w:val="00DA69D1"/>
    <w:rsid w:val="00DB0A60"/>
    <w:rsid w:val="00DB0DE7"/>
    <w:rsid w:val="00DB1B05"/>
    <w:rsid w:val="00DB31EC"/>
    <w:rsid w:val="00DB339E"/>
    <w:rsid w:val="00DB3C89"/>
    <w:rsid w:val="00DB4AF3"/>
    <w:rsid w:val="00DB6419"/>
    <w:rsid w:val="00DB6EBE"/>
    <w:rsid w:val="00DC192E"/>
    <w:rsid w:val="00DC2FB0"/>
    <w:rsid w:val="00DC3527"/>
    <w:rsid w:val="00DC3599"/>
    <w:rsid w:val="00DC3A1B"/>
    <w:rsid w:val="00DC4256"/>
    <w:rsid w:val="00DC4B27"/>
    <w:rsid w:val="00DC5594"/>
    <w:rsid w:val="00DC576E"/>
    <w:rsid w:val="00DC6EF1"/>
    <w:rsid w:val="00DC6F74"/>
    <w:rsid w:val="00DD37DE"/>
    <w:rsid w:val="00DD63DC"/>
    <w:rsid w:val="00DE2AED"/>
    <w:rsid w:val="00DE5AB0"/>
    <w:rsid w:val="00DE7198"/>
    <w:rsid w:val="00DE7485"/>
    <w:rsid w:val="00DF086F"/>
    <w:rsid w:val="00DF09CD"/>
    <w:rsid w:val="00DF16D0"/>
    <w:rsid w:val="00DF3F11"/>
    <w:rsid w:val="00DF5036"/>
    <w:rsid w:val="00DF50E6"/>
    <w:rsid w:val="00DF66E3"/>
    <w:rsid w:val="00E011C3"/>
    <w:rsid w:val="00E049AE"/>
    <w:rsid w:val="00E050A6"/>
    <w:rsid w:val="00E0661A"/>
    <w:rsid w:val="00E12D55"/>
    <w:rsid w:val="00E1535D"/>
    <w:rsid w:val="00E16542"/>
    <w:rsid w:val="00E2278A"/>
    <w:rsid w:val="00E22AF9"/>
    <w:rsid w:val="00E235E3"/>
    <w:rsid w:val="00E237F4"/>
    <w:rsid w:val="00E26202"/>
    <w:rsid w:val="00E27365"/>
    <w:rsid w:val="00E300AD"/>
    <w:rsid w:val="00E315FC"/>
    <w:rsid w:val="00E319CA"/>
    <w:rsid w:val="00E36157"/>
    <w:rsid w:val="00E37A19"/>
    <w:rsid w:val="00E419F1"/>
    <w:rsid w:val="00E435B8"/>
    <w:rsid w:val="00E45079"/>
    <w:rsid w:val="00E4689C"/>
    <w:rsid w:val="00E46F71"/>
    <w:rsid w:val="00E47CFA"/>
    <w:rsid w:val="00E5011E"/>
    <w:rsid w:val="00E54CF6"/>
    <w:rsid w:val="00E55599"/>
    <w:rsid w:val="00E55674"/>
    <w:rsid w:val="00E56EE9"/>
    <w:rsid w:val="00E637AE"/>
    <w:rsid w:val="00E63B4A"/>
    <w:rsid w:val="00E663CF"/>
    <w:rsid w:val="00E67164"/>
    <w:rsid w:val="00E6745B"/>
    <w:rsid w:val="00E7049A"/>
    <w:rsid w:val="00E73001"/>
    <w:rsid w:val="00E7518B"/>
    <w:rsid w:val="00E777CD"/>
    <w:rsid w:val="00E8002E"/>
    <w:rsid w:val="00E80B80"/>
    <w:rsid w:val="00E80D2B"/>
    <w:rsid w:val="00E82B6B"/>
    <w:rsid w:val="00E835CC"/>
    <w:rsid w:val="00E8366F"/>
    <w:rsid w:val="00E838B0"/>
    <w:rsid w:val="00E855E0"/>
    <w:rsid w:val="00E87BC4"/>
    <w:rsid w:val="00E907A9"/>
    <w:rsid w:val="00E93A2D"/>
    <w:rsid w:val="00E93DA6"/>
    <w:rsid w:val="00E978EB"/>
    <w:rsid w:val="00E97DF8"/>
    <w:rsid w:val="00EA0052"/>
    <w:rsid w:val="00EA4B4A"/>
    <w:rsid w:val="00EA7844"/>
    <w:rsid w:val="00EA790C"/>
    <w:rsid w:val="00EA7D74"/>
    <w:rsid w:val="00EB0180"/>
    <w:rsid w:val="00EB09F2"/>
    <w:rsid w:val="00EB0A77"/>
    <w:rsid w:val="00EB2793"/>
    <w:rsid w:val="00EB47FE"/>
    <w:rsid w:val="00EB4C0C"/>
    <w:rsid w:val="00EB731D"/>
    <w:rsid w:val="00EC26A6"/>
    <w:rsid w:val="00EC413D"/>
    <w:rsid w:val="00EC4A21"/>
    <w:rsid w:val="00EC4DB4"/>
    <w:rsid w:val="00EC55DF"/>
    <w:rsid w:val="00EC57D1"/>
    <w:rsid w:val="00EC7366"/>
    <w:rsid w:val="00ED2CE8"/>
    <w:rsid w:val="00ED2D80"/>
    <w:rsid w:val="00ED40E3"/>
    <w:rsid w:val="00ED7ED5"/>
    <w:rsid w:val="00EE0C92"/>
    <w:rsid w:val="00EE23EC"/>
    <w:rsid w:val="00EE3A56"/>
    <w:rsid w:val="00EE57DF"/>
    <w:rsid w:val="00EE62C0"/>
    <w:rsid w:val="00EE7447"/>
    <w:rsid w:val="00EE7A40"/>
    <w:rsid w:val="00EF1B16"/>
    <w:rsid w:val="00EF2941"/>
    <w:rsid w:val="00EF404B"/>
    <w:rsid w:val="00EF463F"/>
    <w:rsid w:val="00EF55B0"/>
    <w:rsid w:val="00EF7E41"/>
    <w:rsid w:val="00F0227C"/>
    <w:rsid w:val="00F029D1"/>
    <w:rsid w:val="00F03C9B"/>
    <w:rsid w:val="00F109E1"/>
    <w:rsid w:val="00F1114C"/>
    <w:rsid w:val="00F15395"/>
    <w:rsid w:val="00F21F35"/>
    <w:rsid w:val="00F22FBB"/>
    <w:rsid w:val="00F2329C"/>
    <w:rsid w:val="00F23CD1"/>
    <w:rsid w:val="00F23DBA"/>
    <w:rsid w:val="00F24986"/>
    <w:rsid w:val="00F2505E"/>
    <w:rsid w:val="00F25573"/>
    <w:rsid w:val="00F26F7A"/>
    <w:rsid w:val="00F301C2"/>
    <w:rsid w:val="00F33991"/>
    <w:rsid w:val="00F343B8"/>
    <w:rsid w:val="00F359F7"/>
    <w:rsid w:val="00F36E9E"/>
    <w:rsid w:val="00F422AA"/>
    <w:rsid w:val="00F4331A"/>
    <w:rsid w:val="00F44542"/>
    <w:rsid w:val="00F44812"/>
    <w:rsid w:val="00F513BA"/>
    <w:rsid w:val="00F53066"/>
    <w:rsid w:val="00F5537E"/>
    <w:rsid w:val="00F55F04"/>
    <w:rsid w:val="00F55FE2"/>
    <w:rsid w:val="00F56693"/>
    <w:rsid w:val="00F56CC2"/>
    <w:rsid w:val="00F606ED"/>
    <w:rsid w:val="00F6082B"/>
    <w:rsid w:val="00F62933"/>
    <w:rsid w:val="00F65BFA"/>
    <w:rsid w:val="00F65CC6"/>
    <w:rsid w:val="00F65EB7"/>
    <w:rsid w:val="00F72814"/>
    <w:rsid w:val="00F73587"/>
    <w:rsid w:val="00F77100"/>
    <w:rsid w:val="00F779F9"/>
    <w:rsid w:val="00F8026B"/>
    <w:rsid w:val="00F827AD"/>
    <w:rsid w:val="00F832B4"/>
    <w:rsid w:val="00F8464C"/>
    <w:rsid w:val="00F87407"/>
    <w:rsid w:val="00F90BC2"/>
    <w:rsid w:val="00F92ABA"/>
    <w:rsid w:val="00F9494F"/>
    <w:rsid w:val="00F95FCB"/>
    <w:rsid w:val="00F97B21"/>
    <w:rsid w:val="00FB0620"/>
    <w:rsid w:val="00FB0BC2"/>
    <w:rsid w:val="00FB2148"/>
    <w:rsid w:val="00FB35C3"/>
    <w:rsid w:val="00FB4087"/>
    <w:rsid w:val="00FB4846"/>
    <w:rsid w:val="00FB5210"/>
    <w:rsid w:val="00FB6C7D"/>
    <w:rsid w:val="00FC1D06"/>
    <w:rsid w:val="00FC6059"/>
    <w:rsid w:val="00FC6B8F"/>
    <w:rsid w:val="00FC7238"/>
    <w:rsid w:val="00FD0C06"/>
    <w:rsid w:val="00FD1299"/>
    <w:rsid w:val="00FD285A"/>
    <w:rsid w:val="00FD331B"/>
    <w:rsid w:val="00FD3BA9"/>
    <w:rsid w:val="00FD4538"/>
    <w:rsid w:val="00FD5F24"/>
    <w:rsid w:val="00FD64DE"/>
    <w:rsid w:val="00FD777F"/>
    <w:rsid w:val="00FE04AE"/>
    <w:rsid w:val="00FE04B6"/>
    <w:rsid w:val="00FE15A9"/>
    <w:rsid w:val="00FE1A42"/>
    <w:rsid w:val="00FE41CE"/>
    <w:rsid w:val="00FE45E4"/>
    <w:rsid w:val="00FE509A"/>
    <w:rsid w:val="00FE5901"/>
    <w:rsid w:val="00FF0340"/>
    <w:rsid w:val="00FF1EAE"/>
    <w:rsid w:val="00FF262C"/>
    <w:rsid w:val="00FF31E4"/>
    <w:rsid w:val="00FF4BF9"/>
    <w:rsid w:val="00FF6A5F"/>
    <w:rsid w:val="00FF7B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E0E40"/>
  <w15:chartTrackingRefBased/>
  <w15:docId w15:val="{17893319-9DEF-4F7D-9BF9-1E8E59A5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0E1"/>
    <w:pPr>
      <w:spacing w:before="120" w:after="120"/>
      <w:jc w:val="both"/>
    </w:pPr>
  </w:style>
  <w:style w:type="paragraph" w:styleId="Naslov1">
    <w:name w:val="heading 1"/>
    <w:basedOn w:val="Normal"/>
    <w:next w:val="Normal"/>
    <w:link w:val="Naslov1Char"/>
    <w:uiPriority w:val="9"/>
    <w:qFormat/>
    <w:rsid w:val="006810A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1A65BD"/>
    <w:pPr>
      <w:keepNext/>
      <w:keepLines/>
      <w:numPr>
        <w:ilvl w:val="1"/>
        <w:numId w:val="3"/>
      </w:numPr>
      <w:spacing w:before="240" w:after="0"/>
      <w:ind w:left="851" w:hanging="491"/>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ormal"/>
    <w:next w:val="Normal"/>
    <w:link w:val="Naslov3Char"/>
    <w:uiPriority w:val="9"/>
    <w:unhideWhenUsed/>
    <w:qFormat/>
    <w:rsid w:val="001A65BD"/>
    <w:pPr>
      <w:keepNext/>
      <w:keepLines/>
      <w:numPr>
        <w:ilvl w:val="2"/>
        <w:numId w:val="3"/>
      </w:numPr>
      <w:spacing w:before="240"/>
      <w:outlineLvl w:val="2"/>
    </w:pPr>
    <w:rPr>
      <w:rFonts w:asciiTheme="majorHAnsi" w:eastAsiaTheme="majorEastAsia" w:hAnsiTheme="majorHAnsi" w:cstheme="majorBidi"/>
      <w:color w:val="1F3763" w:themeColor="accent1" w:themeShade="7F"/>
      <w:sz w:val="26"/>
      <w:szCs w:val="26"/>
    </w:rPr>
  </w:style>
  <w:style w:type="paragraph" w:styleId="Naslov4">
    <w:name w:val="heading 4"/>
    <w:basedOn w:val="Normal"/>
    <w:next w:val="Normal"/>
    <w:link w:val="Naslov4Char"/>
    <w:uiPriority w:val="9"/>
    <w:unhideWhenUsed/>
    <w:qFormat/>
    <w:rsid w:val="003A4F20"/>
    <w:pPr>
      <w:keepNext/>
      <w:keepLines/>
      <w:numPr>
        <w:ilvl w:val="3"/>
        <w:numId w:val="3"/>
      </w:numPr>
      <w:spacing w:before="240"/>
      <w:outlineLvl w:val="3"/>
    </w:pPr>
    <w:rPr>
      <w:rFonts w:asciiTheme="majorHAnsi" w:eastAsiaTheme="majorEastAsia" w:hAnsiTheme="majorHAnsi" w:cstheme="majorBidi"/>
      <w:i/>
      <w:iCs/>
      <w:color w:val="2F5496" w:themeColor="accent1" w:themeShade="BF"/>
      <w:sz w:val="24"/>
      <w:szCs w:val="24"/>
    </w:rPr>
  </w:style>
  <w:style w:type="paragraph" w:styleId="Naslov5">
    <w:name w:val="heading 5"/>
    <w:basedOn w:val="Normal"/>
    <w:next w:val="Normal"/>
    <w:link w:val="Naslov5Char"/>
    <w:uiPriority w:val="9"/>
    <w:unhideWhenUsed/>
    <w:qFormat/>
    <w:rsid w:val="00FB408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8491F"/>
    <w:pPr>
      <w:ind w:left="720"/>
      <w:contextualSpacing/>
    </w:pPr>
  </w:style>
  <w:style w:type="character" w:customStyle="1" w:styleId="Naslov2Char">
    <w:name w:val="Naslov 2 Char"/>
    <w:basedOn w:val="Zadanifontodlomka"/>
    <w:link w:val="Naslov2"/>
    <w:uiPriority w:val="9"/>
    <w:rsid w:val="001A65BD"/>
    <w:rPr>
      <w:rFonts w:asciiTheme="majorHAnsi" w:eastAsiaTheme="majorEastAsia" w:hAnsiTheme="majorHAnsi" w:cstheme="majorBidi"/>
      <w:color w:val="2F5496" w:themeColor="accent1" w:themeShade="BF"/>
      <w:sz w:val="28"/>
      <w:szCs w:val="28"/>
    </w:rPr>
  </w:style>
  <w:style w:type="character" w:customStyle="1" w:styleId="Naslov1Char">
    <w:name w:val="Naslov 1 Char"/>
    <w:basedOn w:val="Zadanifontodlomka"/>
    <w:link w:val="Naslov1"/>
    <w:uiPriority w:val="9"/>
    <w:rsid w:val="006810A5"/>
    <w:rPr>
      <w:rFonts w:asciiTheme="majorHAnsi" w:eastAsiaTheme="majorEastAsia" w:hAnsiTheme="majorHAnsi" w:cstheme="majorBidi"/>
      <w:color w:val="2F5496" w:themeColor="accent1" w:themeShade="BF"/>
      <w:sz w:val="32"/>
      <w:szCs w:val="32"/>
    </w:rPr>
  </w:style>
  <w:style w:type="table" w:styleId="ivopisnatablicareetke6-isticanje6">
    <w:name w:val="Grid Table 6 Colorful Accent 6"/>
    <w:basedOn w:val="Obinatablica"/>
    <w:uiPriority w:val="51"/>
    <w:rsid w:val="001B4261"/>
    <w:pPr>
      <w:spacing w:after="0" w:line="240" w:lineRule="auto"/>
    </w:pPr>
    <w:rPr>
      <w:color w:val="0A6735"/>
    </w:rPr>
    <w:tblPr>
      <w:tblStyleRowBandSize w:val="1"/>
      <w:tblStyleColBandSize w:val="1"/>
      <w:tblBorders>
        <w:top w:val="single" w:sz="4" w:space="0" w:color="0A6735"/>
        <w:left w:val="single" w:sz="4" w:space="0" w:color="0A6735"/>
        <w:bottom w:val="single" w:sz="4" w:space="0" w:color="0A6735"/>
        <w:right w:val="single" w:sz="4" w:space="0" w:color="0A6735"/>
        <w:insideH w:val="single" w:sz="4" w:space="0" w:color="0A6735"/>
        <w:insideV w:val="single" w:sz="4" w:space="0" w:color="0A6735"/>
      </w:tblBorders>
    </w:tblPr>
    <w:tcPr>
      <w:shd w:val="clear" w:color="auto" w:fill="auto"/>
    </w:tcPr>
    <w:tblStylePr w:type="firstRow">
      <w:rPr>
        <w:b/>
        <w:bCs/>
      </w:rPr>
      <w:tblPr/>
      <w:tcPr>
        <w:tcBorders>
          <w:bottom w:val="single" w:sz="12" w:space="0" w:color="0A6735"/>
        </w:tcBorders>
        <w:shd w:val="clear" w:color="auto" w:fill="auto"/>
      </w:tcPr>
    </w:tblStylePr>
    <w:tblStylePr w:type="lastRow">
      <w:rPr>
        <w:b/>
        <w:bCs/>
      </w:rPr>
      <w:tblPr/>
      <w:tcPr>
        <w:tcBorders>
          <w:top w:val="double" w:sz="4" w:space="0" w:color="0A6735"/>
        </w:tcBorders>
        <w:shd w:val="clear" w:color="auto" w:fill="auto"/>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aslov3Char">
    <w:name w:val="Naslov 3 Char"/>
    <w:basedOn w:val="Zadanifontodlomka"/>
    <w:link w:val="Naslov3"/>
    <w:uiPriority w:val="9"/>
    <w:rsid w:val="001A65BD"/>
    <w:rPr>
      <w:rFonts w:asciiTheme="majorHAnsi" w:eastAsiaTheme="majorEastAsia" w:hAnsiTheme="majorHAnsi" w:cstheme="majorBidi"/>
      <w:color w:val="1F3763" w:themeColor="accent1" w:themeShade="7F"/>
      <w:sz w:val="26"/>
      <w:szCs w:val="26"/>
    </w:rPr>
  </w:style>
  <w:style w:type="paragraph" w:styleId="Zaglavlje">
    <w:name w:val="header"/>
    <w:basedOn w:val="Normal"/>
    <w:link w:val="ZaglavljeChar"/>
    <w:uiPriority w:val="99"/>
    <w:unhideWhenUsed/>
    <w:rsid w:val="00BB0C56"/>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BB0C56"/>
  </w:style>
  <w:style w:type="paragraph" w:styleId="Podnoje">
    <w:name w:val="footer"/>
    <w:basedOn w:val="Normal"/>
    <w:link w:val="PodnojeChar"/>
    <w:uiPriority w:val="99"/>
    <w:unhideWhenUsed/>
    <w:rsid w:val="00BB0C56"/>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BB0C56"/>
  </w:style>
  <w:style w:type="character" w:customStyle="1" w:styleId="Naslov4Char">
    <w:name w:val="Naslov 4 Char"/>
    <w:basedOn w:val="Zadanifontodlomka"/>
    <w:link w:val="Naslov4"/>
    <w:uiPriority w:val="9"/>
    <w:rsid w:val="003A4F20"/>
    <w:rPr>
      <w:rFonts w:asciiTheme="majorHAnsi" w:eastAsiaTheme="majorEastAsia" w:hAnsiTheme="majorHAnsi" w:cstheme="majorBidi"/>
      <w:i/>
      <w:iCs/>
      <w:color w:val="2F5496" w:themeColor="accent1" w:themeShade="BF"/>
      <w:sz w:val="24"/>
      <w:szCs w:val="24"/>
    </w:rPr>
  </w:style>
  <w:style w:type="table" w:styleId="Reetkatablice">
    <w:name w:val="Table Grid"/>
    <w:basedOn w:val="Obinatablica"/>
    <w:uiPriority w:val="39"/>
    <w:rsid w:val="00CF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3976CE"/>
    <w:rPr>
      <w:color w:val="0563C1" w:themeColor="hyperlink"/>
      <w:u w:val="single"/>
    </w:rPr>
  </w:style>
  <w:style w:type="character" w:customStyle="1" w:styleId="UnresolvedMention">
    <w:name w:val="Unresolved Mention"/>
    <w:basedOn w:val="Zadanifontodlomka"/>
    <w:uiPriority w:val="99"/>
    <w:semiHidden/>
    <w:unhideWhenUsed/>
    <w:rsid w:val="003976CE"/>
    <w:rPr>
      <w:color w:val="605E5C"/>
      <w:shd w:val="clear" w:color="auto" w:fill="E1DFDD"/>
    </w:rPr>
  </w:style>
  <w:style w:type="paragraph" w:customStyle="1" w:styleId="Default">
    <w:name w:val="Default"/>
    <w:rsid w:val="00027862"/>
    <w:pPr>
      <w:autoSpaceDE w:val="0"/>
      <w:autoSpaceDN w:val="0"/>
      <w:adjustRightInd w:val="0"/>
      <w:spacing w:after="0" w:line="240" w:lineRule="auto"/>
    </w:pPr>
    <w:rPr>
      <w:rFonts w:ascii="Calibri" w:hAnsi="Calibri" w:cs="Calibri"/>
      <w:color w:val="000000"/>
      <w:sz w:val="24"/>
      <w:szCs w:val="24"/>
    </w:rPr>
  </w:style>
  <w:style w:type="paragraph" w:styleId="TOCNaslov">
    <w:name w:val="TOC Heading"/>
    <w:basedOn w:val="Naslov1"/>
    <w:next w:val="Normal"/>
    <w:uiPriority w:val="39"/>
    <w:unhideWhenUsed/>
    <w:qFormat/>
    <w:rsid w:val="00E838B0"/>
    <w:pPr>
      <w:numPr>
        <w:numId w:val="0"/>
      </w:numPr>
      <w:jc w:val="left"/>
      <w:outlineLvl w:val="9"/>
    </w:pPr>
    <w:rPr>
      <w:lang w:eastAsia="hr-HR"/>
    </w:rPr>
  </w:style>
  <w:style w:type="paragraph" w:styleId="Sadraj1">
    <w:name w:val="toc 1"/>
    <w:basedOn w:val="Normal"/>
    <w:next w:val="Normal"/>
    <w:autoRedefine/>
    <w:uiPriority w:val="39"/>
    <w:unhideWhenUsed/>
    <w:rsid w:val="00E838B0"/>
    <w:pPr>
      <w:spacing w:after="100"/>
    </w:pPr>
  </w:style>
  <w:style w:type="paragraph" w:styleId="Sadraj2">
    <w:name w:val="toc 2"/>
    <w:basedOn w:val="Normal"/>
    <w:next w:val="Normal"/>
    <w:autoRedefine/>
    <w:uiPriority w:val="39"/>
    <w:unhideWhenUsed/>
    <w:rsid w:val="00E838B0"/>
    <w:pPr>
      <w:spacing w:after="100"/>
      <w:ind w:left="220"/>
    </w:pPr>
  </w:style>
  <w:style w:type="paragraph" w:styleId="Sadraj3">
    <w:name w:val="toc 3"/>
    <w:basedOn w:val="Normal"/>
    <w:next w:val="Normal"/>
    <w:autoRedefine/>
    <w:uiPriority w:val="39"/>
    <w:unhideWhenUsed/>
    <w:rsid w:val="00E838B0"/>
    <w:pPr>
      <w:spacing w:after="100"/>
      <w:ind w:left="440"/>
    </w:pPr>
  </w:style>
  <w:style w:type="paragraph" w:styleId="Naslov">
    <w:name w:val="Title"/>
    <w:basedOn w:val="Normal"/>
    <w:next w:val="Normal"/>
    <w:link w:val="NaslovChar"/>
    <w:uiPriority w:val="10"/>
    <w:qFormat/>
    <w:rsid w:val="00E838B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E838B0"/>
    <w:rPr>
      <w:rFonts w:asciiTheme="majorHAnsi" w:eastAsiaTheme="majorEastAsia" w:hAnsiTheme="majorHAnsi" w:cstheme="majorBidi"/>
      <w:spacing w:val="-10"/>
      <w:kern w:val="28"/>
      <w:sz w:val="56"/>
      <w:szCs w:val="56"/>
    </w:rPr>
  </w:style>
  <w:style w:type="paragraph" w:styleId="StandardWeb">
    <w:name w:val="Normal (Web)"/>
    <w:basedOn w:val="Normal"/>
    <w:uiPriority w:val="99"/>
    <w:semiHidden/>
    <w:unhideWhenUsed/>
    <w:rsid w:val="00D27372"/>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customStyle="1" w:styleId="Naslov5Char">
    <w:name w:val="Naslov 5 Char"/>
    <w:basedOn w:val="Zadanifontodlomka"/>
    <w:link w:val="Naslov5"/>
    <w:uiPriority w:val="9"/>
    <w:rsid w:val="00FB4087"/>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B523B5"/>
    <w:rPr>
      <w:b/>
      <w:bCs/>
    </w:rPr>
  </w:style>
  <w:style w:type="character" w:styleId="SlijeenaHiperveza">
    <w:name w:val="FollowedHyperlink"/>
    <w:basedOn w:val="Zadanifontodlomka"/>
    <w:uiPriority w:val="99"/>
    <w:semiHidden/>
    <w:unhideWhenUsed/>
    <w:rsid w:val="006A1DAE"/>
    <w:rPr>
      <w:color w:val="954F72" w:themeColor="followedHyperlink"/>
      <w:u w:val="single"/>
    </w:rPr>
  </w:style>
  <w:style w:type="table" w:styleId="Svijetlatablicareetke1-isticanje5">
    <w:name w:val="Grid Table 1 Light Accent 5"/>
    <w:basedOn w:val="Obinatablica"/>
    <w:uiPriority w:val="46"/>
    <w:rsid w:val="00F3399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ivopisnatablicareetke7-isticanje5">
    <w:name w:val="Grid Table 7 Colorful Accent 5"/>
    <w:basedOn w:val="Obinatablica"/>
    <w:uiPriority w:val="52"/>
    <w:rsid w:val="00C6293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reetke6-isticanje5">
    <w:name w:val="Grid Table 6 Colorful Accent 5"/>
    <w:basedOn w:val="Obinatablica"/>
    <w:uiPriority w:val="51"/>
    <w:rsid w:val="00FF262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adraj4">
    <w:name w:val="toc 4"/>
    <w:basedOn w:val="Normal"/>
    <w:next w:val="Normal"/>
    <w:autoRedefine/>
    <w:uiPriority w:val="39"/>
    <w:unhideWhenUsed/>
    <w:rsid w:val="00AC3F22"/>
    <w:pPr>
      <w:spacing w:after="100"/>
      <w:ind w:left="660"/>
    </w:pPr>
  </w:style>
  <w:style w:type="table" w:styleId="ivopisnatablicareetke7-isticanje4">
    <w:name w:val="Grid Table 7 Colorful Accent 4"/>
    <w:basedOn w:val="Obinatablica"/>
    <w:uiPriority w:val="52"/>
    <w:rsid w:val="00ED2D8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Obinatablica2">
    <w:name w:val="Plain Table 2"/>
    <w:basedOn w:val="Obinatablica"/>
    <w:uiPriority w:val="42"/>
    <w:rsid w:val="001108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areetkatablice">
    <w:name w:val="Grid Table Light"/>
    <w:basedOn w:val="Obinatablica"/>
    <w:uiPriority w:val="40"/>
    <w:rsid w:val="00A859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7564">
      <w:bodyDiv w:val="1"/>
      <w:marLeft w:val="0"/>
      <w:marRight w:val="0"/>
      <w:marTop w:val="0"/>
      <w:marBottom w:val="0"/>
      <w:divBdr>
        <w:top w:val="none" w:sz="0" w:space="0" w:color="auto"/>
        <w:left w:val="none" w:sz="0" w:space="0" w:color="auto"/>
        <w:bottom w:val="none" w:sz="0" w:space="0" w:color="auto"/>
        <w:right w:val="none" w:sz="0" w:space="0" w:color="auto"/>
      </w:divBdr>
    </w:div>
    <w:div w:id="123737639">
      <w:bodyDiv w:val="1"/>
      <w:marLeft w:val="0"/>
      <w:marRight w:val="0"/>
      <w:marTop w:val="0"/>
      <w:marBottom w:val="0"/>
      <w:divBdr>
        <w:top w:val="none" w:sz="0" w:space="0" w:color="auto"/>
        <w:left w:val="none" w:sz="0" w:space="0" w:color="auto"/>
        <w:bottom w:val="none" w:sz="0" w:space="0" w:color="auto"/>
        <w:right w:val="none" w:sz="0" w:space="0" w:color="auto"/>
      </w:divBdr>
      <w:divsChild>
        <w:div w:id="1490319353">
          <w:marLeft w:val="0"/>
          <w:marRight w:val="0"/>
          <w:marTop w:val="0"/>
          <w:marBottom w:val="0"/>
          <w:divBdr>
            <w:top w:val="none" w:sz="0" w:space="0" w:color="auto"/>
            <w:left w:val="none" w:sz="0" w:space="0" w:color="auto"/>
            <w:bottom w:val="none" w:sz="0" w:space="0" w:color="auto"/>
            <w:right w:val="none" w:sz="0" w:space="0" w:color="auto"/>
          </w:divBdr>
        </w:div>
        <w:div w:id="2073842552">
          <w:marLeft w:val="0"/>
          <w:marRight w:val="0"/>
          <w:marTop w:val="0"/>
          <w:marBottom w:val="0"/>
          <w:divBdr>
            <w:top w:val="none" w:sz="0" w:space="0" w:color="auto"/>
            <w:left w:val="none" w:sz="0" w:space="0" w:color="auto"/>
            <w:bottom w:val="none" w:sz="0" w:space="0" w:color="auto"/>
            <w:right w:val="none" w:sz="0" w:space="0" w:color="auto"/>
          </w:divBdr>
          <w:divsChild>
            <w:div w:id="1979336041">
              <w:marLeft w:val="0"/>
              <w:marRight w:val="0"/>
              <w:marTop w:val="0"/>
              <w:marBottom w:val="0"/>
              <w:divBdr>
                <w:top w:val="none" w:sz="0" w:space="0" w:color="auto"/>
                <w:left w:val="none" w:sz="0" w:space="0" w:color="auto"/>
                <w:bottom w:val="none" w:sz="0" w:space="0" w:color="auto"/>
                <w:right w:val="none" w:sz="0" w:space="0" w:color="auto"/>
              </w:divBdr>
              <w:divsChild>
                <w:div w:id="6360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5188">
          <w:marLeft w:val="0"/>
          <w:marRight w:val="0"/>
          <w:marTop w:val="0"/>
          <w:marBottom w:val="0"/>
          <w:divBdr>
            <w:top w:val="none" w:sz="0" w:space="0" w:color="auto"/>
            <w:left w:val="none" w:sz="0" w:space="0" w:color="auto"/>
            <w:bottom w:val="none" w:sz="0" w:space="0" w:color="auto"/>
            <w:right w:val="none" w:sz="0" w:space="0" w:color="auto"/>
          </w:divBdr>
        </w:div>
        <w:div w:id="922757043">
          <w:marLeft w:val="0"/>
          <w:marRight w:val="0"/>
          <w:marTop w:val="0"/>
          <w:marBottom w:val="0"/>
          <w:divBdr>
            <w:top w:val="none" w:sz="0" w:space="0" w:color="auto"/>
            <w:left w:val="none" w:sz="0" w:space="0" w:color="auto"/>
            <w:bottom w:val="none" w:sz="0" w:space="0" w:color="auto"/>
            <w:right w:val="none" w:sz="0" w:space="0" w:color="auto"/>
          </w:divBdr>
          <w:divsChild>
            <w:div w:id="1241595503">
              <w:marLeft w:val="0"/>
              <w:marRight w:val="0"/>
              <w:marTop w:val="0"/>
              <w:marBottom w:val="0"/>
              <w:divBdr>
                <w:top w:val="none" w:sz="0" w:space="0" w:color="auto"/>
                <w:left w:val="none" w:sz="0" w:space="0" w:color="auto"/>
                <w:bottom w:val="none" w:sz="0" w:space="0" w:color="auto"/>
                <w:right w:val="none" w:sz="0" w:space="0" w:color="auto"/>
              </w:divBdr>
              <w:divsChild>
                <w:div w:id="1348365695">
                  <w:marLeft w:val="0"/>
                  <w:marRight w:val="0"/>
                  <w:marTop w:val="0"/>
                  <w:marBottom w:val="120"/>
                  <w:divBdr>
                    <w:top w:val="none" w:sz="0" w:space="0" w:color="auto"/>
                    <w:left w:val="none" w:sz="0" w:space="0" w:color="auto"/>
                    <w:bottom w:val="none" w:sz="0" w:space="0" w:color="auto"/>
                    <w:right w:val="none" w:sz="0" w:space="0" w:color="auto"/>
                  </w:divBdr>
                  <w:divsChild>
                    <w:div w:id="1350989891">
                      <w:marLeft w:val="0"/>
                      <w:marRight w:val="0"/>
                      <w:marTop w:val="0"/>
                      <w:marBottom w:val="0"/>
                      <w:divBdr>
                        <w:top w:val="none" w:sz="0" w:space="0" w:color="auto"/>
                        <w:left w:val="none" w:sz="0" w:space="0" w:color="auto"/>
                        <w:bottom w:val="none" w:sz="0" w:space="0" w:color="auto"/>
                        <w:right w:val="none" w:sz="0" w:space="0" w:color="auto"/>
                      </w:divBdr>
                      <w:divsChild>
                        <w:div w:id="1699115141">
                          <w:marLeft w:val="0"/>
                          <w:marRight w:val="0"/>
                          <w:marTop w:val="0"/>
                          <w:marBottom w:val="0"/>
                          <w:divBdr>
                            <w:top w:val="none" w:sz="0" w:space="0" w:color="auto"/>
                            <w:left w:val="none" w:sz="0" w:space="0" w:color="auto"/>
                            <w:bottom w:val="none" w:sz="0" w:space="0" w:color="auto"/>
                            <w:right w:val="none" w:sz="0" w:space="0" w:color="auto"/>
                          </w:divBdr>
                          <w:divsChild>
                            <w:div w:id="1915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1138">
          <w:marLeft w:val="0"/>
          <w:marRight w:val="0"/>
          <w:marTop w:val="0"/>
          <w:marBottom w:val="0"/>
          <w:divBdr>
            <w:top w:val="none" w:sz="0" w:space="0" w:color="auto"/>
            <w:left w:val="none" w:sz="0" w:space="0" w:color="auto"/>
            <w:bottom w:val="none" w:sz="0" w:space="0" w:color="auto"/>
            <w:right w:val="none" w:sz="0" w:space="0" w:color="auto"/>
          </w:divBdr>
        </w:div>
        <w:div w:id="1896504178">
          <w:marLeft w:val="0"/>
          <w:marRight w:val="0"/>
          <w:marTop w:val="0"/>
          <w:marBottom w:val="0"/>
          <w:divBdr>
            <w:top w:val="none" w:sz="0" w:space="0" w:color="auto"/>
            <w:left w:val="none" w:sz="0" w:space="0" w:color="auto"/>
            <w:bottom w:val="none" w:sz="0" w:space="0" w:color="auto"/>
            <w:right w:val="none" w:sz="0" w:space="0" w:color="auto"/>
          </w:divBdr>
          <w:divsChild>
            <w:div w:id="182133949">
              <w:marLeft w:val="0"/>
              <w:marRight w:val="0"/>
              <w:marTop w:val="0"/>
              <w:marBottom w:val="0"/>
              <w:divBdr>
                <w:top w:val="none" w:sz="0" w:space="0" w:color="auto"/>
                <w:left w:val="none" w:sz="0" w:space="0" w:color="auto"/>
                <w:bottom w:val="none" w:sz="0" w:space="0" w:color="auto"/>
                <w:right w:val="none" w:sz="0" w:space="0" w:color="auto"/>
              </w:divBdr>
              <w:divsChild>
                <w:div w:id="15497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2826">
          <w:marLeft w:val="0"/>
          <w:marRight w:val="0"/>
          <w:marTop w:val="0"/>
          <w:marBottom w:val="0"/>
          <w:divBdr>
            <w:top w:val="none" w:sz="0" w:space="0" w:color="auto"/>
            <w:left w:val="none" w:sz="0" w:space="0" w:color="auto"/>
            <w:bottom w:val="none" w:sz="0" w:space="0" w:color="auto"/>
            <w:right w:val="none" w:sz="0" w:space="0" w:color="auto"/>
          </w:divBdr>
        </w:div>
      </w:divsChild>
    </w:div>
    <w:div w:id="126240943">
      <w:bodyDiv w:val="1"/>
      <w:marLeft w:val="0"/>
      <w:marRight w:val="0"/>
      <w:marTop w:val="0"/>
      <w:marBottom w:val="0"/>
      <w:divBdr>
        <w:top w:val="none" w:sz="0" w:space="0" w:color="auto"/>
        <w:left w:val="none" w:sz="0" w:space="0" w:color="auto"/>
        <w:bottom w:val="none" w:sz="0" w:space="0" w:color="auto"/>
        <w:right w:val="none" w:sz="0" w:space="0" w:color="auto"/>
      </w:divBdr>
    </w:div>
    <w:div w:id="455566457">
      <w:bodyDiv w:val="1"/>
      <w:marLeft w:val="0"/>
      <w:marRight w:val="0"/>
      <w:marTop w:val="0"/>
      <w:marBottom w:val="0"/>
      <w:divBdr>
        <w:top w:val="none" w:sz="0" w:space="0" w:color="auto"/>
        <w:left w:val="none" w:sz="0" w:space="0" w:color="auto"/>
        <w:bottom w:val="none" w:sz="0" w:space="0" w:color="auto"/>
        <w:right w:val="none" w:sz="0" w:space="0" w:color="auto"/>
      </w:divBdr>
    </w:div>
    <w:div w:id="546070989">
      <w:bodyDiv w:val="1"/>
      <w:marLeft w:val="0"/>
      <w:marRight w:val="0"/>
      <w:marTop w:val="0"/>
      <w:marBottom w:val="0"/>
      <w:divBdr>
        <w:top w:val="none" w:sz="0" w:space="0" w:color="auto"/>
        <w:left w:val="none" w:sz="0" w:space="0" w:color="auto"/>
        <w:bottom w:val="none" w:sz="0" w:space="0" w:color="auto"/>
        <w:right w:val="none" w:sz="0" w:space="0" w:color="auto"/>
      </w:divBdr>
    </w:div>
    <w:div w:id="548416945">
      <w:bodyDiv w:val="1"/>
      <w:marLeft w:val="0"/>
      <w:marRight w:val="0"/>
      <w:marTop w:val="0"/>
      <w:marBottom w:val="0"/>
      <w:divBdr>
        <w:top w:val="none" w:sz="0" w:space="0" w:color="auto"/>
        <w:left w:val="none" w:sz="0" w:space="0" w:color="auto"/>
        <w:bottom w:val="none" w:sz="0" w:space="0" w:color="auto"/>
        <w:right w:val="none" w:sz="0" w:space="0" w:color="auto"/>
      </w:divBdr>
    </w:div>
    <w:div w:id="602998537">
      <w:bodyDiv w:val="1"/>
      <w:marLeft w:val="0"/>
      <w:marRight w:val="0"/>
      <w:marTop w:val="0"/>
      <w:marBottom w:val="0"/>
      <w:divBdr>
        <w:top w:val="none" w:sz="0" w:space="0" w:color="auto"/>
        <w:left w:val="none" w:sz="0" w:space="0" w:color="auto"/>
        <w:bottom w:val="none" w:sz="0" w:space="0" w:color="auto"/>
        <w:right w:val="none" w:sz="0" w:space="0" w:color="auto"/>
      </w:divBdr>
    </w:div>
    <w:div w:id="605772533">
      <w:bodyDiv w:val="1"/>
      <w:marLeft w:val="0"/>
      <w:marRight w:val="0"/>
      <w:marTop w:val="0"/>
      <w:marBottom w:val="0"/>
      <w:divBdr>
        <w:top w:val="none" w:sz="0" w:space="0" w:color="auto"/>
        <w:left w:val="none" w:sz="0" w:space="0" w:color="auto"/>
        <w:bottom w:val="none" w:sz="0" w:space="0" w:color="auto"/>
        <w:right w:val="none" w:sz="0" w:space="0" w:color="auto"/>
      </w:divBdr>
    </w:div>
    <w:div w:id="622078042">
      <w:bodyDiv w:val="1"/>
      <w:marLeft w:val="0"/>
      <w:marRight w:val="0"/>
      <w:marTop w:val="0"/>
      <w:marBottom w:val="0"/>
      <w:divBdr>
        <w:top w:val="none" w:sz="0" w:space="0" w:color="auto"/>
        <w:left w:val="none" w:sz="0" w:space="0" w:color="auto"/>
        <w:bottom w:val="none" w:sz="0" w:space="0" w:color="auto"/>
        <w:right w:val="none" w:sz="0" w:space="0" w:color="auto"/>
      </w:divBdr>
    </w:div>
    <w:div w:id="860823482">
      <w:bodyDiv w:val="1"/>
      <w:marLeft w:val="0"/>
      <w:marRight w:val="0"/>
      <w:marTop w:val="0"/>
      <w:marBottom w:val="0"/>
      <w:divBdr>
        <w:top w:val="none" w:sz="0" w:space="0" w:color="auto"/>
        <w:left w:val="none" w:sz="0" w:space="0" w:color="auto"/>
        <w:bottom w:val="none" w:sz="0" w:space="0" w:color="auto"/>
        <w:right w:val="none" w:sz="0" w:space="0" w:color="auto"/>
      </w:divBdr>
    </w:div>
    <w:div w:id="899171676">
      <w:bodyDiv w:val="1"/>
      <w:marLeft w:val="0"/>
      <w:marRight w:val="0"/>
      <w:marTop w:val="0"/>
      <w:marBottom w:val="0"/>
      <w:divBdr>
        <w:top w:val="none" w:sz="0" w:space="0" w:color="auto"/>
        <w:left w:val="none" w:sz="0" w:space="0" w:color="auto"/>
        <w:bottom w:val="none" w:sz="0" w:space="0" w:color="auto"/>
        <w:right w:val="none" w:sz="0" w:space="0" w:color="auto"/>
      </w:divBdr>
    </w:div>
    <w:div w:id="924193434">
      <w:bodyDiv w:val="1"/>
      <w:marLeft w:val="0"/>
      <w:marRight w:val="0"/>
      <w:marTop w:val="0"/>
      <w:marBottom w:val="0"/>
      <w:divBdr>
        <w:top w:val="none" w:sz="0" w:space="0" w:color="auto"/>
        <w:left w:val="none" w:sz="0" w:space="0" w:color="auto"/>
        <w:bottom w:val="none" w:sz="0" w:space="0" w:color="auto"/>
        <w:right w:val="none" w:sz="0" w:space="0" w:color="auto"/>
      </w:divBdr>
    </w:div>
    <w:div w:id="1134444448">
      <w:bodyDiv w:val="1"/>
      <w:marLeft w:val="0"/>
      <w:marRight w:val="0"/>
      <w:marTop w:val="0"/>
      <w:marBottom w:val="0"/>
      <w:divBdr>
        <w:top w:val="none" w:sz="0" w:space="0" w:color="auto"/>
        <w:left w:val="none" w:sz="0" w:space="0" w:color="auto"/>
        <w:bottom w:val="none" w:sz="0" w:space="0" w:color="auto"/>
        <w:right w:val="none" w:sz="0" w:space="0" w:color="auto"/>
      </w:divBdr>
    </w:div>
    <w:div w:id="1153062345">
      <w:bodyDiv w:val="1"/>
      <w:marLeft w:val="0"/>
      <w:marRight w:val="0"/>
      <w:marTop w:val="0"/>
      <w:marBottom w:val="0"/>
      <w:divBdr>
        <w:top w:val="none" w:sz="0" w:space="0" w:color="auto"/>
        <w:left w:val="none" w:sz="0" w:space="0" w:color="auto"/>
        <w:bottom w:val="none" w:sz="0" w:space="0" w:color="auto"/>
        <w:right w:val="none" w:sz="0" w:space="0" w:color="auto"/>
      </w:divBdr>
    </w:div>
    <w:div w:id="1270822492">
      <w:bodyDiv w:val="1"/>
      <w:marLeft w:val="0"/>
      <w:marRight w:val="0"/>
      <w:marTop w:val="0"/>
      <w:marBottom w:val="0"/>
      <w:divBdr>
        <w:top w:val="none" w:sz="0" w:space="0" w:color="auto"/>
        <w:left w:val="none" w:sz="0" w:space="0" w:color="auto"/>
        <w:bottom w:val="none" w:sz="0" w:space="0" w:color="auto"/>
        <w:right w:val="none" w:sz="0" w:space="0" w:color="auto"/>
      </w:divBdr>
    </w:div>
    <w:div w:id="1379669207">
      <w:bodyDiv w:val="1"/>
      <w:marLeft w:val="0"/>
      <w:marRight w:val="0"/>
      <w:marTop w:val="0"/>
      <w:marBottom w:val="0"/>
      <w:divBdr>
        <w:top w:val="none" w:sz="0" w:space="0" w:color="auto"/>
        <w:left w:val="none" w:sz="0" w:space="0" w:color="auto"/>
        <w:bottom w:val="none" w:sz="0" w:space="0" w:color="auto"/>
        <w:right w:val="none" w:sz="0" w:space="0" w:color="auto"/>
      </w:divBdr>
    </w:div>
    <w:div w:id="1390766151">
      <w:bodyDiv w:val="1"/>
      <w:marLeft w:val="0"/>
      <w:marRight w:val="0"/>
      <w:marTop w:val="0"/>
      <w:marBottom w:val="0"/>
      <w:divBdr>
        <w:top w:val="none" w:sz="0" w:space="0" w:color="auto"/>
        <w:left w:val="none" w:sz="0" w:space="0" w:color="auto"/>
        <w:bottom w:val="none" w:sz="0" w:space="0" w:color="auto"/>
        <w:right w:val="none" w:sz="0" w:space="0" w:color="auto"/>
      </w:divBdr>
    </w:div>
    <w:div w:id="1466657202">
      <w:bodyDiv w:val="1"/>
      <w:marLeft w:val="0"/>
      <w:marRight w:val="0"/>
      <w:marTop w:val="0"/>
      <w:marBottom w:val="0"/>
      <w:divBdr>
        <w:top w:val="none" w:sz="0" w:space="0" w:color="auto"/>
        <w:left w:val="none" w:sz="0" w:space="0" w:color="auto"/>
        <w:bottom w:val="none" w:sz="0" w:space="0" w:color="auto"/>
        <w:right w:val="none" w:sz="0" w:space="0" w:color="auto"/>
      </w:divBdr>
    </w:div>
    <w:div w:id="1601140056">
      <w:bodyDiv w:val="1"/>
      <w:marLeft w:val="0"/>
      <w:marRight w:val="0"/>
      <w:marTop w:val="0"/>
      <w:marBottom w:val="0"/>
      <w:divBdr>
        <w:top w:val="none" w:sz="0" w:space="0" w:color="auto"/>
        <w:left w:val="none" w:sz="0" w:space="0" w:color="auto"/>
        <w:bottom w:val="none" w:sz="0" w:space="0" w:color="auto"/>
        <w:right w:val="none" w:sz="0" w:space="0" w:color="auto"/>
      </w:divBdr>
    </w:div>
    <w:div w:id="1632512967">
      <w:bodyDiv w:val="1"/>
      <w:marLeft w:val="0"/>
      <w:marRight w:val="0"/>
      <w:marTop w:val="0"/>
      <w:marBottom w:val="0"/>
      <w:divBdr>
        <w:top w:val="none" w:sz="0" w:space="0" w:color="auto"/>
        <w:left w:val="none" w:sz="0" w:space="0" w:color="auto"/>
        <w:bottom w:val="none" w:sz="0" w:space="0" w:color="auto"/>
        <w:right w:val="none" w:sz="0" w:space="0" w:color="auto"/>
      </w:divBdr>
    </w:div>
    <w:div w:id="1706978622">
      <w:bodyDiv w:val="1"/>
      <w:marLeft w:val="0"/>
      <w:marRight w:val="0"/>
      <w:marTop w:val="0"/>
      <w:marBottom w:val="0"/>
      <w:divBdr>
        <w:top w:val="none" w:sz="0" w:space="0" w:color="auto"/>
        <w:left w:val="none" w:sz="0" w:space="0" w:color="auto"/>
        <w:bottom w:val="none" w:sz="0" w:space="0" w:color="auto"/>
        <w:right w:val="none" w:sz="0" w:space="0" w:color="auto"/>
      </w:divBdr>
    </w:div>
    <w:div w:id="1725174491">
      <w:bodyDiv w:val="1"/>
      <w:marLeft w:val="0"/>
      <w:marRight w:val="0"/>
      <w:marTop w:val="0"/>
      <w:marBottom w:val="0"/>
      <w:divBdr>
        <w:top w:val="none" w:sz="0" w:space="0" w:color="auto"/>
        <w:left w:val="none" w:sz="0" w:space="0" w:color="auto"/>
        <w:bottom w:val="none" w:sz="0" w:space="0" w:color="auto"/>
        <w:right w:val="none" w:sz="0" w:space="0" w:color="auto"/>
      </w:divBdr>
    </w:div>
    <w:div w:id="1804536458">
      <w:bodyDiv w:val="1"/>
      <w:marLeft w:val="0"/>
      <w:marRight w:val="0"/>
      <w:marTop w:val="0"/>
      <w:marBottom w:val="0"/>
      <w:divBdr>
        <w:top w:val="none" w:sz="0" w:space="0" w:color="auto"/>
        <w:left w:val="none" w:sz="0" w:space="0" w:color="auto"/>
        <w:bottom w:val="none" w:sz="0" w:space="0" w:color="auto"/>
        <w:right w:val="none" w:sz="0" w:space="0" w:color="auto"/>
      </w:divBdr>
    </w:div>
    <w:div w:id="1875148297">
      <w:bodyDiv w:val="1"/>
      <w:marLeft w:val="0"/>
      <w:marRight w:val="0"/>
      <w:marTop w:val="0"/>
      <w:marBottom w:val="0"/>
      <w:divBdr>
        <w:top w:val="none" w:sz="0" w:space="0" w:color="auto"/>
        <w:left w:val="none" w:sz="0" w:space="0" w:color="auto"/>
        <w:bottom w:val="none" w:sz="0" w:space="0" w:color="auto"/>
        <w:right w:val="none" w:sz="0" w:space="0" w:color="auto"/>
      </w:divBdr>
    </w:div>
    <w:div w:id="1943879000">
      <w:bodyDiv w:val="1"/>
      <w:marLeft w:val="0"/>
      <w:marRight w:val="0"/>
      <w:marTop w:val="0"/>
      <w:marBottom w:val="0"/>
      <w:divBdr>
        <w:top w:val="none" w:sz="0" w:space="0" w:color="auto"/>
        <w:left w:val="none" w:sz="0" w:space="0" w:color="auto"/>
        <w:bottom w:val="none" w:sz="0" w:space="0" w:color="auto"/>
        <w:right w:val="none" w:sz="0" w:space="0" w:color="auto"/>
      </w:divBdr>
    </w:div>
    <w:div w:id="2113209488">
      <w:bodyDiv w:val="1"/>
      <w:marLeft w:val="0"/>
      <w:marRight w:val="0"/>
      <w:marTop w:val="0"/>
      <w:marBottom w:val="0"/>
      <w:divBdr>
        <w:top w:val="none" w:sz="0" w:space="0" w:color="auto"/>
        <w:left w:val="none" w:sz="0" w:space="0" w:color="auto"/>
        <w:bottom w:val="none" w:sz="0" w:space="0" w:color="auto"/>
        <w:right w:val="none" w:sz="0" w:space="0" w:color="auto"/>
      </w:divBdr>
    </w:div>
    <w:div w:id="21411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ukobinteresa.hr" TargetMode="External"/><Relationship Id="rId13" Type="http://schemas.openxmlformats.org/officeDocument/2006/relationships/image" Target="media/image4.png"/><Relationship Id="rId18" Type="http://schemas.openxmlformats.org/officeDocument/2006/relationships/hyperlink" Target="mailto:ik@sukobinteresa.hr"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ukobinteresa.hr" TargetMode="External"/><Relationship Id="rId34" Type="http://schemas.openxmlformats.org/officeDocument/2006/relationships/hyperlink" Target="http://www.sukobinteresa.hr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k@sukobinteresa.hr" TargetMode="External"/><Relationship Id="rId25" Type="http://schemas.openxmlformats.org/officeDocument/2006/relationships/hyperlink" Target="https://www.sukobinteresa.hr/hr/demo-obrasca-za-podnosenje-imovinske-kartice-obveznika" TargetMode="External"/><Relationship Id="rId33" Type="http://schemas.openxmlformats.org/officeDocument/2006/relationships/hyperlink" Target="https://rdd.gov.hr/UserDocsImages//SDURDD-dokumenti//02_Tehni%C4%8Dka%20specifikacija.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k@sukobinteresa.hr" TargetMode="External"/><Relationship Id="rId20" Type="http://schemas.openxmlformats.org/officeDocument/2006/relationships/hyperlink" Target="http://www.sukobinteresa.h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ukobinteresa.hr" TargetMode="External"/><Relationship Id="rId32" Type="http://schemas.openxmlformats.org/officeDocument/2006/relationships/image" Target="media/image14.png"/><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iki.cdu.gov.hr/hr/usluge/interoperability/gsb" TargetMode="External"/><Relationship Id="rId10" Type="http://schemas.openxmlformats.org/officeDocument/2006/relationships/image" Target="media/image1.png"/><Relationship Id="rId19" Type="http://schemas.openxmlformats.org/officeDocument/2006/relationships/hyperlink" Target="mailto:ik@sukobinteresa.hr"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registar@sukobinteresa.hr" TargetMode="External"/><Relationship Id="rId14" Type="http://schemas.openxmlformats.org/officeDocument/2006/relationships/image" Target="media/image5.png"/><Relationship Id="rId22" Type="http://schemas.openxmlformats.org/officeDocument/2006/relationships/hyperlink" Target="mailto:info@sukobinteresa.hr"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yperlink" Target="https://ec.europa.eu/newsroom/document.cfm?doc_id=47559"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15EAA-1438-42AD-9E27-43DDF462E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15294</Words>
  <Characters>87181</Characters>
  <Application>Microsoft Office Word</Application>
  <DocSecurity>4</DocSecurity>
  <Lines>726</Lines>
  <Paragraphs>204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Mikić</dc:creator>
  <cp:keywords/>
  <dc:description/>
  <cp:lastModifiedBy>Filip Štefan</cp:lastModifiedBy>
  <cp:revision>2</cp:revision>
  <dcterms:created xsi:type="dcterms:W3CDTF">2022-10-18T09:52:00Z</dcterms:created>
  <dcterms:modified xsi:type="dcterms:W3CDTF">2022-10-18T09:52:00Z</dcterms:modified>
</cp:coreProperties>
</file>