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3A34B" w14:textId="77777777" w:rsidR="00842AA9" w:rsidRPr="00842AA9" w:rsidRDefault="00842AA9" w:rsidP="00842AA9">
      <w:pPr>
        <w:tabs>
          <w:tab w:val="center" w:pos="4536"/>
          <w:tab w:val="right" w:pos="9072"/>
        </w:tabs>
        <w:spacing w:after="0" w:line="240" w:lineRule="auto"/>
        <w:rPr>
          <w:rFonts w:ascii="Times New Roman" w:eastAsia="Times New Roman" w:hAnsi="Times New Roman" w:cs="Times New Roman"/>
          <w:sz w:val="16"/>
          <w:szCs w:val="16"/>
          <w:lang w:val="hr-HR" w:eastAsia="hr-HR"/>
        </w:rPr>
      </w:pPr>
      <w:r w:rsidRPr="00842AA9">
        <w:rPr>
          <w:rFonts w:ascii="Times New Roman" w:eastAsia="Times New Roman" w:hAnsi="Times New Roman" w:cs="Times New Roman"/>
          <w:noProof/>
          <w:sz w:val="18"/>
          <w:szCs w:val="18"/>
          <w:lang w:val="hr-HR" w:eastAsia="hr-HR"/>
        </w:rPr>
        <mc:AlternateContent>
          <mc:Choice Requires="wps">
            <w:drawing>
              <wp:anchor distT="0" distB="0" distL="114300" distR="114300" simplePos="0" relativeHeight="251659264" behindDoc="1" locked="0" layoutInCell="1" allowOverlap="1" wp14:anchorId="46535280" wp14:editId="0590C42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8ADC" w14:textId="77777777" w:rsidR="00962CC3" w:rsidRPr="00CA2B25" w:rsidRDefault="00962CC3" w:rsidP="00842AA9">
                            <w:pPr>
                              <w:jc w:val="right"/>
                              <w:rPr>
                                <w:sz w:val="16"/>
                                <w:szCs w:val="16"/>
                              </w:rPr>
                            </w:pPr>
                            <w:r w:rsidRPr="00CA2B25">
                              <w:rPr>
                                <w:sz w:val="16"/>
                                <w:szCs w:val="16"/>
                              </w:rPr>
                              <w:t xml:space="preserve">                                                </w:t>
                            </w:r>
                          </w:p>
                          <w:p w14:paraId="4734DAF6" w14:textId="77777777" w:rsidR="00962CC3" w:rsidRPr="00CA2B25" w:rsidRDefault="00962CC3" w:rsidP="00842AA9">
                            <w:pPr>
                              <w:tabs>
                                <w:tab w:val="left" w:pos="180"/>
                              </w:tabs>
                              <w:spacing w:before="40" w:line="360" w:lineRule="auto"/>
                              <w:ind w:left="181"/>
                              <w:jc w:val="right"/>
                              <w:rPr>
                                <w:rFonts w:ascii="Arial Narrow" w:hAnsi="Arial Narrow" w:cs="Arial"/>
                                <w:bCs/>
                                <w:color w:val="333333"/>
                                <w:sz w:val="16"/>
                                <w:szCs w:val="16"/>
                              </w:rPr>
                            </w:pPr>
                          </w:p>
                          <w:p w14:paraId="51C0DC51" w14:textId="77777777" w:rsidR="00962CC3" w:rsidRDefault="00962CC3" w:rsidP="00842AA9">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3528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D2D8ADC" w14:textId="77777777" w:rsidR="00962CC3" w:rsidRPr="00CA2B25" w:rsidRDefault="00962CC3" w:rsidP="00842AA9">
                      <w:pPr>
                        <w:jc w:val="right"/>
                        <w:rPr>
                          <w:sz w:val="16"/>
                          <w:szCs w:val="16"/>
                        </w:rPr>
                      </w:pPr>
                      <w:r w:rsidRPr="00CA2B25">
                        <w:rPr>
                          <w:sz w:val="16"/>
                          <w:szCs w:val="16"/>
                        </w:rPr>
                        <w:t xml:space="preserve">                                                </w:t>
                      </w:r>
                    </w:p>
                    <w:p w14:paraId="4734DAF6" w14:textId="77777777" w:rsidR="00962CC3" w:rsidRPr="00CA2B25" w:rsidRDefault="00962CC3" w:rsidP="00842AA9">
                      <w:pPr>
                        <w:tabs>
                          <w:tab w:val="left" w:pos="180"/>
                        </w:tabs>
                        <w:spacing w:before="40" w:line="360" w:lineRule="auto"/>
                        <w:ind w:left="181"/>
                        <w:jc w:val="right"/>
                        <w:rPr>
                          <w:rFonts w:ascii="Arial Narrow" w:hAnsi="Arial Narrow" w:cs="Arial"/>
                          <w:bCs/>
                          <w:color w:val="333333"/>
                          <w:sz w:val="16"/>
                          <w:szCs w:val="16"/>
                        </w:rPr>
                      </w:pPr>
                    </w:p>
                    <w:p w14:paraId="51C0DC51" w14:textId="77777777" w:rsidR="00962CC3" w:rsidRDefault="00962CC3" w:rsidP="00842AA9">
                      <w:pPr>
                        <w:spacing w:line="360" w:lineRule="auto"/>
                        <w:ind w:right="702"/>
                        <w:jc w:val="right"/>
                      </w:pPr>
                    </w:p>
                  </w:txbxContent>
                </v:textbox>
                <w10:wrap anchory="page"/>
              </v:shape>
            </w:pict>
          </mc:Fallback>
        </mc:AlternateContent>
      </w:r>
      <w:r w:rsidRPr="00842AA9">
        <w:rPr>
          <w:rFonts w:ascii="Times New Roman" w:eastAsia="Times New Roman" w:hAnsi="Times New Roman" w:cs="Times New Roman"/>
          <w:sz w:val="18"/>
          <w:szCs w:val="18"/>
          <w:lang w:val="hr-HR" w:eastAsia="hr-HR"/>
        </w:rPr>
        <w:t xml:space="preserve">                     </w:t>
      </w:r>
      <w:r w:rsidRPr="00842AA9">
        <w:rPr>
          <w:rFonts w:ascii="Times New Roman" w:eastAsia="Times New Roman" w:hAnsi="Times New Roman" w:cs="Times New Roman"/>
          <w:noProof/>
          <w:sz w:val="16"/>
          <w:szCs w:val="16"/>
          <w:lang w:val="hr-HR" w:eastAsia="hr-HR"/>
        </w:rPr>
        <w:drawing>
          <wp:inline distT="0" distB="0" distL="0" distR="0" wp14:anchorId="1DC2DDB9" wp14:editId="57C0C0D9">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842AA9">
        <w:rPr>
          <w:rFonts w:ascii="Times New Roman" w:eastAsia="Times New Roman" w:hAnsi="Times New Roman" w:cs="Times New Roman"/>
          <w:sz w:val="16"/>
          <w:szCs w:val="16"/>
          <w:lang w:val="hr-HR" w:eastAsia="hr-HR"/>
        </w:rPr>
        <w:t xml:space="preserve">                           </w:t>
      </w:r>
      <w:r w:rsidRPr="00842AA9">
        <w:rPr>
          <w:rFonts w:ascii="Calibri" w:eastAsia="Calibri" w:hAnsi="Calibri" w:cs="Times New Roman"/>
          <w:b/>
          <w:noProof/>
          <w:sz w:val="16"/>
          <w:szCs w:val="16"/>
          <w:lang w:val="hr-HR" w:eastAsia="hr-HR"/>
        </w:rPr>
        <w:t xml:space="preserve">                                                                                       </w:t>
      </w:r>
      <w:r w:rsidRPr="00842AA9">
        <w:rPr>
          <w:rFonts w:ascii="Calibri" w:eastAsia="Calibri" w:hAnsi="Calibri" w:cs="Times New Roman"/>
          <w:b/>
          <w:noProof/>
          <w:sz w:val="16"/>
          <w:szCs w:val="16"/>
          <w:lang w:val="hr-HR" w:eastAsia="hr-HR"/>
        </w:rPr>
        <w:drawing>
          <wp:inline distT="0" distB="0" distL="0" distR="0" wp14:anchorId="18B318FB" wp14:editId="29D207F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Pr="00842AA9">
        <w:rPr>
          <w:rFonts w:ascii="Calibri" w:eastAsia="Calibri" w:hAnsi="Calibri" w:cs="Times New Roman"/>
          <w:b/>
          <w:noProof/>
          <w:sz w:val="16"/>
          <w:szCs w:val="16"/>
          <w:lang w:val="hr-HR" w:eastAsia="hr-HR"/>
        </w:rPr>
        <w:t xml:space="preserve">                                             </w:t>
      </w:r>
    </w:p>
    <w:p w14:paraId="208C4ED6" w14:textId="77777777" w:rsidR="00842AA9" w:rsidRPr="00842AA9" w:rsidRDefault="00842AA9" w:rsidP="00842AA9">
      <w:pPr>
        <w:tabs>
          <w:tab w:val="left" w:pos="8115"/>
        </w:tabs>
        <w:spacing w:after="0" w:line="240" w:lineRule="auto"/>
        <w:rPr>
          <w:rFonts w:ascii="Times New Roman" w:eastAsia="Times New Roman" w:hAnsi="Times New Roman" w:cs="Times New Roman"/>
          <w:color w:val="000000"/>
          <w:sz w:val="16"/>
          <w:szCs w:val="16"/>
          <w:lang w:val="hr-HR" w:eastAsia="hr-HR"/>
        </w:rPr>
      </w:pPr>
      <w:r w:rsidRPr="00842AA9">
        <w:rPr>
          <w:rFonts w:ascii="Times New Roman" w:eastAsia="Times New Roman" w:hAnsi="Times New Roman" w:cs="Times New Roman"/>
          <w:color w:val="000000"/>
          <w:sz w:val="16"/>
          <w:szCs w:val="16"/>
          <w:lang w:val="hr-HR" w:eastAsia="hr-HR"/>
        </w:rPr>
        <w:t xml:space="preserve">              </w:t>
      </w:r>
    </w:p>
    <w:p w14:paraId="41B9325F" w14:textId="77777777" w:rsidR="00842AA9" w:rsidRPr="00842AA9" w:rsidRDefault="00842AA9" w:rsidP="00842AA9">
      <w:pPr>
        <w:tabs>
          <w:tab w:val="center" w:pos="4748"/>
        </w:tabs>
        <w:spacing w:after="0" w:line="240" w:lineRule="auto"/>
        <w:rPr>
          <w:rFonts w:ascii="Times New Roman" w:eastAsia="Times New Roman" w:hAnsi="Times New Roman" w:cs="Times New Roman"/>
          <w:b/>
          <w:color w:val="000000"/>
          <w:sz w:val="24"/>
          <w:szCs w:val="24"/>
          <w:lang w:val="hr-HR" w:eastAsia="hr-HR"/>
        </w:rPr>
      </w:pPr>
      <w:r w:rsidRPr="00842AA9">
        <w:rPr>
          <w:rFonts w:ascii="Times New Roman" w:eastAsia="Times New Roman" w:hAnsi="Times New Roman" w:cs="Times New Roman"/>
          <w:b/>
          <w:color w:val="000000"/>
          <w:sz w:val="24"/>
          <w:szCs w:val="24"/>
          <w:lang w:val="hr-HR" w:eastAsia="hr-HR"/>
        </w:rPr>
        <w:t>REPUBLIKA  HRVATSKA</w:t>
      </w:r>
    </w:p>
    <w:p w14:paraId="78CE3D0D" w14:textId="77777777" w:rsidR="00842AA9" w:rsidRPr="00842AA9" w:rsidRDefault="00842AA9" w:rsidP="00842AA9">
      <w:pPr>
        <w:tabs>
          <w:tab w:val="center" w:pos="4748"/>
        </w:tabs>
        <w:spacing w:after="0" w:line="240" w:lineRule="auto"/>
        <w:rPr>
          <w:rFonts w:ascii="Times New Roman" w:eastAsia="Times New Roman" w:hAnsi="Times New Roman" w:cs="Times New Roman"/>
          <w:b/>
          <w:i/>
          <w:color w:val="000000"/>
          <w:sz w:val="24"/>
          <w:szCs w:val="24"/>
          <w:lang w:val="hr-HR" w:eastAsia="hr-HR"/>
        </w:rPr>
      </w:pPr>
      <w:r w:rsidRPr="00842AA9">
        <w:rPr>
          <w:rFonts w:ascii="Times New Roman" w:eastAsia="Times New Roman" w:hAnsi="Times New Roman" w:cs="Times New Roman"/>
          <w:b/>
          <w:i/>
          <w:color w:val="000000"/>
          <w:sz w:val="24"/>
          <w:szCs w:val="24"/>
          <w:lang w:val="hr-HR" w:eastAsia="hr-HR"/>
        </w:rPr>
        <w:t>Povjerenstvo za odlučivanje</w:t>
      </w:r>
    </w:p>
    <w:p w14:paraId="1B09140F" w14:textId="77777777" w:rsidR="00842AA9" w:rsidRPr="00842AA9" w:rsidRDefault="00842AA9" w:rsidP="00842AA9">
      <w:pPr>
        <w:tabs>
          <w:tab w:val="center" w:pos="4748"/>
        </w:tabs>
        <w:spacing w:after="0" w:line="240" w:lineRule="auto"/>
        <w:rPr>
          <w:rFonts w:ascii="Times New Roman" w:eastAsia="Times New Roman" w:hAnsi="Times New Roman" w:cs="Times New Roman"/>
          <w:b/>
          <w:i/>
          <w:color w:val="000000"/>
          <w:sz w:val="24"/>
          <w:szCs w:val="24"/>
          <w:lang w:val="hr-HR" w:eastAsia="hr-HR"/>
        </w:rPr>
      </w:pPr>
      <w:r w:rsidRPr="00842AA9">
        <w:rPr>
          <w:rFonts w:ascii="Times New Roman" w:eastAsia="Times New Roman" w:hAnsi="Times New Roman" w:cs="Times New Roman"/>
          <w:b/>
          <w:i/>
          <w:color w:val="000000"/>
          <w:sz w:val="24"/>
          <w:szCs w:val="24"/>
          <w:lang w:val="hr-HR" w:eastAsia="hr-HR"/>
        </w:rPr>
        <w:t xml:space="preserve">      o sukobu interesa</w:t>
      </w:r>
    </w:p>
    <w:p w14:paraId="2FA79D14" w14:textId="77777777" w:rsidR="00842AA9" w:rsidRDefault="00842AA9" w:rsidP="0047578D"/>
    <w:p w14:paraId="5502F191" w14:textId="1DA76008" w:rsidR="00484CBE" w:rsidRPr="00484CBE" w:rsidRDefault="00484CBE" w:rsidP="0047578D">
      <w:pPr>
        <w:rPr>
          <w:b/>
        </w:rPr>
      </w:pPr>
      <w:r w:rsidRPr="00484CBE">
        <w:rPr>
          <w:b/>
        </w:rPr>
        <w:t>Broj: 711-I-</w:t>
      </w:r>
      <w:r w:rsidR="004B0AE2">
        <w:rPr>
          <w:b/>
        </w:rPr>
        <w:t>2083</w:t>
      </w:r>
      <w:r w:rsidR="00782079">
        <w:rPr>
          <w:b/>
        </w:rPr>
        <w:t>-R-260/22-1</w:t>
      </w:r>
      <w:r w:rsidR="00962CC3">
        <w:rPr>
          <w:b/>
        </w:rPr>
        <w:t>9</w:t>
      </w:r>
      <w:r w:rsidR="00782079">
        <w:rPr>
          <w:b/>
        </w:rPr>
        <w:t>-23</w:t>
      </w:r>
    </w:p>
    <w:p w14:paraId="6CFA2136" w14:textId="7E868DB5" w:rsidR="00484CBE" w:rsidRPr="00484CBE" w:rsidRDefault="00484CBE" w:rsidP="0047578D">
      <w:pPr>
        <w:rPr>
          <w:b/>
        </w:rPr>
      </w:pPr>
      <w:r w:rsidRPr="00484CBE">
        <w:rPr>
          <w:b/>
        </w:rPr>
        <w:t xml:space="preserve">Zagreb, </w:t>
      </w:r>
      <w:r w:rsidR="00962CC3">
        <w:rPr>
          <w:b/>
        </w:rPr>
        <w:t>18</w:t>
      </w:r>
      <w:r w:rsidRPr="00484CBE">
        <w:rPr>
          <w:b/>
        </w:rPr>
        <w:t xml:space="preserve">. </w:t>
      </w:r>
      <w:r w:rsidR="00962CC3">
        <w:rPr>
          <w:b/>
        </w:rPr>
        <w:t>listopada</w:t>
      </w:r>
      <w:r w:rsidRPr="00484CBE">
        <w:rPr>
          <w:b/>
        </w:rPr>
        <w:t xml:space="preserve"> 20</w:t>
      </w:r>
      <w:r>
        <w:rPr>
          <w:b/>
        </w:rPr>
        <w:t>22</w:t>
      </w:r>
      <w:r w:rsidRPr="00484CBE">
        <w:rPr>
          <w:b/>
        </w:rPr>
        <w:t xml:space="preserve">. </w:t>
      </w:r>
    </w:p>
    <w:p w14:paraId="52D91724" w14:textId="77777777" w:rsidR="00484CBE" w:rsidRDefault="00484CBE" w:rsidP="0047578D">
      <w:pPr>
        <w:rPr>
          <w:b/>
        </w:rPr>
      </w:pPr>
    </w:p>
    <w:p w14:paraId="6D59AA19" w14:textId="77777777" w:rsidR="00484CBE" w:rsidRDefault="00484CBE" w:rsidP="0047578D">
      <w:pPr>
        <w:rPr>
          <w:b/>
        </w:rPr>
      </w:pPr>
    </w:p>
    <w:p w14:paraId="23DF821C" w14:textId="77777777" w:rsidR="00484CBE" w:rsidRDefault="00484CBE" w:rsidP="0047578D">
      <w:pPr>
        <w:rPr>
          <w:b/>
        </w:rPr>
      </w:pPr>
    </w:p>
    <w:p w14:paraId="508F3DEB" w14:textId="77777777" w:rsidR="00484CBE" w:rsidRDefault="00484CBE" w:rsidP="0047578D">
      <w:pPr>
        <w:rPr>
          <w:b/>
        </w:rPr>
      </w:pPr>
    </w:p>
    <w:p w14:paraId="224740BB" w14:textId="77777777" w:rsidR="00484CBE" w:rsidRPr="00484CBE" w:rsidRDefault="00484CBE" w:rsidP="0047578D">
      <w:pPr>
        <w:rPr>
          <w:b/>
        </w:rPr>
      </w:pPr>
    </w:p>
    <w:p w14:paraId="228B100A" w14:textId="77777777" w:rsidR="00484CBE" w:rsidRPr="00484CBE" w:rsidRDefault="00484CBE" w:rsidP="0047578D">
      <w:pPr>
        <w:rPr>
          <w:b/>
        </w:rPr>
      </w:pPr>
    </w:p>
    <w:p w14:paraId="4BF31BC2" w14:textId="77777777" w:rsidR="00484CBE" w:rsidRPr="00484CBE" w:rsidRDefault="00484CBE" w:rsidP="00484CBE">
      <w:pPr>
        <w:jc w:val="center"/>
        <w:rPr>
          <w:b/>
        </w:rPr>
      </w:pPr>
      <w:r w:rsidRPr="00484CBE">
        <w:rPr>
          <w:b/>
        </w:rPr>
        <w:t>DOKUMENTACIJA O NABAVI</w:t>
      </w:r>
    </w:p>
    <w:p w14:paraId="487CD04C" w14:textId="2F5BB448" w:rsidR="00484CBE" w:rsidRPr="00484CBE" w:rsidRDefault="00430582" w:rsidP="00484CBE">
      <w:pPr>
        <w:jc w:val="center"/>
        <w:rPr>
          <w:b/>
        </w:rPr>
      </w:pPr>
      <w:r>
        <w:rPr>
          <w:b/>
        </w:rPr>
        <w:t>u otvorenom postupku javne nabave uslug</w:t>
      </w:r>
      <w:r w:rsidR="00E32160">
        <w:rPr>
          <w:b/>
        </w:rPr>
        <w:t>a</w:t>
      </w:r>
      <w:r>
        <w:rPr>
          <w:b/>
        </w:rPr>
        <w:t xml:space="preserve"> </w:t>
      </w:r>
      <w:r w:rsidR="00E32160" w:rsidRPr="00E32160">
        <w:rPr>
          <w:b/>
        </w:rPr>
        <w:t>razvoja, implementacije, migracije podataka i održavanja novog informacijskog sustava Povjerenstva za odlučivanje o sukobu interesa</w:t>
      </w:r>
      <w:r w:rsidR="00E32160">
        <w:rPr>
          <w:b/>
        </w:rPr>
        <w:t xml:space="preserve"> </w:t>
      </w:r>
    </w:p>
    <w:p w14:paraId="774FBFE2" w14:textId="77777777" w:rsidR="00484CBE" w:rsidRDefault="00484CBE" w:rsidP="0047578D"/>
    <w:p w14:paraId="49813DDB" w14:textId="77777777" w:rsidR="00484CBE" w:rsidRDefault="00484CBE" w:rsidP="0047578D"/>
    <w:p w14:paraId="7E2EE507" w14:textId="77777777" w:rsidR="00484CBE" w:rsidRDefault="00484CBE" w:rsidP="0047578D"/>
    <w:p w14:paraId="68154204" w14:textId="77777777" w:rsidR="00484CBE" w:rsidRDefault="00484CBE" w:rsidP="0047578D"/>
    <w:p w14:paraId="129272B1" w14:textId="77777777" w:rsidR="00484CBE" w:rsidRDefault="00484CBE" w:rsidP="0047578D"/>
    <w:p w14:paraId="17469E9C" w14:textId="77777777" w:rsidR="00484CBE" w:rsidRDefault="00484CBE" w:rsidP="0047578D"/>
    <w:p w14:paraId="0B3F83E4" w14:textId="77777777" w:rsidR="00484CBE" w:rsidRDefault="00484CBE" w:rsidP="00484CBE">
      <w:pPr>
        <w:pStyle w:val="Bezproreda"/>
      </w:pPr>
      <w:r w:rsidRPr="00484CBE">
        <w:t xml:space="preserve">NARUČITELJ: POVJERENSTVO ZA ODLUČIVANJE O SUKOBU INTERESA </w:t>
      </w:r>
    </w:p>
    <w:p w14:paraId="1EB384AB" w14:textId="77777777" w:rsidR="00484CBE" w:rsidRDefault="00484CBE" w:rsidP="00484CBE">
      <w:pPr>
        <w:pStyle w:val="Bezproreda"/>
        <w:ind w:left="720"/>
      </w:pPr>
      <w:r>
        <w:t xml:space="preserve">         </w:t>
      </w:r>
      <w:r w:rsidRPr="00484CBE">
        <w:t xml:space="preserve">Ulica kneza </w:t>
      </w:r>
      <w:r>
        <w:t>Mislava</w:t>
      </w:r>
      <w:r w:rsidRPr="00484CBE">
        <w:t xml:space="preserve"> </w:t>
      </w:r>
      <w:r>
        <w:t>11/3</w:t>
      </w:r>
    </w:p>
    <w:p w14:paraId="67F5487E" w14:textId="77777777" w:rsidR="00484CBE" w:rsidRDefault="00484CBE" w:rsidP="00484CBE">
      <w:pPr>
        <w:pStyle w:val="Bezproreda"/>
      </w:pPr>
      <w:r>
        <w:t xml:space="preserve">                       10 000 </w:t>
      </w:r>
      <w:r w:rsidRPr="00484CBE">
        <w:t>Zagreb</w:t>
      </w:r>
    </w:p>
    <w:p w14:paraId="47EB08B4" w14:textId="77777777" w:rsidR="00484CBE" w:rsidRDefault="00484CBE" w:rsidP="00484CBE">
      <w:pPr>
        <w:pStyle w:val="Bezproreda"/>
      </w:pPr>
      <w:r>
        <w:t xml:space="preserve">                      </w:t>
      </w:r>
      <w:r w:rsidRPr="00484CBE">
        <w:t xml:space="preserve"> OIB</w:t>
      </w:r>
      <w:r>
        <w:t>:</w:t>
      </w:r>
      <w:r w:rsidRPr="00484CBE">
        <w:t xml:space="preserve"> 60383416394 </w:t>
      </w:r>
    </w:p>
    <w:p w14:paraId="23CCBC87" w14:textId="10EDBA88" w:rsidR="00484CBE" w:rsidRDefault="00484CBE" w:rsidP="00484CBE"/>
    <w:p w14:paraId="0B19B6EC" w14:textId="77777777" w:rsidR="00705AC9" w:rsidRDefault="00705AC9" w:rsidP="00484CBE"/>
    <w:p w14:paraId="0069580B" w14:textId="2DC9FAF7" w:rsidR="00484CBE" w:rsidRPr="00430582" w:rsidRDefault="00484CBE" w:rsidP="00484CBE">
      <w:pPr>
        <w:jc w:val="center"/>
        <w:rPr>
          <w:b/>
        </w:rPr>
      </w:pPr>
      <w:r w:rsidRPr="00430582">
        <w:rPr>
          <w:b/>
        </w:rPr>
        <w:t xml:space="preserve">Zagreb, </w:t>
      </w:r>
      <w:r w:rsidR="00962CC3">
        <w:rPr>
          <w:b/>
        </w:rPr>
        <w:t>listopad</w:t>
      </w:r>
      <w:r w:rsidRPr="00430582">
        <w:rPr>
          <w:b/>
        </w:rPr>
        <w:t xml:space="preserve"> 2022.</w:t>
      </w:r>
    </w:p>
    <w:p w14:paraId="64635F08" w14:textId="77777777" w:rsidR="00484CBE" w:rsidRDefault="00484CBE" w:rsidP="0047578D"/>
    <w:p w14:paraId="5341A939" w14:textId="77777777" w:rsidR="00484CBE" w:rsidRDefault="00484CBE" w:rsidP="0047578D"/>
    <w:p w14:paraId="1905C67A" w14:textId="77777777" w:rsidR="0047578D" w:rsidRPr="008A2648" w:rsidRDefault="0047578D" w:rsidP="0047578D">
      <w:pPr>
        <w:rPr>
          <w:b/>
        </w:rPr>
      </w:pPr>
      <w:r w:rsidRPr="008A2648">
        <w:rPr>
          <w:b/>
        </w:rPr>
        <w:t>SADRŽAJ</w:t>
      </w:r>
    </w:p>
    <w:p w14:paraId="0D9BF6D6" w14:textId="77777777" w:rsidR="0047578D" w:rsidRPr="00DF27B3" w:rsidRDefault="0047578D" w:rsidP="0047578D">
      <w:pPr>
        <w:rPr>
          <w:b/>
        </w:rPr>
      </w:pPr>
      <w:r w:rsidRPr="00DF27B3">
        <w:rPr>
          <w:b/>
        </w:rPr>
        <w:t>1. Opći podaci</w:t>
      </w:r>
    </w:p>
    <w:p w14:paraId="33593248" w14:textId="77777777" w:rsidR="0047578D" w:rsidRDefault="0047578D" w:rsidP="008A2648">
      <w:pPr>
        <w:ind w:left="720"/>
      </w:pPr>
      <w:r>
        <w:t xml:space="preserve">1.1. Podaci o </w:t>
      </w:r>
      <w:r w:rsidR="00DF27B3">
        <w:t>n</w:t>
      </w:r>
      <w:r>
        <w:t>aručitelju</w:t>
      </w:r>
    </w:p>
    <w:p w14:paraId="7FEAB304" w14:textId="77777777" w:rsidR="0047578D" w:rsidRDefault="0047578D" w:rsidP="008A2648">
      <w:pPr>
        <w:ind w:left="720"/>
      </w:pPr>
      <w:r>
        <w:t xml:space="preserve">1.2. </w:t>
      </w:r>
      <w:r w:rsidR="00B40B5A">
        <w:t>Podaci o kontakt o</w:t>
      </w:r>
      <w:r>
        <w:t>sob</w:t>
      </w:r>
      <w:r w:rsidR="00B40B5A">
        <w:t>i</w:t>
      </w:r>
      <w:r>
        <w:t xml:space="preserve"> zadužen</w:t>
      </w:r>
      <w:r w:rsidR="00B40B5A">
        <w:t>oj</w:t>
      </w:r>
      <w:r>
        <w:t xml:space="preserve"> za ko</w:t>
      </w:r>
      <w:r w:rsidR="00B40B5A">
        <w:t>ntakt</w:t>
      </w:r>
      <w:r>
        <w:t xml:space="preserve"> s ponuditeljima</w:t>
      </w:r>
    </w:p>
    <w:p w14:paraId="69E2AFDD" w14:textId="77777777" w:rsidR="0047578D" w:rsidRDefault="0047578D" w:rsidP="008A2648">
      <w:pPr>
        <w:ind w:left="720"/>
      </w:pPr>
      <w:r>
        <w:t>1.3. Evidencijski broj nabave</w:t>
      </w:r>
    </w:p>
    <w:p w14:paraId="3881A49A" w14:textId="77777777" w:rsidR="0047578D" w:rsidRDefault="0047578D" w:rsidP="008A2648">
      <w:pPr>
        <w:ind w:left="720"/>
      </w:pPr>
      <w:r>
        <w:t xml:space="preserve">1.4. Gospodarski subjekti s kojima je </w:t>
      </w:r>
      <w:r w:rsidR="00DF27B3">
        <w:t>n</w:t>
      </w:r>
      <w:r>
        <w:t>aručitelj u sukobu interesa</w:t>
      </w:r>
    </w:p>
    <w:p w14:paraId="60947053" w14:textId="77777777" w:rsidR="0047578D" w:rsidRDefault="0047578D" w:rsidP="008A2648">
      <w:pPr>
        <w:ind w:left="720"/>
      </w:pPr>
      <w:r>
        <w:t>1.5. Vrsta postupka javne nabave</w:t>
      </w:r>
    </w:p>
    <w:p w14:paraId="39A60BD3" w14:textId="77777777" w:rsidR="0047578D" w:rsidRDefault="0047578D" w:rsidP="008A2648">
      <w:pPr>
        <w:ind w:left="720"/>
      </w:pPr>
      <w:r>
        <w:t>1.6. Procijenjena vrijednost nabave</w:t>
      </w:r>
    </w:p>
    <w:p w14:paraId="3220782B" w14:textId="77777777" w:rsidR="0047578D" w:rsidRDefault="0047578D" w:rsidP="008A2648">
      <w:pPr>
        <w:ind w:left="720"/>
      </w:pPr>
      <w:r>
        <w:t>1.7. Vrsta ugovora o javnoj nabavi</w:t>
      </w:r>
    </w:p>
    <w:p w14:paraId="22AECD49" w14:textId="77777777" w:rsidR="0047578D" w:rsidRDefault="0047578D" w:rsidP="008A2648">
      <w:pPr>
        <w:ind w:left="720"/>
      </w:pPr>
      <w:r>
        <w:t>1.8. Navod sklapa li se ugovor o javnoj nabavi ili okvirni sporazum</w:t>
      </w:r>
    </w:p>
    <w:p w14:paraId="27061DD2" w14:textId="77777777" w:rsidR="0047578D" w:rsidRDefault="0047578D" w:rsidP="008A2648">
      <w:pPr>
        <w:ind w:left="720"/>
      </w:pPr>
      <w:r>
        <w:t>1.9. Dinamički sustav nabave</w:t>
      </w:r>
    </w:p>
    <w:p w14:paraId="30B2D2E3" w14:textId="77777777" w:rsidR="0047578D" w:rsidRDefault="0047578D" w:rsidP="008A2648">
      <w:pPr>
        <w:ind w:left="720"/>
      </w:pPr>
      <w:r>
        <w:t>1.10. Navod provodi li se elektronička dražba</w:t>
      </w:r>
    </w:p>
    <w:p w14:paraId="575120E3" w14:textId="77777777" w:rsidR="00DF27B3" w:rsidRDefault="00DF27B3" w:rsidP="008A2648">
      <w:pPr>
        <w:ind w:left="720"/>
      </w:pPr>
      <w:r>
        <w:t xml:space="preserve">1.11. </w:t>
      </w:r>
      <w:r w:rsidR="00B40B5A">
        <w:t>I</w:t>
      </w:r>
      <w:r w:rsidR="00B40B5A" w:rsidRPr="00B40B5A">
        <w:t>zvješće o provedenom savjetovanju sa zainteresiranim gospodarskim subjektima</w:t>
      </w:r>
    </w:p>
    <w:p w14:paraId="5E6776CF" w14:textId="77777777" w:rsidR="0047578D" w:rsidRPr="00DF27B3" w:rsidRDefault="0047578D" w:rsidP="0047578D">
      <w:pPr>
        <w:rPr>
          <w:b/>
        </w:rPr>
      </w:pPr>
      <w:r w:rsidRPr="00DF27B3">
        <w:rPr>
          <w:b/>
        </w:rPr>
        <w:t>2. Podaci o predmetu nabave</w:t>
      </w:r>
    </w:p>
    <w:p w14:paraId="4245D4F1" w14:textId="77777777" w:rsidR="0047578D" w:rsidRDefault="0047578D" w:rsidP="008A2648">
      <w:pPr>
        <w:ind w:left="720"/>
      </w:pPr>
      <w:r>
        <w:t>2.1. Opis predmeta nabave</w:t>
      </w:r>
    </w:p>
    <w:p w14:paraId="0C06F10E" w14:textId="77777777" w:rsidR="0047578D" w:rsidRDefault="0047578D" w:rsidP="008A2648">
      <w:pPr>
        <w:ind w:left="720"/>
      </w:pPr>
      <w:r>
        <w:t>2.2. Opis i oznaka grupa predmeta nabave</w:t>
      </w:r>
    </w:p>
    <w:p w14:paraId="015A4EDA" w14:textId="77777777" w:rsidR="00796CCA" w:rsidRDefault="00796CCA" w:rsidP="008A2648">
      <w:pPr>
        <w:ind w:left="720"/>
      </w:pPr>
      <w:r>
        <w:t>2.3. Količina predmeta nabave</w:t>
      </w:r>
    </w:p>
    <w:p w14:paraId="008FAD7B" w14:textId="277A140A" w:rsidR="0047578D" w:rsidRDefault="0047578D" w:rsidP="008A2648">
      <w:pPr>
        <w:ind w:left="720"/>
      </w:pPr>
      <w:r>
        <w:t>2.4. Tehničke specifikacije</w:t>
      </w:r>
      <w:r w:rsidR="008B5ACA">
        <w:t xml:space="preserve"> i troškovnik</w:t>
      </w:r>
    </w:p>
    <w:p w14:paraId="2CF8B9EB" w14:textId="1B7104E9" w:rsidR="0047578D" w:rsidRDefault="0047578D" w:rsidP="00796CCA">
      <w:pPr>
        <w:ind w:left="720"/>
      </w:pPr>
      <w:r>
        <w:t>2.</w:t>
      </w:r>
      <w:r w:rsidR="008B5ACA">
        <w:t>5</w:t>
      </w:r>
      <w:r>
        <w:t xml:space="preserve">. Mjesto </w:t>
      </w:r>
      <w:r w:rsidR="00796CCA">
        <w:t>izvršenja</w:t>
      </w:r>
      <w:r>
        <w:t xml:space="preserve"> u</w:t>
      </w:r>
      <w:r w:rsidR="00796CCA">
        <w:t>govora</w:t>
      </w:r>
    </w:p>
    <w:p w14:paraId="5D0134A3" w14:textId="03B8C9FE" w:rsidR="00B40B5A" w:rsidRDefault="0047578D" w:rsidP="008A2648">
      <w:pPr>
        <w:ind w:left="720"/>
      </w:pPr>
      <w:r>
        <w:t>2.</w:t>
      </w:r>
      <w:r w:rsidR="008B5ACA">
        <w:t>6</w:t>
      </w:r>
      <w:r>
        <w:t xml:space="preserve">. Rok </w:t>
      </w:r>
      <w:r w:rsidR="00B40B5A">
        <w:t xml:space="preserve">početka i završetka izvršenja ugovora </w:t>
      </w:r>
    </w:p>
    <w:p w14:paraId="124D459E" w14:textId="5232E003" w:rsidR="0047578D" w:rsidRDefault="0047578D" w:rsidP="008A2648">
      <w:pPr>
        <w:ind w:left="720"/>
      </w:pPr>
      <w:r>
        <w:t>2.</w:t>
      </w:r>
      <w:r w:rsidR="008B5ACA">
        <w:t>7</w:t>
      </w:r>
      <w:r>
        <w:t>. Opcije i moguća obnavljanja ugovora</w:t>
      </w:r>
    </w:p>
    <w:p w14:paraId="39748BE0" w14:textId="77777777" w:rsidR="0047578D" w:rsidRDefault="0047578D" w:rsidP="00796CCA">
      <w:pPr>
        <w:rPr>
          <w:b/>
        </w:rPr>
      </w:pPr>
      <w:r w:rsidRPr="00796CCA">
        <w:rPr>
          <w:b/>
        </w:rPr>
        <w:t xml:space="preserve">3. </w:t>
      </w:r>
      <w:r w:rsidR="008A2648" w:rsidRPr="00796CCA">
        <w:rPr>
          <w:b/>
        </w:rPr>
        <w:t>Osnove za isključenje gospodarskog subjekta</w:t>
      </w:r>
    </w:p>
    <w:p w14:paraId="4726E32C" w14:textId="407D7FAB" w:rsidR="000E68DE" w:rsidRDefault="000E68DE" w:rsidP="000E68DE">
      <w:pPr>
        <w:ind w:left="720"/>
      </w:pPr>
      <w:r w:rsidRPr="000E68DE">
        <w:t xml:space="preserve">3.1. Obvezne osnove za isključenje gospodarskog subjekta </w:t>
      </w:r>
      <w:r w:rsidR="007162E7">
        <w:t>i</w:t>
      </w:r>
      <w:r w:rsidRPr="000E68DE">
        <w:t xml:space="preserve"> dokumenti kojima se dokazuje da ne postoje osnove za isključenje</w:t>
      </w:r>
    </w:p>
    <w:p w14:paraId="39E5DDCF" w14:textId="77777777" w:rsidR="000E68DE" w:rsidRPr="000E68DE" w:rsidRDefault="000E68DE" w:rsidP="000E68DE">
      <w:pPr>
        <w:rPr>
          <w:b/>
        </w:rPr>
      </w:pPr>
      <w:r>
        <w:t>4</w:t>
      </w:r>
      <w:r w:rsidRPr="000E68DE">
        <w:rPr>
          <w:b/>
        </w:rPr>
        <w:t>. Kriteriji za odabir gospodarskog subjekta (uvjeti sposobnosti)</w:t>
      </w:r>
    </w:p>
    <w:p w14:paraId="427B2B56" w14:textId="42D8EF03" w:rsidR="0047578D" w:rsidRDefault="000E68DE" w:rsidP="000E68DE">
      <w:pPr>
        <w:ind w:firstLine="720"/>
      </w:pPr>
      <w:r>
        <w:t>4</w:t>
      </w:r>
      <w:r w:rsidR="0047578D">
        <w:t>.</w:t>
      </w:r>
      <w:r w:rsidR="008A2648">
        <w:t>1.</w:t>
      </w:r>
      <w:r w:rsidR="0047578D">
        <w:t xml:space="preserve"> </w:t>
      </w:r>
      <w:r w:rsidR="0026244D">
        <w:t>S</w:t>
      </w:r>
      <w:r w:rsidR="008A2648" w:rsidRPr="008A2648">
        <w:t>posobnost za obavljanje profesionalne djelatnosti</w:t>
      </w:r>
      <w:r w:rsidR="008A2648">
        <w:t xml:space="preserve"> </w:t>
      </w:r>
    </w:p>
    <w:p w14:paraId="0A3A539E" w14:textId="6B9C7531" w:rsidR="008A2648" w:rsidRDefault="000E68DE" w:rsidP="000E68DE">
      <w:pPr>
        <w:ind w:firstLine="720"/>
      </w:pPr>
      <w:r>
        <w:t>4</w:t>
      </w:r>
      <w:r w:rsidR="008A2648">
        <w:t xml:space="preserve">.2. </w:t>
      </w:r>
      <w:r w:rsidR="0026244D">
        <w:t>E</w:t>
      </w:r>
      <w:r w:rsidR="008A2648" w:rsidRPr="008A2648">
        <w:t>konomsk</w:t>
      </w:r>
      <w:r w:rsidR="0026244D">
        <w:t>a</w:t>
      </w:r>
      <w:r w:rsidR="008A2648" w:rsidRPr="008A2648">
        <w:t xml:space="preserve"> i financijsk</w:t>
      </w:r>
      <w:r w:rsidR="0026244D">
        <w:t>a</w:t>
      </w:r>
      <w:r w:rsidR="008A2648" w:rsidRPr="008A2648">
        <w:t xml:space="preserve"> sposobnost</w:t>
      </w:r>
    </w:p>
    <w:p w14:paraId="7AA691E9" w14:textId="0C5CD680" w:rsidR="008A2648" w:rsidRDefault="000E68DE" w:rsidP="000E68DE">
      <w:pPr>
        <w:ind w:firstLine="720"/>
      </w:pPr>
      <w:r>
        <w:t>4</w:t>
      </w:r>
      <w:r w:rsidR="008A2648">
        <w:t xml:space="preserve">.3. </w:t>
      </w:r>
      <w:r w:rsidR="0026244D">
        <w:t>T</w:t>
      </w:r>
      <w:r w:rsidR="008A2648" w:rsidRPr="008A2648">
        <w:t>ehničk</w:t>
      </w:r>
      <w:r w:rsidR="0026244D">
        <w:t>a</w:t>
      </w:r>
      <w:r w:rsidR="008A2648" w:rsidRPr="008A2648">
        <w:t xml:space="preserve"> i stručn</w:t>
      </w:r>
      <w:r w:rsidR="0026244D">
        <w:t>a</w:t>
      </w:r>
      <w:r w:rsidR="008A2648" w:rsidRPr="008A2648">
        <w:t xml:space="preserve"> sposobnost</w:t>
      </w:r>
    </w:p>
    <w:p w14:paraId="609D9A0E" w14:textId="0BD8B729" w:rsidR="000C4A48" w:rsidRDefault="000C4A48" w:rsidP="000E68DE">
      <w:pPr>
        <w:ind w:firstLine="720"/>
      </w:pPr>
      <w:r w:rsidRPr="000C4A48">
        <w:lastRenderedPageBreak/>
        <w:t>4.4. Oslanjanje na sposobnost drugih gospodarskih subjekata</w:t>
      </w:r>
    </w:p>
    <w:p w14:paraId="13F75D7D" w14:textId="6F3BD3B6" w:rsidR="000C4A48" w:rsidRDefault="000C4A48" w:rsidP="000E68DE">
      <w:pPr>
        <w:ind w:firstLine="720"/>
      </w:pPr>
      <w:r w:rsidRPr="000C4A48">
        <w:t>4.5. Uvjeti sposobnosti u slučaju zajednice gospodarskih subjekata</w:t>
      </w:r>
    </w:p>
    <w:p w14:paraId="27251805" w14:textId="4A46DB81" w:rsidR="0047578D" w:rsidRPr="000E68DE" w:rsidRDefault="0047578D" w:rsidP="0047578D">
      <w:pPr>
        <w:rPr>
          <w:b/>
        </w:rPr>
      </w:pPr>
      <w:r w:rsidRPr="000E68DE">
        <w:rPr>
          <w:b/>
        </w:rPr>
        <w:t>5. ESPD obrazac</w:t>
      </w:r>
    </w:p>
    <w:p w14:paraId="551744D7" w14:textId="77777777" w:rsidR="0047578D" w:rsidRPr="000E68DE" w:rsidRDefault="0047578D" w:rsidP="0047578D">
      <w:pPr>
        <w:rPr>
          <w:b/>
        </w:rPr>
      </w:pPr>
      <w:r w:rsidRPr="000E68DE">
        <w:rPr>
          <w:b/>
        </w:rPr>
        <w:t>6. Podaci o ponudi</w:t>
      </w:r>
    </w:p>
    <w:p w14:paraId="78B8E1D1" w14:textId="77777777" w:rsidR="0047578D" w:rsidRDefault="0047578D" w:rsidP="000E68DE">
      <w:pPr>
        <w:ind w:firstLine="720"/>
      </w:pPr>
      <w:r>
        <w:t>6.1. Sadržaj i način izrade ponude</w:t>
      </w:r>
    </w:p>
    <w:p w14:paraId="67BBF679" w14:textId="77777777" w:rsidR="0047578D" w:rsidRDefault="0047578D" w:rsidP="000E68DE">
      <w:pPr>
        <w:ind w:left="720"/>
      </w:pPr>
      <w:r>
        <w:t>6.</w:t>
      </w:r>
      <w:r w:rsidR="00E60B0E">
        <w:t>2</w:t>
      </w:r>
      <w:r>
        <w:t>. Način dostave ponude</w:t>
      </w:r>
    </w:p>
    <w:p w14:paraId="30EB815C" w14:textId="77777777" w:rsidR="00E60B0E" w:rsidRDefault="00E60B0E" w:rsidP="000E68DE">
      <w:pPr>
        <w:ind w:left="720"/>
      </w:pPr>
      <w:r>
        <w:t>6.3. Varijante ponude</w:t>
      </w:r>
    </w:p>
    <w:p w14:paraId="55CE747F" w14:textId="77777777" w:rsidR="0047578D" w:rsidRDefault="0047578D" w:rsidP="000E68DE">
      <w:pPr>
        <w:ind w:left="720"/>
      </w:pPr>
      <w:r>
        <w:t>6.</w:t>
      </w:r>
      <w:r w:rsidR="00E60B0E">
        <w:t>4</w:t>
      </w:r>
      <w:r>
        <w:t>. Način određivanja cijene ponude</w:t>
      </w:r>
    </w:p>
    <w:p w14:paraId="6C581050" w14:textId="77777777" w:rsidR="00E60B0E" w:rsidRDefault="00E60B0E" w:rsidP="000E68DE">
      <w:pPr>
        <w:ind w:left="720"/>
      </w:pPr>
      <w:r>
        <w:t>6.5. Valuta ponude</w:t>
      </w:r>
    </w:p>
    <w:p w14:paraId="0976C7A6" w14:textId="77777777" w:rsidR="0047578D" w:rsidRDefault="0047578D" w:rsidP="000E68DE">
      <w:pPr>
        <w:ind w:left="720"/>
      </w:pPr>
      <w:r>
        <w:t>6.6. Kriterij za odabir ponude</w:t>
      </w:r>
    </w:p>
    <w:p w14:paraId="2CD5E513" w14:textId="317EC310" w:rsidR="0047578D" w:rsidRDefault="0047578D" w:rsidP="000E68DE">
      <w:pPr>
        <w:ind w:left="720"/>
      </w:pPr>
      <w:r>
        <w:t xml:space="preserve">6.7. Jezik i pismo </w:t>
      </w:r>
      <w:r w:rsidR="007162E7">
        <w:t>na kojem se izrađuje ponuda</w:t>
      </w:r>
    </w:p>
    <w:p w14:paraId="24C1E577" w14:textId="77777777" w:rsidR="0047578D" w:rsidRDefault="0047578D" w:rsidP="000E68DE">
      <w:pPr>
        <w:ind w:left="720"/>
      </w:pPr>
      <w:r>
        <w:t>6.8. Rok valjanosti ponude</w:t>
      </w:r>
    </w:p>
    <w:p w14:paraId="3D8CDEB9" w14:textId="77777777" w:rsidR="00E60B0E" w:rsidRDefault="00E60B0E" w:rsidP="000E68DE">
      <w:pPr>
        <w:ind w:left="720"/>
      </w:pPr>
      <w:r>
        <w:t xml:space="preserve">6.9. </w:t>
      </w:r>
      <w:r w:rsidR="00212F7F">
        <w:t>I</w:t>
      </w:r>
      <w:r w:rsidR="00212F7F" w:rsidRPr="00212F7F">
        <w:t>zmjena i/ili dopuna ponude i odustajanje od ponude</w:t>
      </w:r>
    </w:p>
    <w:p w14:paraId="6049268A" w14:textId="77777777" w:rsidR="008C6E93" w:rsidRPr="008C6E93" w:rsidRDefault="008C6E93" w:rsidP="008C6E93">
      <w:pPr>
        <w:rPr>
          <w:b/>
        </w:rPr>
      </w:pPr>
      <w:r w:rsidRPr="008C6E93">
        <w:rPr>
          <w:b/>
        </w:rPr>
        <w:t>7. Ostale odredbe</w:t>
      </w:r>
    </w:p>
    <w:p w14:paraId="71239820" w14:textId="0F0ED15D" w:rsidR="00DF26D8" w:rsidRDefault="00DF26D8" w:rsidP="00D40817">
      <w:pPr>
        <w:ind w:firstLine="720"/>
      </w:pPr>
      <w:r>
        <w:t>7.1. Zajednica gospodarskih subjekata</w:t>
      </w:r>
    </w:p>
    <w:p w14:paraId="1D5566A3" w14:textId="093D149D" w:rsidR="00DF26D8" w:rsidRDefault="00DF26D8" w:rsidP="00D40817">
      <w:pPr>
        <w:ind w:firstLine="720"/>
      </w:pPr>
      <w:r>
        <w:t>7.2. Podugovaratelji</w:t>
      </w:r>
    </w:p>
    <w:p w14:paraId="074C7CB7" w14:textId="29052A1F" w:rsidR="00E41FD2" w:rsidRDefault="00E41FD2" w:rsidP="00D40817">
      <w:pPr>
        <w:ind w:firstLine="720"/>
      </w:pPr>
      <w:r>
        <w:t xml:space="preserve">7.3. </w:t>
      </w:r>
      <w:r w:rsidRPr="00E41FD2">
        <w:t>Provjera ponuditelja</w:t>
      </w:r>
    </w:p>
    <w:p w14:paraId="0A8EFDB1" w14:textId="49F64EE2" w:rsidR="00E41FD2" w:rsidRDefault="00E41FD2" w:rsidP="00D40817">
      <w:pPr>
        <w:ind w:firstLine="720"/>
      </w:pPr>
      <w:r w:rsidRPr="00E41FD2">
        <w:t>7.4. Pojašnjenje i upotpunjavanje dokumenata</w:t>
      </w:r>
    </w:p>
    <w:p w14:paraId="67D3AE47" w14:textId="49DBB73B" w:rsidR="00D40817" w:rsidRDefault="00D40817" w:rsidP="00D40817">
      <w:pPr>
        <w:ind w:firstLine="720"/>
      </w:pPr>
      <w:r>
        <w:t>7.</w:t>
      </w:r>
      <w:r w:rsidR="00E41FD2">
        <w:t>5</w:t>
      </w:r>
      <w:r>
        <w:t>. Jamstva</w:t>
      </w:r>
    </w:p>
    <w:p w14:paraId="3ED1B8E1" w14:textId="675505AB" w:rsidR="00D40817" w:rsidRDefault="00D40817" w:rsidP="00D40817">
      <w:pPr>
        <w:ind w:left="1440"/>
      </w:pPr>
      <w:r>
        <w:t>7.</w:t>
      </w:r>
      <w:r w:rsidR="00E41FD2">
        <w:t>5</w:t>
      </w:r>
      <w:r>
        <w:t>.1. Jamstvo za ozbiljnost ponude</w:t>
      </w:r>
    </w:p>
    <w:p w14:paraId="0EAE5679" w14:textId="5250F17C" w:rsidR="00D40817" w:rsidRDefault="00D40817" w:rsidP="00D40817">
      <w:pPr>
        <w:ind w:left="1440"/>
      </w:pPr>
      <w:r>
        <w:t>7.</w:t>
      </w:r>
      <w:r w:rsidR="00E41FD2">
        <w:t>5</w:t>
      </w:r>
      <w:r>
        <w:t>.2. Jamstvo za uredno ispunjenje ugovora o javnoj nabavi</w:t>
      </w:r>
    </w:p>
    <w:p w14:paraId="343E4286" w14:textId="6294C7EB" w:rsidR="00D40817" w:rsidRDefault="00DF26D8" w:rsidP="00DF26D8">
      <w:pPr>
        <w:ind w:firstLine="720"/>
      </w:pPr>
      <w:r w:rsidRPr="00DF26D8">
        <w:t>7.</w:t>
      </w:r>
      <w:r w:rsidR="00E41FD2">
        <w:t>6</w:t>
      </w:r>
      <w:r w:rsidRPr="00DF26D8">
        <w:t>. Datum, vrijeme i mjesto dostave ponuda i otvaranja ponuda</w:t>
      </w:r>
    </w:p>
    <w:p w14:paraId="54A423C6" w14:textId="555C0ED2" w:rsidR="00E5727A" w:rsidRPr="00DF26D8" w:rsidRDefault="00E5727A" w:rsidP="00DF26D8">
      <w:pPr>
        <w:ind w:firstLine="720"/>
      </w:pPr>
      <w:r w:rsidRPr="00E5727A">
        <w:t>7.</w:t>
      </w:r>
      <w:r w:rsidR="00E41FD2">
        <w:t>7</w:t>
      </w:r>
      <w:r w:rsidRPr="00E5727A">
        <w:t>. Dodatne informacije, objašnjenja i/ili izmjene dokumentacije o nabavi</w:t>
      </w:r>
    </w:p>
    <w:p w14:paraId="74C084D0" w14:textId="2F7955BE" w:rsidR="00DF26D8" w:rsidRPr="00DF26D8" w:rsidRDefault="00DF26D8" w:rsidP="00DF26D8">
      <w:pPr>
        <w:ind w:firstLine="720"/>
      </w:pPr>
      <w:r w:rsidRPr="00DF26D8">
        <w:t>7.</w:t>
      </w:r>
      <w:r w:rsidR="00E41FD2">
        <w:t>8</w:t>
      </w:r>
      <w:r w:rsidRPr="00DF26D8">
        <w:t>. Rok za donošenje odluke o odabiru</w:t>
      </w:r>
    </w:p>
    <w:p w14:paraId="09E4EADC" w14:textId="5D67B93A" w:rsidR="00DF26D8" w:rsidRPr="00DF26D8" w:rsidRDefault="00DF26D8" w:rsidP="00DF26D8">
      <w:pPr>
        <w:ind w:firstLine="720"/>
      </w:pPr>
      <w:r w:rsidRPr="00DF26D8">
        <w:t>7.</w:t>
      </w:r>
      <w:r w:rsidR="00E41FD2">
        <w:t>9</w:t>
      </w:r>
      <w:r w:rsidRPr="00DF26D8">
        <w:t>. Rok, način i uvjeti plaćanja</w:t>
      </w:r>
    </w:p>
    <w:p w14:paraId="54C88378" w14:textId="6AFB29C9" w:rsidR="00DF26D8" w:rsidRPr="00DF26D8" w:rsidRDefault="00DF26D8" w:rsidP="00DF26D8">
      <w:pPr>
        <w:ind w:firstLine="720"/>
      </w:pPr>
      <w:r w:rsidRPr="00DF26D8">
        <w:t>7.</w:t>
      </w:r>
      <w:r w:rsidR="00E41FD2">
        <w:t>10</w:t>
      </w:r>
      <w:r w:rsidRPr="00DF26D8">
        <w:t>. Rok za izjavljivanje žalbe na dokumentaciju o nabavi te naziv i adresa žalbenog tijela</w:t>
      </w:r>
    </w:p>
    <w:p w14:paraId="14267B0F" w14:textId="2B107883" w:rsidR="00D40817" w:rsidRDefault="00DF26D8" w:rsidP="00DF26D8">
      <w:pPr>
        <w:ind w:firstLine="720"/>
        <w:rPr>
          <w:highlight w:val="yellow"/>
        </w:rPr>
      </w:pPr>
      <w:r w:rsidRPr="00DF26D8">
        <w:t>7.</w:t>
      </w:r>
      <w:r w:rsidR="00E41FD2">
        <w:t>11</w:t>
      </w:r>
      <w:r w:rsidRPr="00DF26D8">
        <w:t>. Tajnost podataka</w:t>
      </w:r>
    </w:p>
    <w:p w14:paraId="0A2294AD" w14:textId="44232924" w:rsidR="0047578D" w:rsidRDefault="00276305" w:rsidP="00276305">
      <w:pPr>
        <w:ind w:firstLine="720"/>
      </w:pPr>
      <w:r w:rsidRPr="00276305">
        <w:t>7.</w:t>
      </w:r>
      <w:r w:rsidR="00E5727A">
        <w:t>1</w:t>
      </w:r>
      <w:r w:rsidR="00E41FD2">
        <w:t>2</w:t>
      </w:r>
      <w:r w:rsidR="0047578D" w:rsidRPr="00276305">
        <w:t xml:space="preserve">. </w:t>
      </w:r>
      <w:r>
        <w:t>Posebni u</w:t>
      </w:r>
      <w:r w:rsidR="0047578D" w:rsidRPr="00276305">
        <w:t xml:space="preserve">vjeti </w:t>
      </w:r>
      <w:r>
        <w:t xml:space="preserve">za izvršenje </w:t>
      </w:r>
      <w:r w:rsidR="0047578D" w:rsidRPr="00276305">
        <w:t>ugovora</w:t>
      </w:r>
      <w:r w:rsidRPr="00276305">
        <w:t xml:space="preserve"> o javnoj nabavi</w:t>
      </w:r>
    </w:p>
    <w:p w14:paraId="48F4D966" w14:textId="2F9A5A6D" w:rsidR="00465DE8" w:rsidRPr="00276305" w:rsidRDefault="00465DE8" w:rsidP="00276305">
      <w:pPr>
        <w:ind w:firstLine="720"/>
      </w:pPr>
      <w:r>
        <w:t>7.1</w:t>
      </w:r>
      <w:r w:rsidR="00E41FD2">
        <w:t>3</w:t>
      </w:r>
      <w:r>
        <w:t>. Izmjene ugovora o javnoj nabavi</w:t>
      </w:r>
    </w:p>
    <w:p w14:paraId="42D9BD1B" w14:textId="77777777" w:rsidR="0040062C" w:rsidRDefault="0040062C" w:rsidP="00430582"/>
    <w:p w14:paraId="05599ED2" w14:textId="4E8441B6" w:rsidR="00031080" w:rsidRDefault="00430582" w:rsidP="00430582">
      <w:r>
        <w:t xml:space="preserve">PRILOZI: </w:t>
      </w:r>
    </w:p>
    <w:p w14:paraId="5A2EA445" w14:textId="1BA0F7FC" w:rsidR="00430582" w:rsidRDefault="00430582" w:rsidP="00430582">
      <w:r>
        <w:t xml:space="preserve">Prilog </w:t>
      </w:r>
      <w:r w:rsidR="00DF27B3">
        <w:t>I</w:t>
      </w:r>
      <w:r>
        <w:t>. Tehnička specifikacija</w:t>
      </w:r>
    </w:p>
    <w:p w14:paraId="0956333A" w14:textId="58F9AAAC" w:rsidR="00F35740" w:rsidRDefault="00F35740" w:rsidP="00430582">
      <w:r>
        <w:t>Prilog II. Troškovnik</w:t>
      </w:r>
    </w:p>
    <w:p w14:paraId="50EF9B5E" w14:textId="7FD7AF4D" w:rsidR="00F35740" w:rsidRDefault="00F35740" w:rsidP="00F35740">
      <w:r>
        <w:t xml:space="preserve">Prilog III. ESPD obrazac </w:t>
      </w:r>
      <w:r w:rsidR="0081595E">
        <w:t>verzija 1</w:t>
      </w:r>
    </w:p>
    <w:p w14:paraId="106D1FCD" w14:textId="08902603" w:rsidR="0081595E" w:rsidRDefault="0081595E" w:rsidP="00F35740">
      <w:r>
        <w:t>Prilog IV. ESPD obrazac verzija 2</w:t>
      </w:r>
    </w:p>
    <w:p w14:paraId="4A60DDEE" w14:textId="77777777" w:rsidR="00430582" w:rsidRDefault="00430582" w:rsidP="0047578D"/>
    <w:p w14:paraId="012EDEC3" w14:textId="77777777" w:rsidR="0047578D" w:rsidRDefault="0047578D" w:rsidP="0047578D"/>
    <w:p w14:paraId="7E249682" w14:textId="77777777" w:rsidR="0047578D" w:rsidRDefault="0047578D" w:rsidP="0047578D"/>
    <w:p w14:paraId="5CAEF7DB" w14:textId="77777777" w:rsidR="008C6E93" w:rsidRDefault="008C6E93" w:rsidP="0047578D"/>
    <w:p w14:paraId="3F6770E3" w14:textId="77777777" w:rsidR="008C6E93" w:rsidRDefault="008C6E93" w:rsidP="0047578D"/>
    <w:p w14:paraId="7E62969E" w14:textId="77777777" w:rsidR="008C6E93" w:rsidRDefault="008C6E93" w:rsidP="0047578D"/>
    <w:p w14:paraId="273929A8" w14:textId="77777777" w:rsidR="008C6E93" w:rsidRDefault="008C6E93" w:rsidP="0047578D"/>
    <w:p w14:paraId="56FFC80E" w14:textId="77777777" w:rsidR="008C6E93" w:rsidRDefault="008C6E93" w:rsidP="0047578D"/>
    <w:p w14:paraId="2DAA9981" w14:textId="77777777" w:rsidR="008C6E93" w:rsidRDefault="008C6E93" w:rsidP="0047578D"/>
    <w:p w14:paraId="04CFAA3B" w14:textId="77777777" w:rsidR="008C6E93" w:rsidRDefault="008C6E93" w:rsidP="0047578D"/>
    <w:p w14:paraId="2DC24E09" w14:textId="77777777" w:rsidR="008C6E93" w:rsidRDefault="008C6E93" w:rsidP="0047578D"/>
    <w:p w14:paraId="12387661" w14:textId="77777777" w:rsidR="008C6E93" w:rsidRDefault="008C6E93" w:rsidP="0047578D"/>
    <w:p w14:paraId="1B22292E" w14:textId="77777777" w:rsidR="008C6E93" w:rsidRDefault="008C6E93" w:rsidP="0047578D"/>
    <w:p w14:paraId="08927732" w14:textId="77777777" w:rsidR="008C6E93" w:rsidRDefault="008C6E93" w:rsidP="0047578D"/>
    <w:p w14:paraId="75F37674" w14:textId="77777777" w:rsidR="008C6E93" w:rsidRDefault="008C6E93" w:rsidP="0047578D"/>
    <w:p w14:paraId="18143050" w14:textId="77777777" w:rsidR="008C6E93" w:rsidRDefault="008C6E93" w:rsidP="0047578D"/>
    <w:p w14:paraId="598E1D64" w14:textId="77777777" w:rsidR="008C6E93" w:rsidRDefault="008C6E93" w:rsidP="0047578D"/>
    <w:p w14:paraId="3C0A653D" w14:textId="77777777" w:rsidR="008C6E93" w:rsidRDefault="008C6E93" w:rsidP="0047578D"/>
    <w:p w14:paraId="75DA9BD1" w14:textId="77777777" w:rsidR="008C6E93" w:rsidRDefault="008C6E93" w:rsidP="0047578D"/>
    <w:p w14:paraId="5E9885C7" w14:textId="29B4C54F" w:rsidR="008C6E93" w:rsidRDefault="008C6E93" w:rsidP="0047578D"/>
    <w:p w14:paraId="17024151" w14:textId="4C907D31" w:rsidR="00276305" w:rsidRDefault="00276305" w:rsidP="0047578D"/>
    <w:p w14:paraId="5E1FA68D" w14:textId="77777777" w:rsidR="00276305" w:rsidRDefault="00276305" w:rsidP="0047578D"/>
    <w:p w14:paraId="1C511004" w14:textId="77777777" w:rsidR="008C6E93" w:rsidRDefault="008C6E93" w:rsidP="0047578D"/>
    <w:p w14:paraId="72114194" w14:textId="77777777" w:rsidR="008C6E93" w:rsidRDefault="008C6E93" w:rsidP="0047578D"/>
    <w:p w14:paraId="1B0DCF77" w14:textId="77777777" w:rsidR="0047578D" w:rsidRPr="00C97168" w:rsidRDefault="0047578D" w:rsidP="0047578D">
      <w:pPr>
        <w:pStyle w:val="Odlomakpopisa"/>
        <w:numPr>
          <w:ilvl w:val="0"/>
          <w:numId w:val="1"/>
        </w:numPr>
        <w:rPr>
          <w:b/>
        </w:rPr>
      </w:pPr>
      <w:r w:rsidRPr="00C97168">
        <w:rPr>
          <w:b/>
        </w:rPr>
        <w:t>OPĆI PODACI</w:t>
      </w:r>
    </w:p>
    <w:p w14:paraId="7BDCD614" w14:textId="77777777" w:rsidR="0047578D" w:rsidRPr="0047578D" w:rsidRDefault="0047578D" w:rsidP="0047578D">
      <w:pPr>
        <w:pStyle w:val="Odlomakpopisa"/>
        <w:rPr>
          <w:b/>
        </w:rPr>
      </w:pPr>
    </w:p>
    <w:p w14:paraId="620DB2E7" w14:textId="2FED2CA8" w:rsidR="0047578D" w:rsidRPr="0047578D" w:rsidRDefault="00A907F1" w:rsidP="0047578D">
      <w:pPr>
        <w:pStyle w:val="Odlomakpopisa"/>
        <w:numPr>
          <w:ilvl w:val="1"/>
          <w:numId w:val="1"/>
        </w:numPr>
        <w:rPr>
          <w:b/>
        </w:rPr>
      </w:pPr>
      <w:r>
        <w:rPr>
          <w:b/>
        </w:rPr>
        <w:t xml:space="preserve"> P</w:t>
      </w:r>
      <w:r w:rsidRPr="0047578D">
        <w:rPr>
          <w:b/>
        </w:rPr>
        <w:t>odaci o naručitelju</w:t>
      </w:r>
    </w:p>
    <w:p w14:paraId="429528A7" w14:textId="77777777" w:rsidR="0047578D" w:rsidRDefault="0047578D" w:rsidP="0047578D">
      <w:pPr>
        <w:pStyle w:val="Bezproreda"/>
      </w:pPr>
      <w:bookmarkStart w:id="0" w:name="_Hlk113354589"/>
      <w:r>
        <w:t>Povjerenstvo za odlučivanje o sukobu interesa (u daljnjem tekstu: Povjerenstvo)</w:t>
      </w:r>
    </w:p>
    <w:p w14:paraId="6F45553F" w14:textId="77777777" w:rsidR="0047578D" w:rsidRDefault="00396FC0" w:rsidP="0047578D">
      <w:pPr>
        <w:pStyle w:val="Bezproreda"/>
      </w:pPr>
      <w:r>
        <w:t>Sjedište</w:t>
      </w:r>
      <w:r w:rsidR="0047578D">
        <w:t xml:space="preserve">: Ulica </w:t>
      </w:r>
      <w:r w:rsidR="00E60B0E">
        <w:t>k</w:t>
      </w:r>
      <w:r w:rsidR="0047578D">
        <w:t>neza Mislava 11/3, 10 000 Zagreb</w:t>
      </w:r>
    </w:p>
    <w:p w14:paraId="51E45622" w14:textId="77777777" w:rsidR="0047578D" w:rsidRDefault="0047578D" w:rsidP="0047578D">
      <w:pPr>
        <w:pStyle w:val="Bezproreda"/>
      </w:pPr>
      <w:r>
        <w:t>OIB: 60383416394</w:t>
      </w:r>
    </w:p>
    <w:bookmarkEnd w:id="0"/>
    <w:p w14:paraId="3FC9471E" w14:textId="77777777" w:rsidR="0047578D" w:rsidRDefault="0047578D" w:rsidP="0047578D">
      <w:pPr>
        <w:pStyle w:val="Bezproreda"/>
      </w:pPr>
      <w:r>
        <w:t>Telefon: +385 1 5559 527</w:t>
      </w:r>
    </w:p>
    <w:p w14:paraId="27BA31E7" w14:textId="77777777" w:rsidR="00396FC0" w:rsidRDefault="00396FC0" w:rsidP="0047578D">
      <w:pPr>
        <w:pStyle w:val="Bezproreda"/>
      </w:pPr>
      <w:r>
        <w:t>Telefaks</w:t>
      </w:r>
      <w:r w:rsidRPr="00396FC0">
        <w:t xml:space="preserve">: </w:t>
      </w:r>
      <w:r>
        <w:t xml:space="preserve">+385 </w:t>
      </w:r>
      <w:r w:rsidRPr="00396FC0">
        <w:t>1</w:t>
      </w:r>
      <w:r>
        <w:t xml:space="preserve"> </w:t>
      </w:r>
      <w:r w:rsidRPr="00396FC0">
        <w:t>5559 407</w:t>
      </w:r>
    </w:p>
    <w:p w14:paraId="2D1922E4" w14:textId="389BC580" w:rsidR="0047578D" w:rsidRDefault="0047578D" w:rsidP="0047578D">
      <w:pPr>
        <w:pStyle w:val="Bezproreda"/>
      </w:pPr>
      <w:r>
        <w:t>Mrežna stranica: www.sukobinteresa.hr</w:t>
      </w:r>
    </w:p>
    <w:p w14:paraId="385C529B" w14:textId="77777777" w:rsidR="0047578D" w:rsidRDefault="0047578D" w:rsidP="0047578D">
      <w:pPr>
        <w:pStyle w:val="Bezproreda"/>
      </w:pPr>
      <w:r>
        <w:t xml:space="preserve">E-mail: </w:t>
      </w:r>
      <w:hyperlink r:id="rId10" w:history="1">
        <w:r w:rsidRPr="0016366E">
          <w:rPr>
            <w:rStyle w:val="Hiperveza"/>
          </w:rPr>
          <w:t>info@sukobinteresa.hr</w:t>
        </w:r>
      </w:hyperlink>
    </w:p>
    <w:p w14:paraId="48D9CC9D" w14:textId="77777777" w:rsidR="00323ADB" w:rsidRDefault="00323ADB" w:rsidP="00323ADB">
      <w:pPr>
        <w:pStyle w:val="Bezproreda"/>
        <w:rPr>
          <w:b/>
        </w:rPr>
      </w:pPr>
    </w:p>
    <w:p w14:paraId="668B87BD" w14:textId="61BA5102" w:rsidR="00323ADB" w:rsidRPr="00323ADB" w:rsidRDefault="00323ADB" w:rsidP="00323ADB">
      <w:pPr>
        <w:pStyle w:val="Bezproreda"/>
        <w:ind w:firstLine="720"/>
        <w:rPr>
          <w:b/>
        </w:rPr>
      </w:pPr>
      <w:r w:rsidRPr="00323ADB">
        <w:rPr>
          <w:b/>
        </w:rPr>
        <w:t xml:space="preserve">1.2. </w:t>
      </w:r>
      <w:r w:rsidR="00A907F1">
        <w:rPr>
          <w:b/>
        </w:rPr>
        <w:t>P</w:t>
      </w:r>
      <w:r w:rsidR="00A907F1" w:rsidRPr="00323ADB">
        <w:rPr>
          <w:b/>
        </w:rPr>
        <w:t xml:space="preserve">odaci o kontakt osobi zaduženoj za kontakt s ponuditeljima </w:t>
      </w:r>
    </w:p>
    <w:p w14:paraId="11E33C4C" w14:textId="77777777" w:rsidR="00323ADB" w:rsidRDefault="00323ADB" w:rsidP="00323ADB">
      <w:pPr>
        <w:pStyle w:val="Bezproreda"/>
        <w:rPr>
          <w:b/>
        </w:rPr>
      </w:pPr>
    </w:p>
    <w:p w14:paraId="558CF2E5" w14:textId="77777777" w:rsidR="00323ADB" w:rsidRPr="00323ADB" w:rsidRDefault="00323ADB" w:rsidP="00323ADB">
      <w:pPr>
        <w:pStyle w:val="Bezproreda"/>
      </w:pPr>
      <w:r w:rsidRPr="00323ADB">
        <w:t>Kontakt osoba: Majda Uzelac, predstojnica Ureda Povjerenstva</w:t>
      </w:r>
    </w:p>
    <w:p w14:paraId="658F0CD3" w14:textId="3BEBEFC4" w:rsidR="00EA66FA" w:rsidRDefault="00EA66FA" w:rsidP="00EA66FA">
      <w:pPr>
        <w:pStyle w:val="Bezproreda"/>
      </w:pPr>
    </w:p>
    <w:p w14:paraId="6E0C93FE" w14:textId="11B7C956" w:rsidR="00EA66FA" w:rsidRPr="00EA66FA" w:rsidRDefault="00EA66FA" w:rsidP="00EA66FA">
      <w:pPr>
        <w:pStyle w:val="Bezproreda"/>
        <w:jc w:val="both"/>
        <w:rPr>
          <w:bCs/>
        </w:rPr>
      </w:pPr>
      <w:r w:rsidRPr="00EA66FA">
        <w:rPr>
          <w:bCs/>
        </w:rPr>
        <w:t>Komunikacija i svaka druga razmjena informacija između naručitelja i gospodarskih subjekata može se obavljati isključivo na hrvatskom jeziku, putem sustava Elektroničkog oglasnika javne nabave Republike Hrvatske (</w:t>
      </w:r>
      <w:r w:rsidR="00782079">
        <w:rPr>
          <w:bCs/>
        </w:rPr>
        <w:t xml:space="preserve">u </w:t>
      </w:r>
      <w:r w:rsidRPr="00EA66FA">
        <w:rPr>
          <w:bCs/>
        </w:rPr>
        <w:t>dalj</w:t>
      </w:r>
      <w:r w:rsidR="00782079">
        <w:rPr>
          <w:bCs/>
        </w:rPr>
        <w:t>njem tekstu</w:t>
      </w:r>
      <w:r w:rsidRPr="00EA66FA">
        <w:rPr>
          <w:bCs/>
        </w:rPr>
        <w:t>: EOJN RH) modul Pitanja/Pojašnjenja dokumentacije o nabavi.</w:t>
      </w:r>
    </w:p>
    <w:p w14:paraId="31AF8F1C" w14:textId="77777777" w:rsidR="00EA66FA" w:rsidRPr="00EA66FA" w:rsidRDefault="00EA66FA" w:rsidP="00EA66FA">
      <w:pPr>
        <w:pStyle w:val="Bezproreda"/>
        <w:jc w:val="both"/>
        <w:rPr>
          <w:bCs/>
        </w:rPr>
      </w:pPr>
    </w:p>
    <w:p w14:paraId="655A085E" w14:textId="6FB2C77C" w:rsidR="00EA66FA" w:rsidRPr="00EA66FA" w:rsidRDefault="00EA66FA" w:rsidP="00EA66FA">
      <w:pPr>
        <w:pStyle w:val="Bezproreda"/>
        <w:jc w:val="both"/>
        <w:rPr>
          <w:bCs/>
        </w:rPr>
      </w:pPr>
      <w:r w:rsidRPr="00EA66FA">
        <w:rPr>
          <w:bCs/>
        </w:rPr>
        <w:t xml:space="preserve">Detaljne upute o načinu komunikacije između gospodarskih subjekata i naručitelja u roku za dostavu ponuda putem sustava EOJN RH-a dostupne su na stranicama Oglasnika, na adresi: </w:t>
      </w:r>
      <w:hyperlink r:id="rId11" w:history="1">
        <w:r w:rsidRPr="00034AF9">
          <w:rPr>
            <w:rStyle w:val="Hiperveza"/>
            <w:bCs/>
          </w:rPr>
          <w:t>https://eojn.nn.hr</w:t>
        </w:r>
      </w:hyperlink>
      <w:r w:rsidRPr="00EA66FA">
        <w:rPr>
          <w:bCs/>
        </w:rPr>
        <w:t>.</w:t>
      </w:r>
    </w:p>
    <w:p w14:paraId="4790B1D9" w14:textId="77777777" w:rsidR="00EA66FA" w:rsidRPr="0047578D" w:rsidRDefault="00EA66FA" w:rsidP="00EA66FA">
      <w:pPr>
        <w:pStyle w:val="Bezproreda"/>
        <w:rPr>
          <w:b/>
        </w:rPr>
      </w:pPr>
    </w:p>
    <w:p w14:paraId="22CB7DC8" w14:textId="2BBBAB06" w:rsidR="0047578D" w:rsidRPr="00B40B5A" w:rsidRDefault="00A907F1" w:rsidP="00B40B5A">
      <w:pPr>
        <w:pStyle w:val="Odlomakpopisa"/>
        <w:numPr>
          <w:ilvl w:val="1"/>
          <w:numId w:val="4"/>
        </w:numPr>
        <w:rPr>
          <w:b/>
        </w:rPr>
      </w:pPr>
      <w:r>
        <w:rPr>
          <w:b/>
        </w:rPr>
        <w:t xml:space="preserve"> E</w:t>
      </w:r>
      <w:r w:rsidRPr="00B40B5A">
        <w:rPr>
          <w:b/>
        </w:rPr>
        <w:t>videncijski broj nabave</w:t>
      </w:r>
    </w:p>
    <w:p w14:paraId="73A535B9" w14:textId="398ADF08" w:rsidR="0047578D" w:rsidRDefault="0047578D" w:rsidP="0047578D">
      <w:r w:rsidRPr="0047578D">
        <w:t>Evidencijski broj nabave</w:t>
      </w:r>
      <w:r w:rsidR="00CC4864">
        <w:t xml:space="preserve">: </w:t>
      </w:r>
      <w:r w:rsidR="00CC4864" w:rsidRPr="00CC4864">
        <w:t>MN-8/22</w:t>
      </w:r>
    </w:p>
    <w:p w14:paraId="240AF2C5" w14:textId="599CC145" w:rsidR="0047578D" w:rsidRPr="00504D6C" w:rsidRDefault="00A907F1" w:rsidP="00B40B5A">
      <w:pPr>
        <w:pStyle w:val="Odlomakpopisa"/>
        <w:numPr>
          <w:ilvl w:val="1"/>
          <w:numId w:val="4"/>
        </w:numPr>
        <w:rPr>
          <w:b/>
        </w:rPr>
      </w:pPr>
      <w:r>
        <w:rPr>
          <w:b/>
        </w:rPr>
        <w:t xml:space="preserve"> G</w:t>
      </w:r>
      <w:r w:rsidRPr="00504D6C">
        <w:rPr>
          <w:b/>
        </w:rPr>
        <w:t>ospodarski subjekti s kojima je naručitelj u sukobu interesa</w:t>
      </w:r>
    </w:p>
    <w:p w14:paraId="53102D15" w14:textId="48B338D2" w:rsidR="00504D6C" w:rsidRDefault="00504D6C" w:rsidP="0069261C">
      <w:pPr>
        <w:pStyle w:val="Bezproreda"/>
        <w:jc w:val="both"/>
      </w:pPr>
      <w:r w:rsidRPr="00504D6C">
        <w:t>U smislu član</w:t>
      </w:r>
      <w:r w:rsidR="00C97168">
        <w:t>a</w:t>
      </w:r>
      <w:r w:rsidRPr="00504D6C">
        <w:t xml:space="preserve">ka </w:t>
      </w:r>
      <w:r w:rsidR="00C97168">
        <w:t>76</w:t>
      </w:r>
      <w:r w:rsidRPr="00504D6C">
        <w:t>.</w:t>
      </w:r>
      <w:r w:rsidR="00C97168">
        <w:t xml:space="preserve"> i 77.</w:t>
      </w:r>
      <w:r w:rsidRPr="00504D6C">
        <w:t xml:space="preserve"> Zakona o javnoj nabavi, a vezano za ovaj postupak javne nabave, naručitelj ne</w:t>
      </w:r>
      <w:r w:rsidR="00C97168">
        <w:t xml:space="preserve"> </w:t>
      </w:r>
      <w:r w:rsidRPr="00504D6C">
        <w:t>smije sklopiti ugovor o javnoj nabavi sa s</w:t>
      </w:r>
      <w:r w:rsidR="0069261C">
        <w:t>l</w:t>
      </w:r>
      <w:r w:rsidRPr="00504D6C">
        <w:t>jedećim gospodarskim subjektima (u</w:t>
      </w:r>
      <w:r>
        <w:t xml:space="preserve"> </w:t>
      </w:r>
      <w:r w:rsidRPr="00504D6C">
        <w:t>svojstvu ponuditelja, člana zajednice ponuditelja, podugovaratelja):</w:t>
      </w:r>
    </w:p>
    <w:p w14:paraId="2E9E5D57" w14:textId="77777777" w:rsidR="00504D6C" w:rsidRPr="00504D6C" w:rsidRDefault="00504D6C" w:rsidP="00504D6C">
      <w:pPr>
        <w:pStyle w:val="Bezproreda"/>
      </w:pPr>
    </w:p>
    <w:p w14:paraId="0C6F9CDD" w14:textId="77777777" w:rsidR="00504D6C" w:rsidRPr="0040784A" w:rsidRDefault="00504D6C" w:rsidP="00504D6C">
      <w:pPr>
        <w:pStyle w:val="Bezproreda"/>
      </w:pPr>
      <w:r w:rsidRPr="0040784A">
        <w:t>- M TRANSPORTI I OTPREMNIŠTVO d.o.o. iz Zagreba, Rebar 23, OIB: 13785966893;</w:t>
      </w:r>
    </w:p>
    <w:p w14:paraId="30E17DFD" w14:textId="58B109CC" w:rsidR="00504D6C" w:rsidRPr="0040784A" w:rsidRDefault="00504D6C" w:rsidP="00504D6C">
      <w:pPr>
        <w:pStyle w:val="Bezproreda"/>
      </w:pPr>
      <w:r w:rsidRPr="0040784A">
        <w:t xml:space="preserve">- TE-MARINE d.o.o. iz Zagreba, </w:t>
      </w:r>
      <w:r w:rsidR="0040784A" w:rsidRPr="0040784A">
        <w:t>Trg svibanjskih žrtava 1995. Br. 2</w:t>
      </w:r>
      <w:r w:rsidRPr="0040784A">
        <w:t>, OIB 58003854845;</w:t>
      </w:r>
    </w:p>
    <w:p w14:paraId="55AB131F" w14:textId="77777777" w:rsidR="00504D6C" w:rsidRPr="0040784A" w:rsidRDefault="00504D6C" w:rsidP="00504D6C">
      <w:pPr>
        <w:pStyle w:val="Bezproreda"/>
      </w:pPr>
      <w:r w:rsidRPr="0040784A">
        <w:t>- MANUFAKTURA j.d.o.o. iz Zagreba, Kuhačeva 9, OIIB: 04705051663;</w:t>
      </w:r>
    </w:p>
    <w:p w14:paraId="1F097FA7" w14:textId="77777777" w:rsidR="00504D6C" w:rsidRPr="0040784A" w:rsidRDefault="00504D6C" w:rsidP="00504D6C">
      <w:pPr>
        <w:pStyle w:val="Bezproreda"/>
      </w:pPr>
      <w:r w:rsidRPr="0040784A">
        <w:t>- PROFLEX j.d.o.o. iz Zagreba, Kuhačeva 9, OIB: 22720204296;</w:t>
      </w:r>
    </w:p>
    <w:p w14:paraId="4A72F904" w14:textId="77777777" w:rsidR="00504D6C" w:rsidRPr="0040784A" w:rsidRDefault="00504D6C" w:rsidP="00504D6C">
      <w:pPr>
        <w:pStyle w:val="Bezproreda"/>
      </w:pPr>
      <w:r w:rsidRPr="0040784A">
        <w:t>- HOT BOX j.d.o.o. iz Zagreba, Kuhačeva 9, OIB: 65809436693;</w:t>
      </w:r>
    </w:p>
    <w:p w14:paraId="0D355F41" w14:textId="77777777" w:rsidR="00504D6C" w:rsidRPr="0040784A" w:rsidRDefault="00504D6C" w:rsidP="00504D6C">
      <w:pPr>
        <w:pStyle w:val="Bezproreda"/>
        <w:rPr>
          <w:highlight w:val="yellow"/>
        </w:rPr>
      </w:pPr>
      <w:r w:rsidRPr="0040784A">
        <w:t>- MERIDIAN NEKRETNINE d.o.o. iz Zagreba, Wickerhauserova 14, OIB: 56475440670;</w:t>
      </w:r>
    </w:p>
    <w:p w14:paraId="539400C0" w14:textId="77777777" w:rsidR="00504D6C" w:rsidRPr="0040784A" w:rsidRDefault="00504D6C" w:rsidP="00504D6C">
      <w:pPr>
        <w:pStyle w:val="Bezproreda"/>
      </w:pPr>
      <w:r w:rsidRPr="0040784A">
        <w:t>- BRINTEL d.o.o. iz Zagreba, Kolarova 13, OIB: 12409719256;</w:t>
      </w:r>
    </w:p>
    <w:p w14:paraId="7F18EA77" w14:textId="564308DC" w:rsidR="00504D6C" w:rsidRPr="0040784A" w:rsidRDefault="00504D6C" w:rsidP="0040784A">
      <w:pPr>
        <w:pStyle w:val="Bezproreda"/>
      </w:pPr>
      <w:r w:rsidRPr="0040784A">
        <w:t>- Odvjetnički ured Hrvoje Matić, Zagreb, Petrova 182, OIB: 42148932429</w:t>
      </w:r>
      <w:r w:rsidR="0040784A" w:rsidRPr="0040784A">
        <w:t xml:space="preserve"> </w:t>
      </w:r>
      <w:r w:rsidRPr="0040784A">
        <w:t>(u odnosu na nabavu usluga koje nisu člankom 30. Zakona o javnoj nabavi izuzete od primjene toga</w:t>
      </w:r>
      <w:r w:rsidR="0040784A" w:rsidRPr="0040784A">
        <w:t xml:space="preserve"> </w:t>
      </w:r>
      <w:r w:rsidRPr="0040784A">
        <w:t xml:space="preserve">Zakona); </w:t>
      </w:r>
    </w:p>
    <w:p w14:paraId="79E7C393" w14:textId="0D052BAC" w:rsidR="00504D6C" w:rsidRPr="0040784A" w:rsidRDefault="00504D6C" w:rsidP="00504D6C">
      <w:pPr>
        <w:pStyle w:val="Bezproreda"/>
      </w:pPr>
      <w:r w:rsidRPr="0040784A">
        <w:t>- VULIN I ILEKOVIĆ d.o.o. iz Zagreba, Cvjetna cesta 21, OIB: 81771295652</w:t>
      </w:r>
      <w:r w:rsidR="0069261C" w:rsidRPr="0040784A">
        <w:t>;</w:t>
      </w:r>
    </w:p>
    <w:p w14:paraId="1A6915F7" w14:textId="6FB64509" w:rsidR="0069261C" w:rsidRPr="0040784A" w:rsidRDefault="0069261C" w:rsidP="00504D6C">
      <w:pPr>
        <w:pStyle w:val="Bezproreda"/>
      </w:pPr>
      <w:r w:rsidRPr="0040784A">
        <w:t>- QUEEN CRUISES d.o.o. iz Splita, Mediteranskih igara 5, OIB: 05950305179;</w:t>
      </w:r>
    </w:p>
    <w:p w14:paraId="19E7175D" w14:textId="395FD64F" w:rsidR="001E702E" w:rsidRPr="0040784A" w:rsidRDefault="001E702E" w:rsidP="00504D6C">
      <w:pPr>
        <w:pStyle w:val="Bezproreda"/>
      </w:pPr>
      <w:r w:rsidRPr="0040784A">
        <w:t>- D</w:t>
      </w:r>
      <w:r w:rsidR="00782079" w:rsidRPr="0040784A">
        <w:t>OMIDUS PRIME</w:t>
      </w:r>
      <w:r w:rsidRPr="0040784A">
        <w:t xml:space="preserve"> d.o.o. iz Zagreba, Motovunska 4 b, OIB:14751580011.</w:t>
      </w:r>
    </w:p>
    <w:p w14:paraId="4B46D16B" w14:textId="0B16B16A" w:rsidR="00504D6C" w:rsidRDefault="00504D6C" w:rsidP="00504D6C">
      <w:pPr>
        <w:pStyle w:val="Bezproreda"/>
      </w:pPr>
    </w:p>
    <w:p w14:paraId="00A0F917" w14:textId="77777777" w:rsidR="009C3464" w:rsidRPr="0040784A" w:rsidRDefault="009C3464" w:rsidP="00504D6C">
      <w:pPr>
        <w:pStyle w:val="Bezproreda"/>
      </w:pPr>
    </w:p>
    <w:p w14:paraId="76DCC8D0" w14:textId="7AD3675C" w:rsidR="0047578D" w:rsidRPr="0047578D" w:rsidRDefault="0047578D" w:rsidP="0047578D">
      <w:pPr>
        <w:ind w:left="720"/>
        <w:rPr>
          <w:b/>
        </w:rPr>
      </w:pPr>
      <w:r w:rsidRPr="0040784A">
        <w:rPr>
          <w:b/>
        </w:rPr>
        <w:lastRenderedPageBreak/>
        <w:t>1.</w:t>
      </w:r>
      <w:r w:rsidR="00B40B5A" w:rsidRPr="0040784A">
        <w:rPr>
          <w:b/>
        </w:rPr>
        <w:t>5</w:t>
      </w:r>
      <w:r w:rsidRPr="0040784A">
        <w:rPr>
          <w:b/>
        </w:rPr>
        <w:t xml:space="preserve">. </w:t>
      </w:r>
      <w:r w:rsidR="00A907F1" w:rsidRPr="0040784A">
        <w:rPr>
          <w:b/>
        </w:rPr>
        <w:t>Vrsta postupka javne nabave</w:t>
      </w:r>
    </w:p>
    <w:p w14:paraId="0F10D6B1" w14:textId="11A4341B" w:rsidR="0047578D" w:rsidRDefault="0047578D" w:rsidP="0047578D">
      <w:r>
        <w:t xml:space="preserve">Otvoreni postupak javne </w:t>
      </w:r>
      <w:r w:rsidRPr="00F518F7">
        <w:t xml:space="preserve">nabave </w:t>
      </w:r>
      <w:r w:rsidR="00396FC0" w:rsidRPr="00F518F7">
        <w:t xml:space="preserve">male </w:t>
      </w:r>
      <w:r w:rsidRPr="00F518F7">
        <w:t>vrijednosti</w:t>
      </w:r>
      <w:r w:rsidR="00F518F7">
        <w:t>.</w:t>
      </w:r>
    </w:p>
    <w:p w14:paraId="1408F2FC" w14:textId="2325EF3B" w:rsidR="0047578D" w:rsidRPr="0047578D" w:rsidRDefault="0047578D" w:rsidP="0047578D">
      <w:pPr>
        <w:ind w:firstLine="720"/>
        <w:rPr>
          <w:b/>
        </w:rPr>
      </w:pPr>
      <w:r w:rsidRPr="0047578D">
        <w:rPr>
          <w:b/>
        </w:rPr>
        <w:t>1.</w:t>
      </w:r>
      <w:r w:rsidR="007162E7">
        <w:rPr>
          <w:b/>
        </w:rPr>
        <w:t>6</w:t>
      </w:r>
      <w:r w:rsidRPr="0047578D">
        <w:rPr>
          <w:b/>
        </w:rPr>
        <w:t xml:space="preserve">. </w:t>
      </w:r>
      <w:r w:rsidR="00A907F1">
        <w:rPr>
          <w:b/>
        </w:rPr>
        <w:t>P</w:t>
      </w:r>
      <w:r w:rsidR="00A907F1" w:rsidRPr="0047578D">
        <w:rPr>
          <w:b/>
        </w:rPr>
        <w:t>rocijenjena vrijednost nabave</w:t>
      </w:r>
    </w:p>
    <w:p w14:paraId="365E673E" w14:textId="1AD22C25" w:rsidR="0047578D" w:rsidRDefault="0047578D" w:rsidP="0047578D">
      <w:r>
        <w:t xml:space="preserve">Procijenjena vrijednost nabave iznosi </w:t>
      </w:r>
      <w:r w:rsidR="00F518F7">
        <w:t>600.000,00</w:t>
      </w:r>
      <w:r>
        <w:t xml:space="preserve"> k</w:t>
      </w:r>
      <w:r w:rsidR="00A907F1">
        <w:t>n</w:t>
      </w:r>
      <w:r>
        <w:t xml:space="preserve"> bez PDV-a.</w:t>
      </w:r>
    </w:p>
    <w:p w14:paraId="5EAB8A1E" w14:textId="723A540E" w:rsidR="0047578D" w:rsidRPr="0047578D" w:rsidRDefault="0047578D" w:rsidP="0047578D">
      <w:pPr>
        <w:ind w:firstLine="720"/>
        <w:rPr>
          <w:b/>
        </w:rPr>
      </w:pPr>
      <w:r w:rsidRPr="0047578D">
        <w:rPr>
          <w:b/>
        </w:rPr>
        <w:t xml:space="preserve">1.7. </w:t>
      </w:r>
      <w:r w:rsidR="00A907F1">
        <w:rPr>
          <w:b/>
        </w:rPr>
        <w:t>V</w:t>
      </w:r>
      <w:r w:rsidR="00A907F1" w:rsidRPr="0047578D">
        <w:rPr>
          <w:b/>
        </w:rPr>
        <w:t>rsta ugovora o javnoj nabavi</w:t>
      </w:r>
    </w:p>
    <w:p w14:paraId="75DE7D82" w14:textId="77777777" w:rsidR="0047578D" w:rsidRDefault="0047578D" w:rsidP="0047578D">
      <w:r>
        <w:t>Ugovor o javnoj nabavi usluga.</w:t>
      </w:r>
    </w:p>
    <w:p w14:paraId="7381D18B" w14:textId="5A28D158" w:rsidR="0047578D" w:rsidRPr="0047578D" w:rsidRDefault="0047578D" w:rsidP="0047578D">
      <w:pPr>
        <w:ind w:firstLine="720"/>
        <w:rPr>
          <w:b/>
        </w:rPr>
      </w:pPr>
      <w:r w:rsidRPr="0047578D">
        <w:rPr>
          <w:b/>
        </w:rPr>
        <w:t xml:space="preserve">1.8. </w:t>
      </w:r>
      <w:r w:rsidR="00A907F1">
        <w:rPr>
          <w:b/>
        </w:rPr>
        <w:t>N</w:t>
      </w:r>
      <w:r w:rsidR="00A907F1" w:rsidRPr="0047578D">
        <w:rPr>
          <w:b/>
        </w:rPr>
        <w:t>avod sklapa li se ugovor o javnoj nabavi ili okvirni sporazum</w:t>
      </w:r>
    </w:p>
    <w:p w14:paraId="5650C24C" w14:textId="77777777" w:rsidR="0047578D" w:rsidRDefault="0047578D" w:rsidP="0047578D">
      <w:pPr>
        <w:pStyle w:val="Bezproreda"/>
        <w:jc w:val="both"/>
      </w:pPr>
      <w:r>
        <w:t xml:space="preserve">Nakon što odluka o odabiru najpovoljnije ponude gospodarskog subjekta postane izvršna, s jednim odabranim gospodarskim subjektom </w:t>
      </w:r>
      <w:r w:rsidR="00A6333A">
        <w:t>n</w:t>
      </w:r>
      <w:r>
        <w:t>aručitelj će sklopiti ugovor o javnoj nabavi usluga, sukladno uvjetima i zahtjevima iz ove Dokumentacije o nabavi.</w:t>
      </w:r>
    </w:p>
    <w:p w14:paraId="733AC0BD" w14:textId="77777777" w:rsidR="0047578D" w:rsidRDefault="0047578D" w:rsidP="0047578D">
      <w:pPr>
        <w:pStyle w:val="Bezproreda"/>
        <w:jc w:val="both"/>
      </w:pPr>
    </w:p>
    <w:p w14:paraId="3000F86A" w14:textId="55040799" w:rsidR="0047578D" w:rsidRPr="0047578D" w:rsidRDefault="0047578D" w:rsidP="0047578D">
      <w:pPr>
        <w:ind w:firstLine="720"/>
        <w:jc w:val="both"/>
        <w:rPr>
          <w:b/>
        </w:rPr>
      </w:pPr>
      <w:r w:rsidRPr="0047578D">
        <w:rPr>
          <w:b/>
        </w:rPr>
        <w:t xml:space="preserve">1.9. </w:t>
      </w:r>
      <w:r w:rsidR="00A907F1">
        <w:rPr>
          <w:b/>
        </w:rPr>
        <w:t>D</w:t>
      </w:r>
      <w:r w:rsidR="00A907F1" w:rsidRPr="0047578D">
        <w:rPr>
          <w:b/>
        </w:rPr>
        <w:t>inamički sustav nabave</w:t>
      </w:r>
    </w:p>
    <w:p w14:paraId="3046C7C3" w14:textId="77777777" w:rsidR="0047578D" w:rsidRDefault="0047578D" w:rsidP="0047578D">
      <w:pPr>
        <w:jc w:val="both"/>
      </w:pPr>
      <w:r>
        <w:t>Ne uspostavlja se dinamički sustav nabave.</w:t>
      </w:r>
    </w:p>
    <w:p w14:paraId="266A41BC" w14:textId="6A9464BB" w:rsidR="0047578D" w:rsidRPr="0047578D" w:rsidRDefault="0047578D" w:rsidP="0047578D">
      <w:pPr>
        <w:ind w:firstLine="720"/>
        <w:jc w:val="both"/>
        <w:rPr>
          <w:b/>
        </w:rPr>
      </w:pPr>
      <w:r w:rsidRPr="0047578D">
        <w:rPr>
          <w:b/>
        </w:rPr>
        <w:t xml:space="preserve">1.10. </w:t>
      </w:r>
      <w:r w:rsidR="00A907F1">
        <w:rPr>
          <w:b/>
        </w:rPr>
        <w:t>N</w:t>
      </w:r>
      <w:r w:rsidR="00A907F1" w:rsidRPr="0047578D">
        <w:rPr>
          <w:b/>
        </w:rPr>
        <w:t>avod provodi li se elektronička dražba</w:t>
      </w:r>
    </w:p>
    <w:p w14:paraId="55687E1F" w14:textId="77777777" w:rsidR="00396FC0" w:rsidRPr="00B40B5A" w:rsidRDefault="00396FC0" w:rsidP="00B40B5A">
      <w:pPr>
        <w:jc w:val="both"/>
      </w:pPr>
      <w:r>
        <w:t>Ne provodi se e</w:t>
      </w:r>
      <w:r w:rsidR="0047578D">
        <w:t>lektronička dražba.</w:t>
      </w:r>
    </w:p>
    <w:p w14:paraId="24BB4747" w14:textId="3E155D87" w:rsidR="00396FC0" w:rsidRDefault="00396FC0" w:rsidP="00396FC0">
      <w:pPr>
        <w:pStyle w:val="Bezproreda"/>
        <w:ind w:firstLine="720"/>
        <w:jc w:val="both"/>
        <w:rPr>
          <w:b/>
        </w:rPr>
      </w:pPr>
      <w:r w:rsidRPr="00396FC0">
        <w:rPr>
          <w:b/>
        </w:rPr>
        <w:t>1.1</w:t>
      </w:r>
      <w:r w:rsidR="00B40B5A">
        <w:rPr>
          <w:b/>
        </w:rPr>
        <w:t>1</w:t>
      </w:r>
      <w:r w:rsidRPr="00396FC0">
        <w:rPr>
          <w:b/>
        </w:rPr>
        <w:t xml:space="preserve">. </w:t>
      </w:r>
      <w:r w:rsidR="00A907F1">
        <w:rPr>
          <w:b/>
        </w:rPr>
        <w:t>I</w:t>
      </w:r>
      <w:r w:rsidR="00A907F1" w:rsidRPr="00396FC0">
        <w:rPr>
          <w:b/>
        </w:rPr>
        <w:t>zvješće o provedenom savjetovanju sa zainteresiranim gospodarskim subjektima</w:t>
      </w:r>
    </w:p>
    <w:p w14:paraId="3FAA245E" w14:textId="77777777" w:rsidR="00396FC0" w:rsidRDefault="00396FC0" w:rsidP="00396FC0">
      <w:pPr>
        <w:pStyle w:val="Bezproreda"/>
        <w:ind w:firstLine="720"/>
        <w:jc w:val="both"/>
        <w:rPr>
          <w:b/>
        </w:rPr>
      </w:pPr>
    </w:p>
    <w:p w14:paraId="7D41FF1D" w14:textId="77777777" w:rsidR="00396FC0" w:rsidRPr="00396FC0" w:rsidRDefault="00396FC0" w:rsidP="00B40B5A">
      <w:pPr>
        <w:pStyle w:val="Bezproreda"/>
        <w:jc w:val="both"/>
      </w:pPr>
      <w:r w:rsidRPr="00F518F7">
        <w:t>Savjetovanje sa zainteresiranim gospodarskim subjektima nije provedeno.</w:t>
      </w:r>
    </w:p>
    <w:p w14:paraId="67E4FAFC" w14:textId="77777777" w:rsidR="00BF393C" w:rsidRDefault="00BF393C" w:rsidP="0047578D">
      <w:pPr>
        <w:pStyle w:val="Bezproreda"/>
        <w:jc w:val="both"/>
        <w:rPr>
          <w:highlight w:val="yellow"/>
        </w:rPr>
      </w:pPr>
    </w:p>
    <w:p w14:paraId="567D94B3" w14:textId="77777777" w:rsidR="00BF393C" w:rsidRPr="00796CCA" w:rsidRDefault="00BF393C" w:rsidP="00B40B5A">
      <w:pPr>
        <w:pStyle w:val="Bezproreda"/>
        <w:numPr>
          <w:ilvl w:val="0"/>
          <w:numId w:val="4"/>
        </w:numPr>
        <w:jc w:val="both"/>
        <w:rPr>
          <w:b/>
        </w:rPr>
      </w:pPr>
      <w:r w:rsidRPr="00796CCA">
        <w:rPr>
          <w:b/>
        </w:rPr>
        <w:t>PODACI O PREDMETU NABAVE</w:t>
      </w:r>
    </w:p>
    <w:p w14:paraId="2ABE7A3C" w14:textId="77777777" w:rsidR="000E1E76" w:rsidRDefault="000E1E76" w:rsidP="0047578D">
      <w:pPr>
        <w:pStyle w:val="Bezproreda"/>
        <w:jc w:val="both"/>
        <w:rPr>
          <w:b/>
        </w:rPr>
      </w:pPr>
    </w:p>
    <w:p w14:paraId="68641627" w14:textId="006559B4" w:rsidR="00BF393C" w:rsidRDefault="00A907F1" w:rsidP="00796CCA">
      <w:pPr>
        <w:pStyle w:val="Bezproreda"/>
        <w:numPr>
          <w:ilvl w:val="1"/>
          <w:numId w:val="5"/>
        </w:numPr>
        <w:jc w:val="both"/>
        <w:rPr>
          <w:b/>
        </w:rPr>
      </w:pPr>
      <w:r>
        <w:rPr>
          <w:b/>
        </w:rPr>
        <w:t xml:space="preserve"> O</w:t>
      </w:r>
      <w:r w:rsidRPr="00BF393C">
        <w:rPr>
          <w:b/>
        </w:rPr>
        <w:t>pis predmeta nabave</w:t>
      </w:r>
    </w:p>
    <w:p w14:paraId="62B2C582" w14:textId="77777777" w:rsidR="00504D6C" w:rsidRDefault="00504D6C" w:rsidP="00A6333A">
      <w:pPr>
        <w:pStyle w:val="Bezproreda"/>
        <w:jc w:val="both"/>
        <w:rPr>
          <w:b/>
        </w:rPr>
      </w:pPr>
    </w:p>
    <w:p w14:paraId="2890D882" w14:textId="1D4B7CA4" w:rsidR="008A15C1" w:rsidRDefault="00A6333A" w:rsidP="008A15C1">
      <w:pPr>
        <w:pStyle w:val="Bezproreda"/>
        <w:jc w:val="both"/>
      </w:pPr>
      <w:r w:rsidRPr="00A6333A">
        <w:t xml:space="preserve">Predmet nabave </w:t>
      </w:r>
      <w:r w:rsidR="008A15C1">
        <w:t>su</w:t>
      </w:r>
      <w:r w:rsidRPr="00A6333A">
        <w:t xml:space="preserve"> </w:t>
      </w:r>
      <w:bookmarkStart w:id="1" w:name="_Hlk113181863"/>
      <w:r w:rsidRPr="00A6333A">
        <w:t>uslug</w:t>
      </w:r>
      <w:r w:rsidR="008A15C1">
        <w:t>e</w:t>
      </w:r>
      <w:r w:rsidR="008A15C1" w:rsidRPr="008A15C1">
        <w:t xml:space="preserve"> razvoja, implementacije, migracije podataka i održavanja novog informacijskog sustava</w:t>
      </w:r>
      <w:r w:rsidR="008A15C1">
        <w:t xml:space="preserve"> </w:t>
      </w:r>
      <w:r w:rsidR="008A15C1" w:rsidRPr="008A15C1">
        <w:t>Povjerenstva. I</w:t>
      </w:r>
      <w:r w:rsidRPr="008A15C1">
        <w:t>nformacijsk</w:t>
      </w:r>
      <w:r w:rsidR="008A15C1" w:rsidRPr="008A15C1">
        <w:t>i</w:t>
      </w:r>
      <w:r w:rsidRPr="008A15C1">
        <w:t xml:space="preserve"> sustav </w:t>
      </w:r>
      <w:r w:rsidR="008B5ACA" w:rsidRPr="008A15C1">
        <w:t>Povjerenstva</w:t>
      </w:r>
      <w:r w:rsidRPr="008A15C1">
        <w:t xml:space="preserve"> </w:t>
      </w:r>
      <w:r w:rsidR="008A15C1" w:rsidRPr="008A15C1">
        <w:t xml:space="preserve">uspostavit će se </w:t>
      </w:r>
      <w:r w:rsidRPr="008A15C1">
        <w:t xml:space="preserve">na novoj održivoj tehnološkoj platformi koja omogućava servisno povezivanje s drugim državnim registrima putem </w:t>
      </w:r>
      <w:r w:rsidR="00F5717D" w:rsidRPr="008A15C1">
        <w:t>Državne servisne sabirnice (</w:t>
      </w:r>
      <w:r w:rsidR="00F5717D" w:rsidRPr="008A15C1">
        <w:rPr>
          <w:i/>
        </w:rPr>
        <w:t>eng. Government Se</w:t>
      </w:r>
      <w:r w:rsidR="00542F63">
        <w:rPr>
          <w:i/>
        </w:rPr>
        <w:t>r</w:t>
      </w:r>
      <w:r w:rsidR="00F5717D" w:rsidRPr="008A15C1">
        <w:rPr>
          <w:i/>
        </w:rPr>
        <w:t xml:space="preserve">vice Bus – </w:t>
      </w:r>
      <w:r w:rsidR="00542F63">
        <w:rPr>
          <w:iCs/>
        </w:rPr>
        <w:t xml:space="preserve">u </w:t>
      </w:r>
      <w:r w:rsidR="008B5ACA" w:rsidRPr="008A15C1">
        <w:t>dalj</w:t>
      </w:r>
      <w:r w:rsidR="00542F63">
        <w:t>njem</w:t>
      </w:r>
      <w:r w:rsidR="008B5ACA" w:rsidRPr="008A15C1">
        <w:t xml:space="preserve"> tekstu:</w:t>
      </w:r>
      <w:r w:rsidR="008B5ACA" w:rsidRPr="008A15C1">
        <w:rPr>
          <w:i/>
        </w:rPr>
        <w:t xml:space="preserve"> </w:t>
      </w:r>
      <w:r w:rsidR="00F5717D" w:rsidRPr="008A15C1">
        <w:t>GSB)</w:t>
      </w:r>
      <w:r w:rsidR="008A15C1" w:rsidRPr="008A15C1">
        <w:t xml:space="preserve"> te će se unaprijediti </w:t>
      </w:r>
      <w:r w:rsidRPr="008A15C1">
        <w:t>informatičk</w:t>
      </w:r>
      <w:r w:rsidR="008A15C1" w:rsidRPr="008A15C1">
        <w:t>a</w:t>
      </w:r>
      <w:r w:rsidRPr="008A15C1">
        <w:t xml:space="preserve"> potpor</w:t>
      </w:r>
      <w:r w:rsidR="008A15C1" w:rsidRPr="008A15C1">
        <w:t>a</w:t>
      </w:r>
      <w:r w:rsidRPr="008A15C1">
        <w:t xml:space="preserve"> u poslovnim procesima P</w:t>
      </w:r>
      <w:r w:rsidR="00F5717D" w:rsidRPr="008A15C1">
        <w:t>ovjerenstva</w:t>
      </w:r>
      <w:r w:rsidRPr="008A15C1">
        <w:t>, uspostav</w:t>
      </w:r>
      <w:r w:rsidR="008A15C1" w:rsidRPr="008A15C1">
        <w:t>it će se</w:t>
      </w:r>
      <w:r w:rsidRPr="008A15C1">
        <w:t xml:space="preserve"> informacijsk</w:t>
      </w:r>
      <w:r w:rsidR="008A15C1" w:rsidRPr="008A15C1">
        <w:t>i</w:t>
      </w:r>
      <w:r w:rsidRPr="008A15C1">
        <w:t xml:space="preserve"> sustav P</w:t>
      </w:r>
      <w:r w:rsidR="00F5717D" w:rsidRPr="008A15C1">
        <w:t>ovjerenstva</w:t>
      </w:r>
      <w:r w:rsidR="008B5ACA" w:rsidRPr="008A15C1">
        <w:t>,</w:t>
      </w:r>
      <w:r w:rsidRPr="008A15C1">
        <w:t xml:space="preserve"> aplikacij</w:t>
      </w:r>
      <w:r w:rsidR="008A15C1" w:rsidRPr="008A15C1">
        <w:t>a</w:t>
      </w:r>
      <w:r w:rsidRPr="008A15C1">
        <w:t xml:space="preserve"> za uredsko poslovanje u skladu s odredbama Uredbe o uredskom poslovanju</w:t>
      </w:r>
      <w:r w:rsidR="00F5717D" w:rsidRPr="008A15C1">
        <w:t xml:space="preserve"> (“Narodne novine”, broj 75/21.)</w:t>
      </w:r>
      <w:r w:rsidRPr="008A15C1">
        <w:t xml:space="preserve">, </w:t>
      </w:r>
      <w:bookmarkEnd w:id="1"/>
      <w:r w:rsidR="008A15C1">
        <w:t>migrirat će se podaci iz starog u novi sustav te će biti uspostavljeno redovito i adaptivno održavanje sustava.</w:t>
      </w:r>
    </w:p>
    <w:p w14:paraId="3BDB3266" w14:textId="77777777" w:rsidR="008A15C1" w:rsidRDefault="008A15C1" w:rsidP="008A15C1">
      <w:pPr>
        <w:pStyle w:val="Bezproreda"/>
        <w:jc w:val="both"/>
      </w:pPr>
    </w:p>
    <w:p w14:paraId="440B6101" w14:textId="47BD8A97" w:rsidR="00A6333A" w:rsidRDefault="00A6333A" w:rsidP="008A15C1">
      <w:pPr>
        <w:pStyle w:val="Bezproreda"/>
        <w:jc w:val="both"/>
      </w:pPr>
      <w:r>
        <w:t xml:space="preserve">CPV oznaka: </w:t>
      </w:r>
      <w:r w:rsidR="008A15C1" w:rsidRPr="008A15C1">
        <w:t>722</w:t>
      </w:r>
      <w:r w:rsidR="0069261C">
        <w:t>11000-7</w:t>
      </w:r>
    </w:p>
    <w:p w14:paraId="039544C6" w14:textId="77777777" w:rsidR="001A0C87" w:rsidRDefault="001A0C87" w:rsidP="00A6333A">
      <w:pPr>
        <w:pStyle w:val="Bezproreda"/>
        <w:jc w:val="both"/>
      </w:pPr>
    </w:p>
    <w:p w14:paraId="107C1881" w14:textId="45A923C4" w:rsidR="001A0C87" w:rsidRDefault="001A0C87" w:rsidP="001A0C87">
      <w:pPr>
        <w:pStyle w:val="Bezproreda"/>
        <w:jc w:val="both"/>
      </w:pPr>
      <w:r>
        <w:t>Nova informatička platforma, odnosno sustav mora podržavati sve poslovne procese P</w:t>
      </w:r>
      <w:r w:rsidR="008A15C1">
        <w:t>ovjerenstva</w:t>
      </w:r>
      <w:r>
        <w:t xml:space="preserve"> što u bitnome obuhvaća: </w:t>
      </w:r>
    </w:p>
    <w:p w14:paraId="03C4C5AA" w14:textId="77777777" w:rsidR="001A0C87" w:rsidRDefault="001A0C87" w:rsidP="001A0C87">
      <w:pPr>
        <w:pStyle w:val="Bezproreda"/>
        <w:numPr>
          <w:ilvl w:val="0"/>
          <w:numId w:val="2"/>
        </w:numPr>
        <w:jc w:val="both"/>
      </w:pPr>
      <w:r>
        <w:t xml:space="preserve">Upisnik za zaprimanje pismena, imovinskih kartica obveznika (dužnosnika) i izlazne dokumente, </w:t>
      </w:r>
    </w:p>
    <w:p w14:paraId="2EDFB219" w14:textId="77777777" w:rsidR="001A0C87" w:rsidRDefault="001A0C87" w:rsidP="001A0C87">
      <w:pPr>
        <w:pStyle w:val="Bezproreda"/>
        <w:numPr>
          <w:ilvl w:val="0"/>
          <w:numId w:val="2"/>
        </w:numPr>
        <w:jc w:val="both"/>
      </w:pPr>
      <w:r>
        <w:t xml:space="preserve">Očevidnik za izradu i obradu internih word dokumenata, </w:t>
      </w:r>
    </w:p>
    <w:p w14:paraId="56C02A6B" w14:textId="429A40A6" w:rsidR="001A0C87" w:rsidRDefault="001A0C87" w:rsidP="001A0C87">
      <w:pPr>
        <w:pStyle w:val="Bezproreda"/>
        <w:numPr>
          <w:ilvl w:val="0"/>
          <w:numId w:val="2"/>
        </w:numPr>
        <w:jc w:val="both"/>
      </w:pPr>
      <w:r>
        <w:t>Sustav objave dokumenata na mrežnoj stranici P</w:t>
      </w:r>
      <w:r w:rsidR="008A15C1">
        <w:t>ovjerensva</w:t>
      </w:r>
      <w:r>
        <w:t xml:space="preserve">, </w:t>
      </w:r>
    </w:p>
    <w:p w14:paraId="252833B3" w14:textId="77777777" w:rsidR="001A0C87" w:rsidRDefault="001A0C87" w:rsidP="001A0C87">
      <w:pPr>
        <w:pStyle w:val="Bezproreda"/>
        <w:numPr>
          <w:ilvl w:val="0"/>
          <w:numId w:val="2"/>
        </w:numPr>
        <w:jc w:val="both"/>
      </w:pPr>
      <w:r>
        <w:t>Aplikacija za pregled i pretraživanje dokumenata, uz doradu digitalizacije arhive</w:t>
      </w:r>
    </w:p>
    <w:p w14:paraId="125411ED" w14:textId="13D689C7" w:rsidR="001A0C87" w:rsidRDefault="001A0C87" w:rsidP="001A0C87">
      <w:pPr>
        <w:pStyle w:val="Bezproreda"/>
        <w:numPr>
          <w:ilvl w:val="0"/>
          <w:numId w:val="2"/>
        </w:numPr>
        <w:jc w:val="both"/>
      </w:pPr>
      <w:r>
        <w:lastRenderedPageBreak/>
        <w:t>Digitalni registri obveznika i pravnih osoba u kojima obnašaju dužnost uz povezivanje podataka obveznika u registru s korisničkim računom svakog obveznika i sustavom i obrascem imovinske kartice na web stranici P</w:t>
      </w:r>
      <w:r w:rsidR="008A15C1">
        <w:t>ovjerenstva</w:t>
      </w:r>
      <w:r>
        <w:t xml:space="preserve">, </w:t>
      </w:r>
    </w:p>
    <w:p w14:paraId="3E4077E8" w14:textId="77777777" w:rsidR="001A0C87" w:rsidRDefault="001A0C87" w:rsidP="001A0C87">
      <w:pPr>
        <w:pStyle w:val="Bezproreda"/>
        <w:numPr>
          <w:ilvl w:val="0"/>
          <w:numId w:val="2"/>
        </w:numPr>
        <w:jc w:val="both"/>
      </w:pPr>
      <w:r>
        <w:t xml:space="preserve">Aplikacija koja prati protek rokova za podnošenje imovinskih kartica za svakog pojedinog obveznika (3000-4000 osoba) uz što je povezan i sustav automatskih podsjetnika obveznicima (mailom) za početak i kraj rokova za podnošenje imovinskih kartica te za podnošenje imovinskih kartica u fizičkom obliku, </w:t>
      </w:r>
    </w:p>
    <w:p w14:paraId="4A44CBB5" w14:textId="77777777" w:rsidR="001A0C87" w:rsidRDefault="001A0C87" w:rsidP="001A0C87">
      <w:pPr>
        <w:pStyle w:val="Bezproreda"/>
        <w:numPr>
          <w:ilvl w:val="0"/>
          <w:numId w:val="2"/>
        </w:numPr>
        <w:jc w:val="both"/>
      </w:pPr>
      <w:r>
        <w:t xml:space="preserve">Razrađene preglednike svih podnesenih imovinskih kartica te dodatne preglednike imovinskih podataka preuzetih preko Državne sabirnice ili izravno iz registara nadležnih tijela (Porezna uprava, Evidencije prihoda i dohodaka, registri vozila, SKDD, sudski registar, digitalne zemljišne knjige i katastar i slično) </w:t>
      </w:r>
    </w:p>
    <w:p w14:paraId="4C47C315" w14:textId="77777777" w:rsidR="001A0C87" w:rsidRDefault="001A0C87" w:rsidP="001A0C87">
      <w:pPr>
        <w:pStyle w:val="Bezproreda"/>
        <w:numPr>
          <w:ilvl w:val="0"/>
          <w:numId w:val="2"/>
        </w:numPr>
        <w:jc w:val="both"/>
      </w:pPr>
      <w:r>
        <w:t>Sustav i preglednik automatske provjere odnosno usporedbe podataka iz imovinske kartice i podataka iz registara koji se mogu obrađivati te prikaz rezultata te provjere.</w:t>
      </w:r>
    </w:p>
    <w:p w14:paraId="7813DEC8" w14:textId="77777777" w:rsidR="001A0C87" w:rsidRDefault="001A0C87" w:rsidP="001A0C87">
      <w:pPr>
        <w:pStyle w:val="Bezproreda"/>
        <w:ind w:left="720"/>
        <w:jc w:val="both"/>
      </w:pPr>
    </w:p>
    <w:p w14:paraId="2D569CE9" w14:textId="477A00D2" w:rsidR="001A0C87" w:rsidRDefault="001A0C87" w:rsidP="001A0C87">
      <w:pPr>
        <w:pStyle w:val="Bezproreda"/>
        <w:jc w:val="both"/>
      </w:pPr>
      <w:r>
        <w:t>Službena mrežna stranica P</w:t>
      </w:r>
      <w:r w:rsidR="008B5ACA">
        <w:t>ovjerenstva</w:t>
      </w:r>
      <w:r>
        <w:t xml:space="preserve"> je povezana s postojećim informatičkim sustavom odnosno platformom za uredsko poslovanje kroz aplikacije za objavu akata P</w:t>
      </w:r>
      <w:r w:rsidR="008B5ACA">
        <w:t>ovjerenstva</w:t>
      </w:r>
      <w:r>
        <w:t xml:space="preserve"> i objavu elektroničkih imovinskih kartica. Nova informatička platforma mora se povezati s mrežnom stranicom i sa sustavom elektroničkog obrasca imovinske kartice na isti način kao i postojeća. Nadalje, kroz novu platformu mora se primijeniti Uredba o uredskom poslovanju te ostvariti digitalizacija arhive i određena poboljšanja postojećih rješenja u platformi.</w:t>
      </w:r>
    </w:p>
    <w:p w14:paraId="6ECE7307" w14:textId="77777777" w:rsidR="00DF27B3" w:rsidRDefault="00DF27B3" w:rsidP="001A0C87">
      <w:pPr>
        <w:pStyle w:val="Bezproreda"/>
        <w:jc w:val="both"/>
      </w:pPr>
    </w:p>
    <w:p w14:paraId="011FD253" w14:textId="018FB208" w:rsidR="001A0C87" w:rsidRPr="00A6333A" w:rsidRDefault="001A0C87" w:rsidP="001A0C87">
      <w:pPr>
        <w:pStyle w:val="Bezproreda"/>
        <w:jc w:val="both"/>
      </w:pPr>
      <w:r>
        <w:t xml:space="preserve">Nova informatička platforma mora biti funkcionalno i informatički u potpunosti kompatibilna odnosno sposobna za prihvat i obradu podataka iz javnih registara koji su migrirani (ili će se uskoro migrirati) na GSB te iz javnih registara na koje će informatička platforma </w:t>
      </w:r>
      <w:r w:rsidR="00DF27B3">
        <w:t>n</w:t>
      </w:r>
      <w:r>
        <w:t>aručitelja ostati izravno povezana.</w:t>
      </w:r>
    </w:p>
    <w:p w14:paraId="3CD47A84" w14:textId="77777777" w:rsidR="00A6333A" w:rsidRDefault="00A6333A" w:rsidP="00A6333A">
      <w:pPr>
        <w:pStyle w:val="Bezproreda"/>
        <w:jc w:val="both"/>
        <w:rPr>
          <w:b/>
        </w:rPr>
      </w:pPr>
    </w:p>
    <w:p w14:paraId="3E6CF4EB" w14:textId="17059882" w:rsidR="00BF393C" w:rsidRDefault="00B40B5A" w:rsidP="00796CCA">
      <w:pPr>
        <w:pStyle w:val="Bezproreda"/>
        <w:numPr>
          <w:ilvl w:val="1"/>
          <w:numId w:val="5"/>
        </w:numPr>
        <w:jc w:val="both"/>
        <w:rPr>
          <w:b/>
        </w:rPr>
      </w:pPr>
      <w:r>
        <w:rPr>
          <w:b/>
        </w:rPr>
        <w:t xml:space="preserve"> </w:t>
      </w:r>
      <w:r w:rsidR="00A907F1">
        <w:rPr>
          <w:b/>
        </w:rPr>
        <w:t>O</w:t>
      </w:r>
      <w:r w:rsidR="00A907F1" w:rsidRPr="00BF393C">
        <w:rPr>
          <w:b/>
        </w:rPr>
        <w:t>pis i oznaka grupa predmeta nabave</w:t>
      </w:r>
    </w:p>
    <w:p w14:paraId="74FCADF0" w14:textId="77777777" w:rsidR="00BF393C" w:rsidRDefault="00BF393C" w:rsidP="00BF393C">
      <w:pPr>
        <w:pStyle w:val="Bezproreda"/>
        <w:jc w:val="both"/>
        <w:rPr>
          <w:b/>
        </w:rPr>
      </w:pPr>
    </w:p>
    <w:p w14:paraId="1CA9D6D6" w14:textId="77777777" w:rsidR="00BF393C" w:rsidRPr="00BF393C" w:rsidRDefault="00BF393C" w:rsidP="00BF393C">
      <w:pPr>
        <w:pStyle w:val="Bezproreda"/>
        <w:jc w:val="both"/>
      </w:pPr>
      <w:r w:rsidRPr="00BF393C">
        <w:t xml:space="preserve">Predmet </w:t>
      </w:r>
      <w:r w:rsidRPr="00F518F7">
        <w:t>nabave nije podijeljen</w:t>
      </w:r>
      <w:r w:rsidRPr="00BF393C">
        <w:t xml:space="preserve"> po grupama ili dijelovima predmeta nabave.</w:t>
      </w:r>
    </w:p>
    <w:p w14:paraId="3AA392F4" w14:textId="77777777" w:rsidR="00796CCA" w:rsidRDefault="00796CCA" w:rsidP="00BF393C">
      <w:pPr>
        <w:pStyle w:val="Bezproreda"/>
        <w:jc w:val="both"/>
      </w:pPr>
    </w:p>
    <w:p w14:paraId="304971DC" w14:textId="1513B43B" w:rsidR="00796CCA" w:rsidRPr="00F35740" w:rsidRDefault="00A907F1" w:rsidP="00796CCA">
      <w:pPr>
        <w:pStyle w:val="Bezproreda"/>
        <w:numPr>
          <w:ilvl w:val="1"/>
          <w:numId w:val="5"/>
        </w:numPr>
        <w:jc w:val="both"/>
        <w:rPr>
          <w:b/>
        </w:rPr>
      </w:pPr>
      <w:r>
        <w:rPr>
          <w:b/>
        </w:rPr>
        <w:t xml:space="preserve"> K</w:t>
      </w:r>
      <w:r w:rsidRPr="00F35740">
        <w:rPr>
          <w:b/>
        </w:rPr>
        <w:t>oličina predmeta nabave</w:t>
      </w:r>
    </w:p>
    <w:p w14:paraId="6FAD4CF1" w14:textId="666DBFD2" w:rsidR="00F35740" w:rsidRPr="00F35740" w:rsidRDefault="00F35740" w:rsidP="00F35740">
      <w:pPr>
        <w:pStyle w:val="Bezproreda"/>
        <w:jc w:val="both"/>
        <w:rPr>
          <w:b/>
        </w:rPr>
      </w:pPr>
    </w:p>
    <w:p w14:paraId="1B64C850" w14:textId="2996B74C" w:rsidR="00F35740" w:rsidRPr="00F35740" w:rsidRDefault="00F35740" w:rsidP="00F35740">
      <w:pPr>
        <w:pStyle w:val="Bezproreda"/>
        <w:jc w:val="both"/>
      </w:pPr>
      <w:r w:rsidRPr="00F35740">
        <w:t>Količina predmeta nabave određena je Troškovnikom koji je izd</w:t>
      </w:r>
      <w:r w:rsidR="008B5ACA">
        <w:t>v</w:t>
      </w:r>
      <w:r w:rsidRPr="00F35740">
        <w:t>ojen u zaseban dokument – Prilog II.</w:t>
      </w:r>
      <w:r>
        <w:t xml:space="preserve"> ove Dokumentacije</w:t>
      </w:r>
      <w:r w:rsidR="008B5ACA">
        <w:t>.</w:t>
      </w:r>
    </w:p>
    <w:p w14:paraId="0CA1C8E3" w14:textId="77777777" w:rsidR="00BF393C" w:rsidRDefault="00BF393C" w:rsidP="00BF393C">
      <w:pPr>
        <w:pStyle w:val="Bezproreda"/>
        <w:jc w:val="both"/>
      </w:pPr>
    </w:p>
    <w:p w14:paraId="35A45647" w14:textId="222CB049" w:rsidR="00BF393C" w:rsidRPr="00BF393C" w:rsidRDefault="00796CCA" w:rsidP="00796CCA">
      <w:pPr>
        <w:pStyle w:val="Bezproreda"/>
        <w:numPr>
          <w:ilvl w:val="1"/>
          <w:numId w:val="5"/>
        </w:numPr>
        <w:jc w:val="both"/>
        <w:rPr>
          <w:b/>
        </w:rPr>
      </w:pPr>
      <w:r>
        <w:rPr>
          <w:b/>
        </w:rPr>
        <w:t xml:space="preserve"> </w:t>
      </w:r>
      <w:r w:rsidR="00A907F1">
        <w:rPr>
          <w:b/>
        </w:rPr>
        <w:t xml:space="preserve">Troškovnik i </w:t>
      </w:r>
      <w:r w:rsidR="00A907F1" w:rsidRPr="00BF393C">
        <w:rPr>
          <w:b/>
        </w:rPr>
        <w:t>tehničke specifikacije</w:t>
      </w:r>
    </w:p>
    <w:p w14:paraId="7C8EA2E7" w14:textId="77777777" w:rsidR="00BF393C" w:rsidRDefault="00BF393C" w:rsidP="00BF393C">
      <w:pPr>
        <w:pStyle w:val="Bezproreda"/>
        <w:jc w:val="both"/>
      </w:pPr>
    </w:p>
    <w:p w14:paraId="0099A240" w14:textId="79C0BDCC" w:rsidR="008B5ACA" w:rsidRDefault="00BF393C" w:rsidP="008B5ACA">
      <w:pPr>
        <w:pStyle w:val="Bezproreda"/>
        <w:jc w:val="both"/>
      </w:pPr>
      <w:r>
        <w:t>T</w:t>
      </w:r>
      <w:r w:rsidR="00DF27B3">
        <w:t>ehničke specifikacije</w:t>
      </w:r>
      <w:r>
        <w:t xml:space="preserve"> </w:t>
      </w:r>
      <w:r w:rsidR="00DF27B3">
        <w:t>su</w:t>
      </w:r>
      <w:r>
        <w:t xml:space="preserve"> izdvojen</w:t>
      </w:r>
      <w:r w:rsidR="00DF27B3">
        <w:t xml:space="preserve">e </w:t>
      </w:r>
      <w:r>
        <w:t>na nestandardiziranom obrascu u W</w:t>
      </w:r>
      <w:r w:rsidR="007926CD">
        <w:t>ord</w:t>
      </w:r>
      <w:r>
        <w:t xml:space="preserve"> formatu - Prilog I. </w:t>
      </w:r>
      <w:r w:rsidR="008B5ACA">
        <w:t>ove Dokumentacije.</w:t>
      </w:r>
    </w:p>
    <w:p w14:paraId="06DC953F" w14:textId="77777777" w:rsidR="007604F3" w:rsidRPr="008B5ACA" w:rsidRDefault="007604F3" w:rsidP="008B5ACA">
      <w:pPr>
        <w:pStyle w:val="Bezproreda"/>
        <w:jc w:val="both"/>
      </w:pPr>
    </w:p>
    <w:p w14:paraId="0358522E" w14:textId="723E2AC0" w:rsidR="008B5ACA" w:rsidRDefault="008B5ACA" w:rsidP="008B5ACA">
      <w:pPr>
        <w:pStyle w:val="Bezproreda"/>
        <w:jc w:val="both"/>
      </w:pPr>
      <w:r w:rsidRPr="008B5ACA">
        <w:t xml:space="preserve">Troškovnik je izdvojen na nestandardiziranom obrascu u </w:t>
      </w:r>
      <w:r w:rsidR="007926CD" w:rsidRPr="007926CD">
        <w:t>xlsx</w:t>
      </w:r>
      <w:r w:rsidR="005934F0">
        <w:t xml:space="preserve"> </w:t>
      </w:r>
      <w:r w:rsidRPr="008B5ACA">
        <w:t>formatu – Prilog II. ove Dokumentacije.</w:t>
      </w:r>
    </w:p>
    <w:p w14:paraId="21C76149" w14:textId="77777777" w:rsidR="007926CD" w:rsidRDefault="007926CD" w:rsidP="008B5ACA">
      <w:pPr>
        <w:pStyle w:val="Bezproreda"/>
        <w:jc w:val="both"/>
      </w:pPr>
    </w:p>
    <w:p w14:paraId="5B7F25C1" w14:textId="1598F774" w:rsidR="00E93558" w:rsidRDefault="007926CD" w:rsidP="008B5ACA">
      <w:pPr>
        <w:pStyle w:val="Bezproreda"/>
        <w:jc w:val="both"/>
      </w:pPr>
      <w:r w:rsidRPr="007926CD">
        <w:t xml:space="preserve">Gospodarski subjekt je obvezan ispuniti </w:t>
      </w:r>
      <w:r>
        <w:t>s</w:t>
      </w:r>
      <w:r w:rsidR="003F485B">
        <w:t>ljedeće</w:t>
      </w:r>
      <w:r>
        <w:t xml:space="preserve"> </w:t>
      </w:r>
      <w:r w:rsidRPr="007926CD">
        <w:t>s</w:t>
      </w:r>
      <w:r w:rsidR="003F485B">
        <w:t>tupce</w:t>
      </w:r>
      <w:r w:rsidRPr="007926CD">
        <w:t xml:space="preserve"> Troškovnika</w:t>
      </w:r>
      <w:r w:rsidR="003F485B">
        <w:t>: “JEDINIČNA CIJENA U HRK (BEZ PDV-A)” i “UKUPNA CIJENA U HRK (BEZ PDV-A)” te sljedeće retke “</w:t>
      </w:r>
      <w:r w:rsidR="003F485B" w:rsidRPr="003F485B">
        <w:t>Cijena ponude bez PDV-a:</w:t>
      </w:r>
      <w:r w:rsidR="003F485B">
        <w:t>”, “</w:t>
      </w:r>
      <w:r w:rsidR="003F485B" w:rsidRPr="003F485B">
        <w:t>PDV 25%:</w:t>
      </w:r>
      <w:r w:rsidR="003F485B">
        <w:t>” i “</w:t>
      </w:r>
      <w:r w:rsidR="003F485B" w:rsidRPr="003F485B">
        <w:t>Ukupna cijena ponude s PDV-om:</w:t>
      </w:r>
      <w:r w:rsidR="003F485B">
        <w:t>”.</w:t>
      </w:r>
      <w:r w:rsidR="005B423D">
        <w:t xml:space="preserve"> Navedene stavke Troškovnika popunjavaju se brojkama, zaokruženo na dvije decimale. </w:t>
      </w:r>
    </w:p>
    <w:p w14:paraId="01476C33" w14:textId="77777777" w:rsidR="00E93558" w:rsidRDefault="00E93558" w:rsidP="008B5ACA">
      <w:pPr>
        <w:pStyle w:val="Bezproreda"/>
        <w:jc w:val="both"/>
      </w:pPr>
    </w:p>
    <w:p w14:paraId="55FAFA77" w14:textId="37D85526" w:rsidR="007926CD" w:rsidRPr="008B5ACA" w:rsidRDefault="007926CD" w:rsidP="008B5ACA">
      <w:pPr>
        <w:pStyle w:val="Bezproreda"/>
        <w:jc w:val="both"/>
      </w:pPr>
      <w:r w:rsidRPr="007926CD">
        <w:t>U Troškovniku se ne smiju mijenjati zadani elementi.</w:t>
      </w:r>
    </w:p>
    <w:p w14:paraId="28440C30" w14:textId="77777777" w:rsidR="00BF393C" w:rsidRPr="008B5ACA" w:rsidRDefault="00BF393C" w:rsidP="00BF393C">
      <w:pPr>
        <w:pStyle w:val="Bezproreda"/>
        <w:jc w:val="both"/>
      </w:pPr>
    </w:p>
    <w:p w14:paraId="559462DB" w14:textId="78C43073" w:rsidR="00BF393C" w:rsidRPr="00BF393C" w:rsidRDefault="00796CCA" w:rsidP="00796CCA">
      <w:pPr>
        <w:pStyle w:val="Bezproreda"/>
        <w:numPr>
          <w:ilvl w:val="1"/>
          <w:numId w:val="5"/>
        </w:numPr>
        <w:jc w:val="both"/>
        <w:rPr>
          <w:b/>
        </w:rPr>
      </w:pPr>
      <w:r>
        <w:rPr>
          <w:b/>
        </w:rPr>
        <w:lastRenderedPageBreak/>
        <w:t xml:space="preserve"> </w:t>
      </w:r>
      <w:r w:rsidR="00A907F1">
        <w:rPr>
          <w:b/>
        </w:rPr>
        <w:t>M</w:t>
      </w:r>
      <w:r w:rsidR="00A907F1" w:rsidRPr="00BF393C">
        <w:rPr>
          <w:b/>
        </w:rPr>
        <w:t xml:space="preserve">jesto </w:t>
      </w:r>
      <w:r w:rsidR="00A907F1">
        <w:rPr>
          <w:b/>
        </w:rPr>
        <w:t>izvršenja ugovora</w:t>
      </w:r>
    </w:p>
    <w:p w14:paraId="38A14819" w14:textId="77777777" w:rsidR="00BF393C" w:rsidRPr="00BF393C" w:rsidRDefault="00BF393C" w:rsidP="00BF393C">
      <w:pPr>
        <w:pStyle w:val="Bezproreda"/>
        <w:ind w:left="1080"/>
        <w:jc w:val="both"/>
        <w:rPr>
          <w:b/>
        </w:rPr>
      </w:pPr>
    </w:p>
    <w:p w14:paraId="1E57A713" w14:textId="77777777" w:rsidR="00BF393C" w:rsidRDefault="00DF27B3" w:rsidP="00BF393C">
      <w:pPr>
        <w:pStyle w:val="Bezproreda"/>
        <w:jc w:val="both"/>
      </w:pPr>
      <w:r>
        <w:t>Poslovni</w:t>
      </w:r>
      <w:r w:rsidR="00BF393C">
        <w:t xml:space="preserve"> prostori </w:t>
      </w:r>
      <w:r>
        <w:t>n</w:t>
      </w:r>
      <w:r w:rsidR="00BF393C">
        <w:t>aručitelja te prostori pružatelja usluga (odabranog ponuditelja).</w:t>
      </w:r>
    </w:p>
    <w:p w14:paraId="23B13C07" w14:textId="77777777" w:rsidR="00BF393C" w:rsidRDefault="00BF393C" w:rsidP="00BF393C">
      <w:pPr>
        <w:pStyle w:val="Bezproreda"/>
        <w:jc w:val="both"/>
      </w:pPr>
    </w:p>
    <w:p w14:paraId="61588DE4" w14:textId="68BB85BC" w:rsidR="00BF393C" w:rsidRDefault="00A907F1" w:rsidP="00796CCA">
      <w:pPr>
        <w:pStyle w:val="Bezproreda"/>
        <w:numPr>
          <w:ilvl w:val="1"/>
          <w:numId w:val="5"/>
        </w:numPr>
        <w:jc w:val="both"/>
        <w:rPr>
          <w:b/>
        </w:rPr>
      </w:pPr>
      <w:r>
        <w:rPr>
          <w:b/>
        </w:rPr>
        <w:t xml:space="preserve"> R</w:t>
      </w:r>
      <w:r w:rsidRPr="00B40B5A">
        <w:rPr>
          <w:b/>
        </w:rPr>
        <w:t xml:space="preserve">ok početka i završetka izvršenja ugovora </w:t>
      </w:r>
    </w:p>
    <w:p w14:paraId="1D484A42" w14:textId="77777777" w:rsidR="00B40B5A" w:rsidRPr="00B40B5A" w:rsidRDefault="00B40B5A" w:rsidP="00B40B5A">
      <w:pPr>
        <w:pStyle w:val="Bezproreda"/>
        <w:ind w:left="1080"/>
        <w:jc w:val="both"/>
        <w:rPr>
          <w:b/>
        </w:rPr>
      </w:pPr>
    </w:p>
    <w:p w14:paraId="03D29AC3" w14:textId="0EFF0AF4" w:rsidR="00A907F1" w:rsidRDefault="008B5ACA" w:rsidP="00BF393C">
      <w:pPr>
        <w:pStyle w:val="Bezproreda"/>
        <w:jc w:val="both"/>
      </w:pPr>
      <w:r>
        <w:t xml:space="preserve">Ugovor o javnoj nabavi usluga </w:t>
      </w:r>
      <w:r w:rsidR="00A907F1">
        <w:t>izvršava se 24 mjeseca počevši od njegova sklapanja</w:t>
      </w:r>
      <w:r w:rsidR="007604F3">
        <w:t xml:space="preserve"> </w:t>
      </w:r>
      <w:r w:rsidR="005C74E2">
        <w:t xml:space="preserve">prema vremenskom planu iz točke 5. Priloga I. </w:t>
      </w:r>
      <w:r w:rsidR="00891966">
        <w:t xml:space="preserve">ove Dokumentacije. </w:t>
      </w:r>
    </w:p>
    <w:p w14:paraId="79C6160E" w14:textId="77777777" w:rsidR="00A907F1" w:rsidRPr="00BF393C" w:rsidRDefault="00A907F1" w:rsidP="00BF393C">
      <w:pPr>
        <w:pStyle w:val="Bezproreda"/>
        <w:jc w:val="both"/>
        <w:rPr>
          <w:b/>
        </w:rPr>
      </w:pPr>
    </w:p>
    <w:p w14:paraId="3751E5E9" w14:textId="279E4462" w:rsidR="00B40B5A" w:rsidRPr="00B40B5A" w:rsidRDefault="00A907F1" w:rsidP="00796CCA">
      <w:pPr>
        <w:pStyle w:val="Bezproreda"/>
        <w:numPr>
          <w:ilvl w:val="1"/>
          <w:numId w:val="5"/>
        </w:numPr>
        <w:jc w:val="both"/>
        <w:rPr>
          <w:b/>
        </w:rPr>
      </w:pPr>
      <w:r>
        <w:rPr>
          <w:b/>
        </w:rPr>
        <w:t xml:space="preserve"> O</w:t>
      </w:r>
      <w:r w:rsidRPr="00B40B5A">
        <w:rPr>
          <w:b/>
        </w:rPr>
        <w:t>pcije i moguća obnavljanja ugovora</w:t>
      </w:r>
    </w:p>
    <w:p w14:paraId="5BEDE932" w14:textId="77777777" w:rsidR="00B40B5A" w:rsidRDefault="00B40B5A" w:rsidP="00B40B5A">
      <w:pPr>
        <w:pStyle w:val="Bezproreda"/>
        <w:jc w:val="both"/>
        <w:rPr>
          <w:b/>
          <w:highlight w:val="magenta"/>
        </w:rPr>
      </w:pPr>
    </w:p>
    <w:p w14:paraId="5117FCED" w14:textId="77777777" w:rsidR="00B40B5A" w:rsidRPr="00796CCA" w:rsidRDefault="00796CCA" w:rsidP="00B40B5A">
      <w:pPr>
        <w:pStyle w:val="Bezproreda"/>
        <w:jc w:val="both"/>
      </w:pPr>
      <w:r w:rsidRPr="00796CCA">
        <w:t xml:space="preserve">Opcije </w:t>
      </w:r>
      <w:r>
        <w:t>i</w:t>
      </w:r>
      <w:r w:rsidRPr="00796CCA">
        <w:t xml:space="preserve"> moguća obnavljanja ugovora nisu primjenjivi.</w:t>
      </w:r>
    </w:p>
    <w:p w14:paraId="204F012B" w14:textId="77777777" w:rsidR="008A2648" w:rsidRDefault="008A2648" w:rsidP="00796CCA">
      <w:pPr>
        <w:pStyle w:val="Bezproreda"/>
        <w:jc w:val="both"/>
      </w:pPr>
    </w:p>
    <w:p w14:paraId="11EC85C5" w14:textId="77777777" w:rsidR="00911647" w:rsidRPr="00911647" w:rsidRDefault="00911647" w:rsidP="00911647">
      <w:pPr>
        <w:pStyle w:val="Bezproreda"/>
        <w:jc w:val="both"/>
        <w:rPr>
          <w:b/>
        </w:rPr>
      </w:pPr>
      <w:r w:rsidRPr="00911647">
        <w:rPr>
          <w:b/>
        </w:rPr>
        <w:t>3. OSNOVE ZA ISKLJUČENJE GOSPODARSKOG SUBJEKTA</w:t>
      </w:r>
    </w:p>
    <w:p w14:paraId="39D4A46B" w14:textId="77777777" w:rsidR="00911647" w:rsidRDefault="00911647" w:rsidP="00911647">
      <w:pPr>
        <w:pStyle w:val="Bezproreda"/>
        <w:jc w:val="both"/>
      </w:pPr>
    </w:p>
    <w:p w14:paraId="2DB46C26" w14:textId="398A2E1F" w:rsidR="00ED2FD5" w:rsidRDefault="00ED2FD5" w:rsidP="00891966">
      <w:pPr>
        <w:pStyle w:val="Bezproreda"/>
        <w:ind w:firstLine="720"/>
        <w:jc w:val="both"/>
        <w:rPr>
          <w:b/>
        </w:rPr>
      </w:pPr>
      <w:r>
        <w:rPr>
          <w:b/>
        </w:rPr>
        <w:t>3.1. Obvezne osnove za isključenje gospodarskog subjekta</w:t>
      </w:r>
      <w:r w:rsidR="000E68DE">
        <w:rPr>
          <w:b/>
        </w:rPr>
        <w:t xml:space="preserve"> </w:t>
      </w:r>
      <w:r w:rsidR="00A907F1">
        <w:rPr>
          <w:b/>
        </w:rPr>
        <w:t>i</w:t>
      </w:r>
      <w:r w:rsidR="000E68DE">
        <w:rPr>
          <w:b/>
        </w:rPr>
        <w:t xml:space="preserve"> dokumenti kojima se dokazuje da ne postoje osnove za isključenje</w:t>
      </w:r>
    </w:p>
    <w:p w14:paraId="7DA5A805" w14:textId="77777777" w:rsidR="00ED2FD5" w:rsidRDefault="00ED2FD5" w:rsidP="00911647">
      <w:pPr>
        <w:pStyle w:val="Bezproreda"/>
        <w:jc w:val="both"/>
        <w:rPr>
          <w:b/>
        </w:rPr>
      </w:pPr>
    </w:p>
    <w:p w14:paraId="572BCD30" w14:textId="77777777" w:rsidR="00911647" w:rsidRPr="009053B4" w:rsidRDefault="00911647" w:rsidP="00891966">
      <w:pPr>
        <w:pStyle w:val="Bezproreda"/>
        <w:ind w:firstLine="360"/>
        <w:jc w:val="both"/>
        <w:rPr>
          <w:b/>
        </w:rPr>
      </w:pPr>
      <w:r w:rsidRPr="009053B4">
        <w:rPr>
          <w:b/>
        </w:rPr>
        <w:t>A. Naručitelj će isključiti gospodarskog subjekta iz postupka javne nabave ako utvrdi:</w:t>
      </w:r>
    </w:p>
    <w:p w14:paraId="466B9091" w14:textId="77777777" w:rsidR="00911647" w:rsidRPr="009053B4" w:rsidRDefault="00911647" w:rsidP="00911647">
      <w:pPr>
        <w:pStyle w:val="Bezproreda"/>
        <w:jc w:val="both"/>
        <w:rPr>
          <w:b/>
        </w:rPr>
      </w:pPr>
    </w:p>
    <w:p w14:paraId="2795D442" w14:textId="77777777" w:rsidR="00911647" w:rsidRPr="009053B4" w:rsidRDefault="00911647" w:rsidP="00911647">
      <w:pPr>
        <w:pStyle w:val="Bezproreda"/>
        <w:numPr>
          <w:ilvl w:val="0"/>
          <w:numId w:val="3"/>
        </w:numPr>
        <w:jc w:val="both"/>
        <w:rPr>
          <w:b/>
        </w:rPr>
      </w:pPr>
      <w:r w:rsidRPr="009053B4">
        <w:rPr>
          <w:b/>
        </w:rPr>
        <w:t>Da je gospodarski subjekt koji ima poslovni nastan u Republici Hrvatskoj ili osoba koja</w:t>
      </w:r>
      <w:r w:rsidR="00796CCA">
        <w:rPr>
          <w:b/>
        </w:rPr>
        <w:t xml:space="preserve"> je</w:t>
      </w:r>
      <w:r w:rsidRPr="009053B4">
        <w:rPr>
          <w:b/>
        </w:rPr>
        <w:t xml:space="preserve"> član upravnog, upravljačkog ili nadzornog tijela ili ima ovlasti zastupanja, donošenja</w:t>
      </w:r>
      <w:r w:rsidR="00796CCA">
        <w:rPr>
          <w:b/>
        </w:rPr>
        <w:t xml:space="preserve"> </w:t>
      </w:r>
      <w:r w:rsidRPr="009053B4">
        <w:rPr>
          <w:b/>
        </w:rPr>
        <w:t>odluka ili nadzora toga gospodarskog subjekta i koja je državljanin Republike Hrvatske pravomoćnom presudom osuđena za:</w:t>
      </w:r>
    </w:p>
    <w:p w14:paraId="39FCA9B0" w14:textId="77777777" w:rsidR="00911647" w:rsidRDefault="00911647" w:rsidP="00911647">
      <w:pPr>
        <w:pStyle w:val="Bezproreda"/>
        <w:ind w:left="720"/>
        <w:jc w:val="both"/>
      </w:pPr>
    </w:p>
    <w:p w14:paraId="2D06AA3E" w14:textId="77777777" w:rsidR="00911647" w:rsidRDefault="00911647" w:rsidP="00911647">
      <w:pPr>
        <w:pStyle w:val="Bezproreda"/>
        <w:ind w:left="720"/>
        <w:jc w:val="both"/>
      </w:pPr>
      <w:r>
        <w:t>a) sudjelovanje u zločinačkoj organizaciji, na temelju</w:t>
      </w:r>
    </w:p>
    <w:p w14:paraId="73BDD62D" w14:textId="77777777" w:rsidR="00911647" w:rsidRDefault="00911647" w:rsidP="00911647">
      <w:pPr>
        <w:pStyle w:val="Bezproreda"/>
        <w:ind w:left="720"/>
        <w:jc w:val="both"/>
      </w:pPr>
      <w:r>
        <w:t>– članka 328. (zločinačko udruženje) i članka 329. (počinjenje kaznenog djela u sastavu zločinačkog udruženja) Kaznenog zakona</w:t>
      </w:r>
    </w:p>
    <w:p w14:paraId="54CE6B64" w14:textId="77777777" w:rsidR="00911647" w:rsidRDefault="00911647" w:rsidP="00911647">
      <w:pPr>
        <w:pStyle w:val="Bezproreda"/>
        <w:ind w:left="720"/>
        <w:jc w:val="both"/>
      </w:pPr>
      <w:r>
        <w:t>– članka 333. (udruživanje za počinjenje kaznenih djela), iz Kaznenog zakona (»Narodne novine«, br. 110/97., 27/98., 50/00., 129/00., 51/01., 111/03., 190/03., 105/04., 84/05., 71/06., 110/07., 152/08., 57/11., 77/11. i 143/12.)</w:t>
      </w:r>
    </w:p>
    <w:p w14:paraId="0DFABCAA" w14:textId="77777777" w:rsidR="00911647" w:rsidRDefault="00911647" w:rsidP="00911647">
      <w:pPr>
        <w:pStyle w:val="Bezproreda"/>
        <w:ind w:left="720"/>
        <w:jc w:val="both"/>
      </w:pPr>
      <w:r>
        <w:t>b) korupciju, na temelju</w:t>
      </w:r>
    </w:p>
    <w:p w14:paraId="6724775C" w14:textId="77777777" w:rsidR="00911647" w:rsidRDefault="00911647" w:rsidP="00911647">
      <w:pPr>
        <w:pStyle w:val="Bezproreda"/>
        <w:ind w:left="720"/>
        <w:jc w:val="both"/>
      </w:pPr>
      <w: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D03E7B3" w14:textId="77777777" w:rsidR="00911647" w:rsidRDefault="00911647" w:rsidP="009053B4">
      <w:pPr>
        <w:pStyle w:val="Bezproreda"/>
        <w:ind w:left="720"/>
        <w:jc w:val="both"/>
      </w:pPr>
      <w:r>
        <w:t>– članka 294.a (primanje mita u gospodarskom poslovanju), članka 294.b (davanje mita u gospodarskom poslovanju), članka 337. (zlouporaba položaja i ovlasti), članka 338. (zlouporaba obavljanja dužnosti državne vlasti), članka 343. (protuzakonito posredovanje),</w:t>
      </w:r>
      <w:r w:rsidR="009053B4">
        <w:t xml:space="preserve"> </w:t>
      </w:r>
      <w:r>
        <w:t>članka 347. (primanje mita) i članka 348. (davanje mita) iz Kaznenog zakona (»Narodne novine«, br. 110/97., 27/98., 50/00., 129/00., 51/01., 111/03., 190/03., 105/04., 84/05., 71/06., 110/07., 152/08., 57/11., 77/11. i 143/12.)</w:t>
      </w:r>
    </w:p>
    <w:p w14:paraId="19DCB1B8" w14:textId="77777777" w:rsidR="00911647" w:rsidRDefault="00911647" w:rsidP="00911647">
      <w:pPr>
        <w:pStyle w:val="Bezproreda"/>
        <w:ind w:left="720"/>
        <w:jc w:val="both"/>
      </w:pPr>
      <w:r>
        <w:t>c) prijevaru, na temelju</w:t>
      </w:r>
    </w:p>
    <w:p w14:paraId="429AA4B4" w14:textId="77777777" w:rsidR="00911647" w:rsidRDefault="00911647" w:rsidP="009053B4">
      <w:pPr>
        <w:pStyle w:val="Bezproreda"/>
        <w:ind w:left="720"/>
        <w:jc w:val="both"/>
      </w:pPr>
      <w:r>
        <w:t>– članka 236. (prijevara), članka 247. (prijevara u gospodarskom poslovanju), članka 256.</w:t>
      </w:r>
      <w:r w:rsidR="009053B4">
        <w:t xml:space="preserve"> </w:t>
      </w:r>
      <w:r>
        <w:t>(utaja poreza ili carine) i članka 258. (subvencijska prijevara) Kaznenog zakona</w:t>
      </w:r>
    </w:p>
    <w:p w14:paraId="41AD6475" w14:textId="77777777" w:rsidR="00911647" w:rsidRDefault="00911647" w:rsidP="009053B4">
      <w:pPr>
        <w:pStyle w:val="Bezproreda"/>
        <w:ind w:left="720"/>
        <w:jc w:val="both"/>
      </w:pPr>
      <w:r>
        <w:t xml:space="preserve">– članka 224. (prijevara), članka 293. (prijevara u gospodarskom poslovanju) i članka 286. (utaja poreza i drugih davanja) iz Kaznenog zakona (»Narodne novine«, br. 110/97., 27/98., 50/00., </w:t>
      </w:r>
      <w:r>
        <w:lastRenderedPageBreak/>
        <w:t>129/00., 51/01., 111/03., 190/03., 105/04., 84/05., 71/06., 110/07., 152/08., 57/11., 77/11. i 143/12.)</w:t>
      </w:r>
    </w:p>
    <w:p w14:paraId="33F3B8E4" w14:textId="77777777" w:rsidR="00911647" w:rsidRDefault="00911647" w:rsidP="00911647">
      <w:pPr>
        <w:pStyle w:val="Bezproreda"/>
        <w:ind w:left="720"/>
        <w:jc w:val="both"/>
      </w:pPr>
      <w:r>
        <w:t>d) terorizam ili kaznena djela povezana s terorističkim aktivnostima, na temelju</w:t>
      </w:r>
    </w:p>
    <w:p w14:paraId="2808DB3F" w14:textId="77777777" w:rsidR="00911647" w:rsidRDefault="00911647" w:rsidP="009053B4">
      <w:pPr>
        <w:pStyle w:val="Bezproreda"/>
        <w:ind w:left="720"/>
        <w:jc w:val="both"/>
      </w:pPr>
      <w:r>
        <w:t>– članka 97. (terorizam), članka 99. (javno poticanje na terorizam), članka 100. (novačenje za terorizam), članka 101. (obuka za terorizam) i članka 102. (terorističko udruženje) Kaznenog zakona</w:t>
      </w:r>
    </w:p>
    <w:p w14:paraId="76CFC03F" w14:textId="77777777" w:rsidR="00911647" w:rsidRDefault="00911647" w:rsidP="009053B4">
      <w:pPr>
        <w:pStyle w:val="Bezproreda"/>
        <w:ind w:left="720"/>
        <w:jc w:val="both"/>
      </w:pPr>
      <w:r>
        <w:t>– članka 169. (terorizam), članka 169.a (javno poticanje na terorizam) i članka 169.b (novačenje i obuka za terorizam) iz Kaznenog zakona (»Narodne novine«, br. 110/97., 27/98., 50/00., 129/00., 51/01., 111/03., 190/03., 105/04., 84/05., 71/06., 110/07., 152/08., 57/11., 77/11. i 143/12.)</w:t>
      </w:r>
    </w:p>
    <w:p w14:paraId="1B0F3237" w14:textId="77777777" w:rsidR="00911647" w:rsidRDefault="00911647" w:rsidP="00911647">
      <w:pPr>
        <w:pStyle w:val="Bezproreda"/>
        <w:ind w:left="720"/>
        <w:jc w:val="both"/>
      </w:pPr>
      <w:r>
        <w:t>e) pranje novca ili financiranje terorizma, na temelju</w:t>
      </w:r>
    </w:p>
    <w:p w14:paraId="31062F3D" w14:textId="77777777" w:rsidR="00911647" w:rsidRDefault="00911647" w:rsidP="00911647">
      <w:pPr>
        <w:pStyle w:val="Bezproreda"/>
        <w:ind w:left="720"/>
        <w:jc w:val="both"/>
      </w:pPr>
      <w:r>
        <w:t>– članka 98. (financiranje terorizma) i članka 265. (pranje novca) Kaznenog zakona</w:t>
      </w:r>
    </w:p>
    <w:p w14:paraId="554F0708" w14:textId="77777777" w:rsidR="00911647" w:rsidRDefault="00911647" w:rsidP="009053B4">
      <w:pPr>
        <w:pStyle w:val="Bezproreda"/>
        <w:ind w:left="720"/>
        <w:jc w:val="both"/>
      </w:pPr>
      <w:r>
        <w:t>– članka 279. (pranje novca) iz Kaznenog zakona (»Narodne novine«, br. 110/97., 27/98., 50/00., 129/00., 51/01., 111/03., 190/03., 105/04., 84/05., 71/06., 110/07., 152/08., 57/11., 77/11. i 143/12.)</w:t>
      </w:r>
    </w:p>
    <w:p w14:paraId="53CDAFDF" w14:textId="77777777" w:rsidR="00911647" w:rsidRDefault="00911647" w:rsidP="00911647">
      <w:pPr>
        <w:pStyle w:val="Bezproreda"/>
        <w:ind w:left="720"/>
        <w:jc w:val="both"/>
      </w:pPr>
      <w:r>
        <w:t>f) dječji rad ili druge oblike trgovanja ljudima, na temelju</w:t>
      </w:r>
    </w:p>
    <w:p w14:paraId="14E0E26B" w14:textId="77777777" w:rsidR="00911647" w:rsidRDefault="00911647" w:rsidP="00911647">
      <w:pPr>
        <w:pStyle w:val="Bezproreda"/>
        <w:ind w:left="720"/>
        <w:jc w:val="both"/>
      </w:pPr>
      <w:r>
        <w:t>– članka 106. (trgovanje ljudima) Kaznenog zakona</w:t>
      </w:r>
    </w:p>
    <w:p w14:paraId="125AE5A3" w14:textId="77777777" w:rsidR="00911647" w:rsidRDefault="00911647" w:rsidP="009053B4">
      <w:pPr>
        <w:pStyle w:val="Bezproreda"/>
        <w:ind w:left="720"/>
        <w:jc w:val="both"/>
      </w:pPr>
      <w:r>
        <w:t>– članka 175. (trgovanje ljudima i ropstvo) iz Kaznenog zakona (»Narodne novine«, br. 110/97., 27/98., 50/00., 129/00., 51/01., 111/03., 190/03., 105/04., 84/05., 71/06., 110/07., 152/08., 57/11., 77/11. i 143/12.), ili</w:t>
      </w:r>
    </w:p>
    <w:p w14:paraId="44284B9F" w14:textId="77777777" w:rsidR="009053B4" w:rsidRDefault="009053B4" w:rsidP="009053B4">
      <w:pPr>
        <w:pStyle w:val="Bezproreda"/>
        <w:ind w:left="720"/>
        <w:jc w:val="both"/>
      </w:pPr>
    </w:p>
    <w:p w14:paraId="58E9EF72" w14:textId="77777777" w:rsidR="00911647" w:rsidRPr="009053B4" w:rsidRDefault="00911647" w:rsidP="009053B4">
      <w:pPr>
        <w:pStyle w:val="Bezproreda"/>
        <w:numPr>
          <w:ilvl w:val="0"/>
          <w:numId w:val="3"/>
        </w:numPr>
        <w:jc w:val="both"/>
        <w:rPr>
          <w:b/>
        </w:rPr>
      </w:pPr>
      <w:r w:rsidRPr="009053B4">
        <w:rPr>
          <w:b/>
        </w:rPr>
        <w:t>Da je gospodarski subjekt koji nema poslovni nastan u Republici Hrvatskoj ili osoba koja je član</w:t>
      </w:r>
      <w:r w:rsidR="009053B4" w:rsidRPr="009053B4">
        <w:rPr>
          <w:b/>
        </w:rPr>
        <w:t xml:space="preserve"> </w:t>
      </w:r>
      <w:r w:rsidRPr="009053B4">
        <w:rPr>
          <w:b/>
        </w:rPr>
        <w:t>upravnog, upravljačkog ili nadzornog tijela ili ima ovlasti zastupanja, donošenja odluka ili nadzora toga gospodarskog subjekta i koja nije državljanin Republike Hrvatske pravomoćnom presudom osuđena za kaznena djela iz točke 3.1.A.1. podtočaka od a) do f) ove Dokumentacije i za odgovarajuća kaznena djela koja, prema nacionalnim propisima države poslovnog nastana gospodarskog subjekta, odnosno</w:t>
      </w:r>
      <w:r w:rsidR="009053B4" w:rsidRPr="009053B4">
        <w:rPr>
          <w:b/>
        </w:rPr>
        <w:t xml:space="preserve"> </w:t>
      </w:r>
      <w:r w:rsidRPr="009053B4">
        <w:rPr>
          <w:b/>
        </w:rPr>
        <w:t>države čiji je osoba državljanin, obuhvaćaju razloge za isključenje iz članka 57. stavka 1.</w:t>
      </w:r>
      <w:r w:rsidR="00ED2FD5">
        <w:rPr>
          <w:b/>
        </w:rPr>
        <w:t xml:space="preserve"> </w:t>
      </w:r>
      <w:r w:rsidRPr="009053B4">
        <w:rPr>
          <w:b/>
        </w:rPr>
        <w:t>točaka od (a) do (f) Direktive 2014/24/EU.</w:t>
      </w:r>
    </w:p>
    <w:p w14:paraId="2193DCB4" w14:textId="77777777" w:rsidR="009053B4" w:rsidRDefault="009053B4" w:rsidP="00911647">
      <w:pPr>
        <w:pStyle w:val="Bezproreda"/>
        <w:jc w:val="both"/>
      </w:pPr>
    </w:p>
    <w:p w14:paraId="4086BBA2" w14:textId="77777777" w:rsidR="00911647" w:rsidRDefault="00911647" w:rsidP="00911647">
      <w:pPr>
        <w:pStyle w:val="Bezproreda"/>
        <w:jc w:val="both"/>
      </w:pPr>
      <w:r>
        <w:t>Razdoblje isključenja gospodarskog subjekta kod kojeg su ostvarene osnove za isključenje iz postupka javne nabave, u odnosu na osnove isključenja iz članka 251. stavka 1. Zakona o javnoj nabavi, je 5 (pet) godina od dana pravomoćnosti presude, osim ako pravomoćnom presudom nije određeno drukčije.</w:t>
      </w:r>
    </w:p>
    <w:p w14:paraId="0BD91251" w14:textId="77777777" w:rsidR="00911647" w:rsidRDefault="00911647" w:rsidP="00911647">
      <w:pPr>
        <w:pStyle w:val="Bezproreda"/>
        <w:jc w:val="both"/>
      </w:pPr>
    </w:p>
    <w:p w14:paraId="21A06673" w14:textId="77777777" w:rsidR="00911647" w:rsidRDefault="00911647" w:rsidP="00911647">
      <w:pPr>
        <w:pStyle w:val="Bezproreda"/>
        <w:jc w:val="both"/>
      </w:pPr>
      <w:r>
        <w:t>Za potrebe utvrđivanja gore navedenog, gospodarski subjekt u ponudi dostavlja:</w:t>
      </w:r>
    </w:p>
    <w:p w14:paraId="21870606" w14:textId="56803AD1" w:rsidR="00911647" w:rsidRPr="00F76776" w:rsidRDefault="00911647" w:rsidP="009053B4">
      <w:pPr>
        <w:pStyle w:val="Bezproreda"/>
        <w:ind w:left="720"/>
        <w:jc w:val="both"/>
        <w:rPr>
          <w:b/>
        </w:rPr>
      </w:pPr>
      <w:r>
        <w:t xml:space="preserve">- </w:t>
      </w:r>
      <w:r w:rsidRPr="00F76776">
        <w:rPr>
          <w:b/>
        </w:rPr>
        <w:t>ispunjeni obrazac Europske jedinstvene dokumentacije o nabavi (</w:t>
      </w:r>
      <w:r w:rsidR="007E458D" w:rsidRPr="007E458D">
        <w:rPr>
          <w:b/>
          <w:i/>
        </w:rPr>
        <w:t>eng. European Single Procurement Document</w:t>
      </w:r>
      <w:r w:rsidR="007E458D" w:rsidRPr="007E458D">
        <w:rPr>
          <w:b/>
        </w:rPr>
        <w:t xml:space="preserve"> </w:t>
      </w:r>
      <w:r w:rsidR="00542F63">
        <w:rPr>
          <w:b/>
        </w:rPr>
        <w:t>–</w:t>
      </w:r>
      <w:r w:rsidR="007E458D">
        <w:rPr>
          <w:b/>
        </w:rPr>
        <w:t xml:space="preserve"> </w:t>
      </w:r>
      <w:r w:rsidR="00542F63">
        <w:rPr>
          <w:b/>
        </w:rPr>
        <w:t xml:space="preserve">u </w:t>
      </w:r>
      <w:r w:rsidRPr="00F76776">
        <w:rPr>
          <w:b/>
        </w:rPr>
        <w:t>dalj</w:t>
      </w:r>
      <w:r w:rsidR="00542F63">
        <w:rPr>
          <w:b/>
        </w:rPr>
        <w:t>njem</w:t>
      </w:r>
      <w:r w:rsidR="00A907F1">
        <w:rPr>
          <w:b/>
        </w:rPr>
        <w:t xml:space="preserve"> tekstu</w:t>
      </w:r>
      <w:r w:rsidRPr="00F76776">
        <w:rPr>
          <w:b/>
        </w:rPr>
        <w:t>: ESPD</w:t>
      </w:r>
      <w:r w:rsidR="007E458D">
        <w:rPr>
          <w:b/>
        </w:rPr>
        <w:t xml:space="preserve"> obrazac</w:t>
      </w:r>
      <w:r w:rsidRPr="00F76776">
        <w:rPr>
          <w:b/>
        </w:rPr>
        <w:t>) (Dio III. Osnove za isključenje, Odjeljak A: Osnove povezane s kaznenim presudama</w:t>
      </w:r>
      <w:r w:rsidRPr="00A907F1">
        <w:rPr>
          <w:b/>
        </w:rPr>
        <w:t>) za sve gospodarske subjekte u ponudi</w:t>
      </w:r>
      <w:r w:rsidRPr="00F712AB">
        <w:rPr>
          <w:b/>
        </w:rPr>
        <w:t>, osim za podugovaratelja na čiju se sposobnost gospodarski subjekt ne oslanja.</w:t>
      </w:r>
    </w:p>
    <w:p w14:paraId="53FEC927" w14:textId="77777777" w:rsidR="009053B4" w:rsidRDefault="009053B4" w:rsidP="00911647">
      <w:pPr>
        <w:pStyle w:val="Bezproreda"/>
        <w:jc w:val="both"/>
      </w:pPr>
    </w:p>
    <w:p w14:paraId="7077C71D" w14:textId="77777777" w:rsidR="00911647" w:rsidRDefault="00911647" w:rsidP="00911647">
      <w:pPr>
        <w:pStyle w:val="Bezproreda"/>
        <w:jc w:val="both"/>
      </w:pPr>
      <w:r>
        <w:t>Naručitelj može prije donošenja odluke o odabiru od ponuditelja koji je dostavio ekonomski najpovoljniju ponudu zatražiti da u primjerenom roku, ne kraćem od 5 (pet) dana, dostavi ažurirane popratne dokumente kojim dokazuje da ne postoje osnove za isključenje:</w:t>
      </w:r>
    </w:p>
    <w:p w14:paraId="3E1E9D98" w14:textId="77777777" w:rsidR="00911647" w:rsidRPr="00115977" w:rsidRDefault="00911647" w:rsidP="009053B4">
      <w:pPr>
        <w:pStyle w:val="Bezproreda"/>
        <w:ind w:left="720"/>
        <w:jc w:val="both"/>
        <w:rPr>
          <w:b/>
          <w:bCs/>
        </w:rPr>
      </w:pPr>
      <w:r w:rsidRPr="00115977">
        <w:rPr>
          <w:b/>
          <w:bCs/>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3790A603" w14:textId="77777777" w:rsidR="009053B4" w:rsidRDefault="009053B4" w:rsidP="00911647">
      <w:pPr>
        <w:pStyle w:val="Bezproreda"/>
        <w:jc w:val="both"/>
      </w:pPr>
    </w:p>
    <w:p w14:paraId="433D9A1B" w14:textId="77777777" w:rsidR="00911647" w:rsidRDefault="00911647" w:rsidP="00911647">
      <w:pPr>
        <w:pStyle w:val="Bezproreda"/>
        <w:jc w:val="both"/>
      </w:pPr>
      <w:r>
        <w:lastRenderedPageBreak/>
        <w:t>Ako se u državi poslovnog nastana gospodarskog subjekta, odnosno državi čiji je osoba državljanin ne izdaju gore navedeni dokumenti ili ako ne obuhvaćaju sve okolnosti točke iz 3.1.A.1. ili 3.1.A.2. ove Dokumentacije, gospodarski subjekt, na zahtjev naručitelja, dostavlja:</w:t>
      </w:r>
    </w:p>
    <w:p w14:paraId="2D4DCF8F" w14:textId="77777777" w:rsidR="00911647" w:rsidRPr="00115977" w:rsidRDefault="00911647" w:rsidP="009053B4">
      <w:pPr>
        <w:pStyle w:val="Bezproreda"/>
        <w:ind w:left="720"/>
        <w:jc w:val="both"/>
        <w:rPr>
          <w:b/>
          <w:bCs/>
        </w:rPr>
      </w:pPr>
      <w:r w:rsidRPr="00115977">
        <w:rPr>
          <w:b/>
          <w:bCs/>
        </w:rPr>
        <w:t>-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14:paraId="1D205AF2" w14:textId="77777777" w:rsidR="009053B4" w:rsidRDefault="009053B4" w:rsidP="00911647">
      <w:pPr>
        <w:pStyle w:val="Bezproreda"/>
        <w:jc w:val="both"/>
      </w:pPr>
    </w:p>
    <w:p w14:paraId="7D4DC004" w14:textId="77777777" w:rsidR="00911647" w:rsidRDefault="00911647" w:rsidP="00911647">
      <w:pPr>
        <w:pStyle w:val="Bezproreda"/>
        <w:jc w:val="both"/>
      </w:pPr>
      <w:r>
        <w:t>Navedeni dokumenti se dostavljaju za gospodarski subjekt/te i svaku osobu koja je član, upravnog, upravljačkog ili nadzornog tijela ili ima ovlasti zastupanja, donošenja odluka ili nadzora tog gospodarskog subjekta. Gospodarski subjekt koji ima poslovni nastan u Republici Hrvatskoj odnosno osoba koja je državljanin Republike Hrvatske dostavlja izjavu s ovjerenim potpisom kod javnog bilježnika.</w:t>
      </w:r>
    </w:p>
    <w:p w14:paraId="2ACC4BF2" w14:textId="77777777" w:rsidR="009053B4" w:rsidRDefault="009053B4" w:rsidP="00911647">
      <w:pPr>
        <w:pStyle w:val="Bezproreda"/>
        <w:jc w:val="both"/>
      </w:pPr>
    </w:p>
    <w:p w14:paraId="7A8A4B5E" w14:textId="77777777" w:rsidR="00911647" w:rsidRPr="009053B4" w:rsidRDefault="00911647" w:rsidP="00911647">
      <w:pPr>
        <w:pStyle w:val="Bezproreda"/>
        <w:jc w:val="both"/>
        <w:rPr>
          <w:b/>
        </w:rPr>
      </w:pPr>
      <w:r w:rsidRPr="009053B4">
        <w:rPr>
          <w:b/>
        </w:rPr>
        <w:t>B. Naručitelj će isključiti gospodarskog subjekta iz postupka javne nabave ako utvrdi da gospodarski subjekt nije ispunio obveze plaćanja dospjelih poreznih obveza i obveza za mirovinsko i zdravstveno osiguranje:</w:t>
      </w:r>
    </w:p>
    <w:p w14:paraId="267A47CA" w14:textId="77777777" w:rsidR="00911647" w:rsidRPr="009053B4" w:rsidRDefault="00911647" w:rsidP="00911647">
      <w:pPr>
        <w:pStyle w:val="Bezproreda"/>
        <w:jc w:val="both"/>
        <w:rPr>
          <w:b/>
        </w:rPr>
      </w:pPr>
      <w:r w:rsidRPr="009053B4">
        <w:rPr>
          <w:b/>
        </w:rPr>
        <w:t xml:space="preserve">1. </w:t>
      </w:r>
      <w:r w:rsidR="00F76776">
        <w:rPr>
          <w:b/>
        </w:rPr>
        <w:t>u</w:t>
      </w:r>
      <w:r w:rsidRPr="009053B4">
        <w:rPr>
          <w:b/>
        </w:rPr>
        <w:t xml:space="preserve"> Republici Hrvatskoj, ako gospodarski subjekt ima poslovni nastan u Republici Hrvatskoj, ili</w:t>
      </w:r>
    </w:p>
    <w:p w14:paraId="3C20E6ED" w14:textId="77777777" w:rsidR="00911647" w:rsidRPr="009053B4" w:rsidRDefault="00911647" w:rsidP="00911647">
      <w:pPr>
        <w:pStyle w:val="Bezproreda"/>
        <w:jc w:val="both"/>
        <w:rPr>
          <w:b/>
        </w:rPr>
      </w:pPr>
      <w:r w:rsidRPr="009053B4">
        <w:rPr>
          <w:b/>
        </w:rPr>
        <w:t xml:space="preserve">2. </w:t>
      </w:r>
      <w:r w:rsidR="00F76776">
        <w:rPr>
          <w:b/>
        </w:rPr>
        <w:t>u</w:t>
      </w:r>
      <w:r w:rsidRPr="009053B4">
        <w:rPr>
          <w:b/>
        </w:rPr>
        <w:t xml:space="preserve"> Republici Hrvatskoj ili u državi poslovnog nastana gospodarskog subjekta, ako gospodarski subjekt nema poslovni nastan u Republici Hrvatskoj.</w:t>
      </w:r>
    </w:p>
    <w:p w14:paraId="5547E411" w14:textId="77777777" w:rsidR="009053B4" w:rsidRDefault="009053B4" w:rsidP="00911647">
      <w:pPr>
        <w:pStyle w:val="Bezproreda"/>
        <w:jc w:val="both"/>
      </w:pPr>
    </w:p>
    <w:p w14:paraId="42055570" w14:textId="77777777" w:rsidR="00911647" w:rsidRDefault="00911647" w:rsidP="00911647">
      <w:pPr>
        <w:pStyle w:val="Bezproreda"/>
        <w:jc w:val="both"/>
      </w:pPr>
      <w:r>
        <w:t>Naručitelj neće isključiti gospodarskog subjekta iz postupka javne nabave ako mu sukladno posebnom propisu plaćanje obveza nije dopušteno ili mu je odobrena odgoda plaćanja.</w:t>
      </w:r>
    </w:p>
    <w:p w14:paraId="61AB8DCA" w14:textId="77777777" w:rsidR="009053B4" w:rsidRDefault="009053B4" w:rsidP="00911647">
      <w:pPr>
        <w:pStyle w:val="Bezproreda"/>
        <w:jc w:val="both"/>
      </w:pPr>
    </w:p>
    <w:p w14:paraId="0D6B7200" w14:textId="77777777" w:rsidR="00911647" w:rsidRDefault="00911647" w:rsidP="00911647">
      <w:pPr>
        <w:pStyle w:val="Bezproreda"/>
        <w:jc w:val="both"/>
      </w:pPr>
      <w:r>
        <w:t>Za potrebe utvrđivanja navedenog, gospodarski subjekt u ponudi dostavlja:</w:t>
      </w:r>
    </w:p>
    <w:p w14:paraId="6E0127E3" w14:textId="77777777" w:rsidR="00911647" w:rsidRPr="009053B4" w:rsidRDefault="00911647" w:rsidP="009053B4">
      <w:pPr>
        <w:pStyle w:val="Bezproreda"/>
        <w:ind w:left="720"/>
        <w:jc w:val="both"/>
        <w:rPr>
          <w:b/>
        </w:rPr>
      </w:pPr>
      <w:r w:rsidRPr="009053B4">
        <w:rPr>
          <w:b/>
        </w:rPr>
        <w:t>- ispunjeni ESPD obrazac (Dio III. Osnove za isključenje, Odjeljak B: Osnove povezane s plaćanjem poreza ili doprinosa za socijalno osiguranje) za sve gospodarske subjekte u ponudi.</w:t>
      </w:r>
    </w:p>
    <w:p w14:paraId="3D643104" w14:textId="77777777" w:rsidR="00911647" w:rsidRDefault="00911647" w:rsidP="00911647">
      <w:pPr>
        <w:pStyle w:val="Bezproreda"/>
        <w:jc w:val="both"/>
      </w:pPr>
    </w:p>
    <w:p w14:paraId="47B9428A" w14:textId="77777777" w:rsidR="00911647" w:rsidRDefault="00911647" w:rsidP="00911647">
      <w:pPr>
        <w:pStyle w:val="Bezproreda"/>
        <w:jc w:val="both"/>
      </w:pPr>
      <w:r>
        <w:t>Naručitelj može prije donošenja odluke o odabiru od ponuditelja koji je dostavio ekonomski najpovoljniju ponudu zatražiti da u primjerenom roku, ne kraćem od 5 (pet) dana, dostavi ažurirane popratne dokumente kojim dokazuje da ne postoje osnove za isključenje:</w:t>
      </w:r>
    </w:p>
    <w:p w14:paraId="293A8B0A" w14:textId="77777777" w:rsidR="00911647" w:rsidRPr="009053B4" w:rsidRDefault="00911647" w:rsidP="009053B4">
      <w:pPr>
        <w:pStyle w:val="Bezproreda"/>
        <w:ind w:left="720"/>
        <w:jc w:val="both"/>
        <w:rPr>
          <w:b/>
        </w:rPr>
      </w:pPr>
      <w:r w:rsidRPr="009053B4">
        <w:rPr>
          <w:b/>
        </w:rPr>
        <w:t>- potvrdu porezne uprave ili drugog nadležnog tijela u državi poslovnog nastana gospodarskog subjekta kojom se dokazuje da ne postoje navedene osnove za isključenje.</w:t>
      </w:r>
    </w:p>
    <w:p w14:paraId="45F4CF7B" w14:textId="77777777" w:rsidR="009053B4" w:rsidRDefault="009053B4" w:rsidP="00911647">
      <w:pPr>
        <w:pStyle w:val="Bezproreda"/>
        <w:jc w:val="both"/>
      </w:pPr>
    </w:p>
    <w:p w14:paraId="5BC87B26" w14:textId="77777777" w:rsidR="00911647" w:rsidRDefault="00911647" w:rsidP="00911647">
      <w:pPr>
        <w:pStyle w:val="Bezproreda"/>
        <w:jc w:val="both"/>
      </w:pPr>
      <w:r>
        <w:t>Ako se u državi poslovnog nastana gospodarskog subjekta, odnosno državi čiji je osoba državljanin ne izdaju gore navedeni dokumenti, gospodarski subjekt, na zahtjev</w:t>
      </w:r>
      <w:r w:rsidR="000E68DE">
        <w:t xml:space="preserve"> </w:t>
      </w:r>
      <w:r>
        <w:t>naručitelja,</w:t>
      </w:r>
      <w:r w:rsidR="000E68DE">
        <w:t xml:space="preserve"> </w:t>
      </w:r>
      <w:r>
        <w:t>dostavlja:</w:t>
      </w:r>
    </w:p>
    <w:p w14:paraId="35293600" w14:textId="77777777" w:rsidR="00911647" w:rsidRPr="009053B4" w:rsidRDefault="00911647" w:rsidP="009053B4">
      <w:pPr>
        <w:pStyle w:val="Bezproreda"/>
        <w:ind w:left="720"/>
        <w:jc w:val="both"/>
        <w:rPr>
          <w:b/>
        </w:rPr>
      </w:pPr>
      <w:r w:rsidRPr="009053B4">
        <w:rPr>
          <w:b/>
        </w:rPr>
        <w:t>-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p>
    <w:p w14:paraId="090965A3" w14:textId="77777777" w:rsidR="009053B4" w:rsidRDefault="009053B4" w:rsidP="00911647">
      <w:pPr>
        <w:pStyle w:val="Bezproreda"/>
        <w:jc w:val="both"/>
      </w:pPr>
    </w:p>
    <w:p w14:paraId="488CC434" w14:textId="77777777" w:rsidR="000E1E76" w:rsidRDefault="00911647" w:rsidP="00911647">
      <w:pPr>
        <w:pStyle w:val="Bezproreda"/>
        <w:jc w:val="both"/>
      </w:pPr>
      <w:r>
        <w:t>Odredbe točke 3.1.A. i 3.1.B. odnose se i na subjekte na čiju se sposobnost gospodarski subjekt oslanja, dok se odredba točke 3.1.B. odnosi i na podugovaratelje na čiju se sposobnost gospodarski subjekt ne oslanja.</w:t>
      </w:r>
    </w:p>
    <w:p w14:paraId="5B4FDC40" w14:textId="75EC37AE" w:rsidR="008A2648" w:rsidRDefault="008A2648" w:rsidP="00911647">
      <w:pPr>
        <w:pStyle w:val="Bezproreda"/>
        <w:jc w:val="both"/>
      </w:pPr>
    </w:p>
    <w:p w14:paraId="022103DA" w14:textId="720A4AA2" w:rsidR="008309F1" w:rsidRDefault="008309F1" w:rsidP="00911647">
      <w:pPr>
        <w:pStyle w:val="Bezproreda"/>
        <w:jc w:val="both"/>
      </w:pPr>
    </w:p>
    <w:p w14:paraId="0FDE272F" w14:textId="7ABBC720" w:rsidR="008309F1" w:rsidRDefault="008309F1" w:rsidP="00911647">
      <w:pPr>
        <w:pStyle w:val="Bezproreda"/>
        <w:jc w:val="both"/>
      </w:pPr>
    </w:p>
    <w:p w14:paraId="10D31389" w14:textId="409EB606" w:rsidR="008309F1" w:rsidRDefault="008309F1" w:rsidP="00911647">
      <w:pPr>
        <w:pStyle w:val="Bezproreda"/>
        <w:jc w:val="both"/>
      </w:pPr>
    </w:p>
    <w:p w14:paraId="23B9CAB0" w14:textId="77777777" w:rsidR="008309F1" w:rsidRDefault="008309F1" w:rsidP="00911647">
      <w:pPr>
        <w:pStyle w:val="Bezproreda"/>
        <w:jc w:val="both"/>
      </w:pPr>
    </w:p>
    <w:p w14:paraId="21C16987" w14:textId="77777777" w:rsidR="008A2648" w:rsidRDefault="00AE49C7" w:rsidP="00911647">
      <w:pPr>
        <w:pStyle w:val="Bezproreda"/>
        <w:jc w:val="both"/>
        <w:rPr>
          <w:b/>
        </w:rPr>
      </w:pPr>
      <w:r>
        <w:rPr>
          <w:b/>
        </w:rPr>
        <w:lastRenderedPageBreak/>
        <w:t>4</w:t>
      </w:r>
      <w:r w:rsidR="008A2648" w:rsidRPr="008A2648">
        <w:rPr>
          <w:b/>
        </w:rPr>
        <w:t>. KRITERIJI ZA ODABIR GOSPODARSKOG SUBJEKTA (UVJETI SPOSOBNOSTI)</w:t>
      </w:r>
    </w:p>
    <w:p w14:paraId="13FA3790" w14:textId="77777777" w:rsidR="008A2648" w:rsidRDefault="008A2648" w:rsidP="00911647">
      <w:pPr>
        <w:pStyle w:val="Bezproreda"/>
        <w:jc w:val="both"/>
        <w:rPr>
          <w:b/>
        </w:rPr>
      </w:pPr>
    </w:p>
    <w:p w14:paraId="013248C9" w14:textId="46CDE04E" w:rsidR="008A2648" w:rsidRDefault="00AE49C7" w:rsidP="00891966">
      <w:pPr>
        <w:pStyle w:val="Bezproreda"/>
        <w:ind w:firstLine="720"/>
        <w:jc w:val="both"/>
        <w:rPr>
          <w:b/>
        </w:rPr>
      </w:pPr>
      <w:r>
        <w:rPr>
          <w:b/>
        </w:rPr>
        <w:t>4</w:t>
      </w:r>
      <w:r w:rsidR="008A2648">
        <w:rPr>
          <w:b/>
        </w:rPr>
        <w:t xml:space="preserve">.1. </w:t>
      </w:r>
      <w:r w:rsidR="00F712AB">
        <w:rPr>
          <w:b/>
        </w:rPr>
        <w:t>S</w:t>
      </w:r>
      <w:r w:rsidR="00F712AB" w:rsidRPr="00AE49C7">
        <w:rPr>
          <w:b/>
        </w:rPr>
        <w:t>posobnost za obavljanje profesionalne djelatnosti</w:t>
      </w:r>
    </w:p>
    <w:p w14:paraId="011F06B6" w14:textId="77777777" w:rsidR="00C173FD" w:rsidRDefault="00C173FD" w:rsidP="00911647">
      <w:pPr>
        <w:pStyle w:val="Bezproreda"/>
        <w:jc w:val="both"/>
        <w:rPr>
          <w:b/>
        </w:rPr>
      </w:pPr>
    </w:p>
    <w:p w14:paraId="1E5136BB" w14:textId="77777777" w:rsidR="00C173FD" w:rsidRPr="0060789C" w:rsidRDefault="00C173FD" w:rsidP="00C173FD">
      <w:pPr>
        <w:pStyle w:val="Bezproreda"/>
        <w:jc w:val="both"/>
        <w:rPr>
          <w:b/>
          <w:bCs/>
        </w:rPr>
      </w:pPr>
      <w:r w:rsidRPr="0060789C">
        <w:rPr>
          <w:b/>
          <w:bCs/>
        </w:rPr>
        <w:t>Gospodarski subjekt mora dokazati upis u sudski, obrtni, strukovni ili drugi odgovarajući registar u državi njegova poslovnog nastana.</w:t>
      </w:r>
    </w:p>
    <w:p w14:paraId="2CAD7544" w14:textId="77777777" w:rsidR="00B40DCD" w:rsidRDefault="00B40DCD" w:rsidP="00C173FD">
      <w:pPr>
        <w:pStyle w:val="Bezproreda"/>
        <w:jc w:val="both"/>
        <w:rPr>
          <w:b/>
        </w:rPr>
      </w:pPr>
    </w:p>
    <w:p w14:paraId="15788E48" w14:textId="77777777" w:rsidR="00C173FD" w:rsidRPr="00B40DCD" w:rsidRDefault="00C173FD" w:rsidP="00C173FD">
      <w:pPr>
        <w:pStyle w:val="Bezproreda"/>
        <w:jc w:val="both"/>
      </w:pPr>
      <w:r w:rsidRPr="00B40DCD">
        <w:t>Za potrebe utvrđivanja gore navedenog, gospodarski subjekt u ponudi dostavlja:</w:t>
      </w:r>
    </w:p>
    <w:p w14:paraId="4CF71072" w14:textId="4DD86CB8" w:rsidR="00C173FD" w:rsidRDefault="00C173FD" w:rsidP="00150F06">
      <w:pPr>
        <w:pStyle w:val="Bezproreda"/>
        <w:jc w:val="both"/>
        <w:rPr>
          <w:b/>
        </w:rPr>
      </w:pPr>
      <w:r w:rsidRPr="00C173FD">
        <w:rPr>
          <w:b/>
        </w:rPr>
        <w:t>- ispunjeni ESPD obrazac (Dio IV. Kriteriji za odabir</w:t>
      </w:r>
      <w:r w:rsidR="00F518F7">
        <w:rPr>
          <w:b/>
        </w:rPr>
        <w:t xml:space="preserve"> </w:t>
      </w:r>
      <w:r w:rsidR="004A4C5A">
        <w:rPr>
          <w:b/>
        </w:rPr>
        <w:t xml:space="preserve">gospodarskog </w:t>
      </w:r>
      <w:r w:rsidR="004A4C5A" w:rsidRPr="008972D4">
        <w:rPr>
          <w:b/>
        </w:rPr>
        <w:t>subjekta</w:t>
      </w:r>
      <w:r w:rsidRPr="008972D4">
        <w:rPr>
          <w:b/>
        </w:rPr>
        <w:t xml:space="preserve">, </w:t>
      </w:r>
      <w:bookmarkStart w:id="2" w:name="_Hlk114506308"/>
      <w:r w:rsidR="00150F06" w:rsidRPr="00150F06">
        <w:rPr>
          <w:b/>
        </w:rPr>
        <w:t xml:space="preserve">odjeljak </w:t>
      </w:r>
      <w:r w:rsidR="000E5139">
        <w:rPr>
          <w:rFonts w:cstheme="minorHAnsi"/>
          <w:b/>
        </w:rPr>
        <w:t>A: Sposobnost za obavlj</w:t>
      </w:r>
      <w:r w:rsidR="008309F1">
        <w:rPr>
          <w:rFonts w:cstheme="minorHAnsi"/>
          <w:b/>
        </w:rPr>
        <w:t xml:space="preserve">anje profesionalne djelatnosti </w:t>
      </w:r>
      <w:r w:rsidR="00150F06" w:rsidRPr="00150F06">
        <w:rPr>
          <w:b/>
        </w:rPr>
        <w:t>za ponuditelja i člana zajednice gospodarskih subjekata</w:t>
      </w:r>
      <w:bookmarkEnd w:id="2"/>
      <w:r w:rsidRPr="008972D4">
        <w:rPr>
          <w:b/>
        </w:rPr>
        <w:t>)</w:t>
      </w:r>
      <w:r w:rsidR="00B40DCD">
        <w:rPr>
          <w:b/>
        </w:rPr>
        <w:t xml:space="preserve"> </w:t>
      </w:r>
    </w:p>
    <w:p w14:paraId="3D3ED505" w14:textId="77777777" w:rsidR="00B40DCD" w:rsidRPr="00C173FD" w:rsidRDefault="00B40DCD" w:rsidP="00C173FD">
      <w:pPr>
        <w:pStyle w:val="Bezproreda"/>
        <w:jc w:val="both"/>
        <w:rPr>
          <w:b/>
        </w:rPr>
      </w:pPr>
    </w:p>
    <w:p w14:paraId="2E7EFCAE" w14:textId="77777777" w:rsidR="00C173FD" w:rsidRPr="00B40DCD" w:rsidRDefault="00C173FD" w:rsidP="00C173FD">
      <w:pPr>
        <w:pStyle w:val="Bezproreda"/>
        <w:jc w:val="both"/>
      </w:pPr>
      <w:r w:rsidRPr="00B40DCD">
        <w:t>U slučaju zajednice gospodarskih subjekata svi članovi obvezni su pojedinačno dokazati ovu sposobnost.</w:t>
      </w:r>
    </w:p>
    <w:p w14:paraId="58B06D36" w14:textId="77777777" w:rsidR="00B40DCD" w:rsidRPr="00C173FD" w:rsidRDefault="00B40DCD" w:rsidP="00C173FD">
      <w:pPr>
        <w:pStyle w:val="Bezproreda"/>
        <w:jc w:val="both"/>
        <w:rPr>
          <w:b/>
        </w:rPr>
      </w:pPr>
    </w:p>
    <w:p w14:paraId="035A8DD5" w14:textId="5BF2E9E9" w:rsidR="00C173FD" w:rsidRPr="00B40DCD" w:rsidRDefault="00C173FD" w:rsidP="00C173FD">
      <w:pPr>
        <w:pStyle w:val="Bezproreda"/>
        <w:jc w:val="both"/>
      </w:pPr>
      <w:r w:rsidRPr="00B40DCD">
        <w:t xml:space="preserve">Naručitelj </w:t>
      </w:r>
      <w:r w:rsidR="00F712AB">
        <w:t>može</w:t>
      </w:r>
      <w:r w:rsidRPr="00B40DCD">
        <w:t xml:space="preserve"> prije donošenja odluke o odabiru od ponuditelja koji je dostavio ekonomski najpovoljniju ponudu zatražiti da u primjerenom roku, ne kraćem od 5 (pet) dana, dostavi ažurirane</w:t>
      </w:r>
      <w:r w:rsidR="00AE49C7">
        <w:t xml:space="preserve"> </w:t>
      </w:r>
      <w:r w:rsidRPr="00B40DCD">
        <w:t>popratne dokumente kojim</w:t>
      </w:r>
      <w:r w:rsidR="00AE49C7">
        <w:t>a</w:t>
      </w:r>
      <w:r w:rsidRPr="00B40DCD">
        <w:t xml:space="preserve"> dokazuje uvjete sposobnosti</w:t>
      </w:r>
      <w:r w:rsidR="0081595E">
        <w:t xml:space="preserve">, </w:t>
      </w:r>
      <w:r w:rsidR="0081595E" w:rsidRPr="0081595E">
        <w:t>osim ako već posjeduje te dokumente</w:t>
      </w:r>
      <w:r w:rsidR="0081595E">
        <w:t xml:space="preserve"> i to</w:t>
      </w:r>
      <w:r w:rsidR="0026244D">
        <w:t>:</w:t>
      </w:r>
    </w:p>
    <w:p w14:paraId="43FFD65B" w14:textId="77777777" w:rsidR="00B40DCD" w:rsidRDefault="00B40DCD" w:rsidP="00C173FD">
      <w:pPr>
        <w:pStyle w:val="Bezproreda"/>
        <w:jc w:val="both"/>
        <w:rPr>
          <w:b/>
        </w:rPr>
      </w:pPr>
    </w:p>
    <w:p w14:paraId="48CF40D1" w14:textId="647A22E1" w:rsidR="00C173FD" w:rsidRDefault="00C173FD" w:rsidP="00C173FD">
      <w:pPr>
        <w:pStyle w:val="Bezproreda"/>
        <w:jc w:val="both"/>
        <w:rPr>
          <w:b/>
        </w:rPr>
      </w:pPr>
      <w:r w:rsidRPr="00C173FD">
        <w:rPr>
          <w:b/>
        </w:rPr>
        <w:t>- izvadak iz sudskog, obrtnog ili drugog odgovarajućeg registra koji se vodi u državi članici njegova poslovnog nastana.</w:t>
      </w:r>
    </w:p>
    <w:p w14:paraId="3C990ECB" w14:textId="56D961A7" w:rsidR="0026244D" w:rsidRDefault="0026244D" w:rsidP="00C173FD">
      <w:pPr>
        <w:pStyle w:val="Bezproreda"/>
        <w:jc w:val="both"/>
        <w:rPr>
          <w:b/>
        </w:rPr>
      </w:pPr>
    </w:p>
    <w:p w14:paraId="6C8430B0" w14:textId="3B8A19E7" w:rsidR="0026244D" w:rsidRDefault="0026244D" w:rsidP="00C173FD">
      <w:pPr>
        <w:pStyle w:val="Bezproreda"/>
        <w:jc w:val="both"/>
      </w:pPr>
      <w:r w:rsidRPr="0026244D">
        <w:t>Odgovornost je odabranog ponuditelja da tijekom trajanja ugovora kontinuirano osigurava pravne pretpostavk</w:t>
      </w:r>
      <w:r w:rsidR="0081595E">
        <w:t>e</w:t>
      </w:r>
      <w:r w:rsidRPr="0026244D">
        <w:t xml:space="preserve"> za obavljanje djelatnosti. U slučaju da tijekom izvršenja ugovora nadležno tijelo utvrdi obavljanje neregistrirane djelatnosti u smislu Zakona o zabrani </w:t>
      </w:r>
      <w:r w:rsidR="0081595E">
        <w:t>i</w:t>
      </w:r>
      <w:r w:rsidRPr="0026244D">
        <w:t xml:space="preserve"> sprječavanju obavljanja neregistrirane djelatnosti (“Narodne novine”, broj 61/11</w:t>
      </w:r>
      <w:r>
        <w:t>. i 66/19.</w:t>
      </w:r>
      <w:r w:rsidRPr="0026244D">
        <w:t xml:space="preserve">) </w:t>
      </w:r>
      <w:r>
        <w:t>i</w:t>
      </w:r>
      <w:r w:rsidRPr="0026244D">
        <w:t xml:space="preserve"> ostalih pratećih propisa iz navedenog područja, naručitelj će raskinuti ugovor.</w:t>
      </w:r>
    </w:p>
    <w:p w14:paraId="51F67102" w14:textId="77777777" w:rsidR="008A2648" w:rsidRDefault="008A2648" w:rsidP="00911647">
      <w:pPr>
        <w:pStyle w:val="Bezproreda"/>
        <w:jc w:val="both"/>
        <w:rPr>
          <w:b/>
        </w:rPr>
      </w:pPr>
    </w:p>
    <w:p w14:paraId="765A46D2" w14:textId="25676854" w:rsidR="008A2648" w:rsidRDefault="00AE49C7" w:rsidP="00891966">
      <w:pPr>
        <w:pStyle w:val="Bezproreda"/>
        <w:ind w:firstLine="720"/>
        <w:jc w:val="both"/>
        <w:rPr>
          <w:b/>
        </w:rPr>
      </w:pPr>
      <w:r>
        <w:rPr>
          <w:b/>
        </w:rPr>
        <w:t>4.2</w:t>
      </w:r>
      <w:r w:rsidR="008A2648">
        <w:rPr>
          <w:b/>
        </w:rPr>
        <w:t xml:space="preserve">. </w:t>
      </w:r>
      <w:r w:rsidR="00F712AB">
        <w:rPr>
          <w:b/>
        </w:rPr>
        <w:t>E</w:t>
      </w:r>
      <w:r w:rsidR="00F712AB" w:rsidRPr="008A2648">
        <w:rPr>
          <w:b/>
        </w:rPr>
        <w:t>konomska i financijska sposobnost</w:t>
      </w:r>
    </w:p>
    <w:p w14:paraId="005BD21D" w14:textId="77777777" w:rsidR="00C95345" w:rsidRDefault="00C95345" w:rsidP="00911647">
      <w:pPr>
        <w:pStyle w:val="Bezproreda"/>
        <w:jc w:val="both"/>
        <w:rPr>
          <w:b/>
        </w:rPr>
      </w:pPr>
    </w:p>
    <w:p w14:paraId="6E2BFA2B" w14:textId="2B956B16" w:rsidR="00502CE6" w:rsidRPr="00305677" w:rsidRDefault="00DB5F2B" w:rsidP="00502CE6">
      <w:pPr>
        <w:pStyle w:val="Bezproreda"/>
        <w:jc w:val="both"/>
        <w:rPr>
          <w:b/>
          <w:bCs/>
        </w:rPr>
      </w:pPr>
      <w:r w:rsidRPr="00305677">
        <w:rPr>
          <w:b/>
          <w:bCs/>
        </w:rPr>
        <w:t xml:space="preserve">Gospodarski subjekti moraju dokazati da </w:t>
      </w:r>
      <w:r w:rsidR="00107FDA">
        <w:rPr>
          <w:b/>
          <w:bCs/>
        </w:rPr>
        <w:t>je</w:t>
      </w:r>
      <w:r w:rsidRPr="00305677">
        <w:rPr>
          <w:b/>
          <w:bCs/>
        </w:rPr>
        <w:t xml:space="preserve"> </w:t>
      </w:r>
      <w:bookmarkStart w:id="3" w:name="_Hlk114414738"/>
      <w:r w:rsidRPr="00305677">
        <w:rPr>
          <w:b/>
          <w:bCs/>
        </w:rPr>
        <w:t>u posljednje 3 (tri) dostupne financijske godine (2019., 2020. i 2021.)</w:t>
      </w:r>
      <w:bookmarkEnd w:id="3"/>
      <w:r w:rsidRPr="00305677">
        <w:rPr>
          <w:b/>
          <w:bCs/>
        </w:rPr>
        <w:t xml:space="preserve"> </w:t>
      </w:r>
      <w:r w:rsidR="00417F46" w:rsidRPr="00447749">
        <w:rPr>
          <w:b/>
          <w:bCs/>
        </w:rPr>
        <w:t xml:space="preserve">u prosjeku </w:t>
      </w:r>
      <w:r w:rsidRPr="00447749">
        <w:rPr>
          <w:b/>
          <w:bCs/>
        </w:rPr>
        <w:t xml:space="preserve">imali </w:t>
      </w:r>
      <w:r w:rsidR="00305677" w:rsidRPr="00447749">
        <w:rPr>
          <w:b/>
          <w:bCs/>
        </w:rPr>
        <w:t xml:space="preserve">minimalni godišnji </w:t>
      </w:r>
      <w:r w:rsidRPr="00447749">
        <w:rPr>
          <w:b/>
          <w:bCs/>
        </w:rPr>
        <w:t xml:space="preserve">promet jednak </w:t>
      </w:r>
      <w:r w:rsidR="00305677" w:rsidRPr="00447749">
        <w:rPr>
          <w:b/>
          <w:bCs/>
        </w:rPr>
        <w:t>i</w:t>
      </w:r>
      <w:r w:rsidRPr="00447749">
        <w:rPr>
          <w:b/>
          <w:bCs/>
        </w:rPr>
        <w:t>li veći od 500.000,00 kn.</w:t>
      </w:r>
    </w:p>
    <w:p w14:paraId="7483AD9A" w14:textId="77777777" w:rsidR="00DB5F2B" w:rsidRPr="00502CE6" w:rsidRDefault="00DB5F2B" w:rsidP="00502CE6">
      <w:pPr>
        <w:pStyle w:val="Bezproreda"/>
        <w:jc w:val="both"/>
      </w:pPr>
    </w:p>
    <w:p w14:paraId="26220B7B" w14:textId="77777777" w:rsidR="009A779A" w:rsidRPr="0072409F" w:rsidRDefault="009A779A" w:rsidP="009A779A">
      <w:pPr>
        <w:pStyle w:val="Bezproreda"/>
        <w:jc w:val="both"/>
      </w:pPr>
      <w:bookmarkStart w:id="4" w:name="_Hlk114506770"/>
      <w:r w:rsidRPr="0072409F">
        <w:t>Za potrebe utvrđivanja gore navedenog, gospodarski subjekt u ponudi dostavlja:</w:t>
      </w:r>
    </w:p>
    <w:p w14:paraId="031F2A61" w14:textId="5CD655E5" w:rsidR="009A779A" w:rsidRPr="00CC61AF" w:rsidRDefault="009A779A" w:rsidP="00150F06">
      <w:pPr>
        <w:pStyle w:val="Bezproreda"/>
        <w:jc w:val="both"/>
        <w:rPr>
          <w:b/>
        </w:rPr>
      </w:pPr>
      <w:r w:rsidRPr="0072409F">
        <w:rPr>
          <w:b/>
        </w:rPr>
        <w:t>- ispunjeni ESPD obrazac (Dio IV. Kriteriji za odabir</w:t>
      </w:r>
      <w:r w:rsidR="007600CA" w:rsidRPr="0072409F">
        <w:rPr>
          <w:b/>
        </w:rPr>
        <w:t xml:space="preserve"> gospodarskog subjekta</w:t>
      </w:r>
      <w:r w:rsidRPr="0072409F">
        <w:rPr>
          <w:b/>
        </w:rPr>
        <w:t xml:space="preserve">, </w:t>
      </w:r>
      <w:r w:rsidR="00150F06" w:rsidRPr="00150F06">
        <w:rPr>
          <w:b/>
        </w:rPr>
        <w:t xml:space="preserve">odjeljak </w:t>
      </w:r>
      <w:r w:rsidR="003D37D4">
        <w:rPr>
          <w:b/>
        </w:rPr>
        <w:t xml:space="preserve">B: Ekonomska i financijska sposobnost: točka </w:t>
      </w:r>
      <w:r w:rsidR="00FA0764">
        <w:rPr>
          <w:b/>
        </w:rPr>
        <w:t xml:space="preserve">1a) i </w:t>
      </w:r>
      <w:r w:rsidR="003D37D4">
        <w:rPr>
          <w:b/>
        </w:rPr>
        <w:t>1</w:t>
      </w:r>
      <w:r w:rsidR="00834828">
        <w:rPr>
          <w:b/>
        </w:rPr>
        <w:t>b</w:t>
      </w:r>
      <w:r w:rsidR="003D37D4">
        <w:rPr>
          <w:b/>
        </w:rPr>
        <w:t>)</w:t>
      </w:r>
      <w:r w:rsidR="00150F06" w:rsidRPr="00150F06">
        <w:rPr>
          <w:b/>
        </w:rPr>
        <w:t xml:space="preserve"> za ponuditelja</w:t>
      </w:r>
      <w:r w:rsidR="003D37D4">
        <w:rPr>
          <w:b/>
        </w:rPr>
        <w:t xml:space="preserve">, </w:t>
      </w:r>
      <w:r w:rsidR="00150F06" w:rsidRPr="00150F06">
        <w:rPr>
          <w:b/>
        </w:rPr>
        <w:t>člana zajednice gospodarskih subjekata</w:t>
      </w:r>
      <w:r w:rsidR="0060789C">
        <w:rPr>
          <w:b/>
        </w:rPr>
        <w:t xml:space="preserve"> </w:t>
      </w:r>
      <w:r w:rsidR="003D37D4">
        <w:rPr>
          <w:b/>
        </w:rPr>
        <w:t>te</w:t>
      </w:r>
      <w:r w:rsidR="002C4E0A">
        <w:rPr>
          <w:b/>
        </w:rPr>
        <w:t>, ako je primjenjivo,</w:t>
      </w:r>
      <w:r w:rsidR="003D37D4">
        <w:rPr>
          <w:b/>
        </w:rPr>
        <w:t xml:space="preserve"> za gospodarski subje</w:t>
      </w:r>
      <w:r w:rsidR="000E5139">
        <w:rPr>
          <w:b/>
        </w:rPr>
        <w:t>k</w:t>
      </w:r>
      <w:r w:rsidR="003D37D4">
        <w:rPr>
          <w:b/>
        </w:rPr>
        <w:t xml:space="preserve">t </w:t>
      </w:r>
      <w:r w:rsidR="00150F06" w:rsidRPr="00150F06">
        <w:rPr>
          <w:b/>
        </w:rPr>
        <w:t>na čiju se sposobnost ponuditelj oslanja)</w:t>
      </w:r>
    </w:p>
    <w:bookmarkEnd w:id="4"/>
    <w:p w14:paraId="0E268959" w14:textId="77777777" w:rsidR="009A779A" w:rsidRPr="00395B15" w:rsidRDefault="009A779A" w:rsidP="009A779A">
      <w:pPr>
        <w:pStyle w:val="Bezproreda"/>
        <w:jc w:val="both"/>
        <w:rPr>
          <w:highlight w:val="green"/>
        </w:rPr>
      </w:pPr>
    </w:p>
    <w:p w14:paraId="776FD2DA" w14:textId="77777777" w:rsidR="009A779A" w:rsidRPr="003B626D" w:rsidRDefault="009A779A" w:rsidP="009A779A">
      <w:pPr>
        <w:pStyle w:val="Bezproreda"/>
        <w:jc w:val="both"/>
      </w:pPr>
      <w:bookmarkStart w:id="5" w:name="_Hlk114507694"/>
      <w:r w:rsidRPr="003B626D">
        <w:t>Naručitelj može prije donošenja odluke o odabiru od ponuditelja koji je dostavio ekonomski najpovoljniju ponudu zatražiti da u primjerenom roku, ne kraćem od 5 (pet) dana, dostavi ažurirane popratne dokumente kojim dokazuje uvjete sposobnosti:</w:t>
      </w:r>
    </w:p>
    <w:p w14:paraId="17F8E5E4" w14:textId="77777777" w:rsidR="009A779A" w:rsidRPr="003B626D" w:rsidRDefault="009A779A" w:rsidP="009A779A">
      <w:pPr>
        <w:pStyle w:val="Bezproreda"/>
        <w:jc w:val="both"/>
      </w:pPr>
    </w:p>
    <w:bookmarkEnd w:id="5"/>
    <w:p w14:paraId="4298167F" w14:textId="3327D1D2" w:rsidR="009A779A" w:rsidRDefault="009A779A" w:rsidP="00502CE6">
      <w:pPr>
        <w:pStyle w:val="Bezproreda"/>
        <w:jc w:val="both"/>
        <w:rPr>
          <w:b/>
        </w:rPr>
      </w:pPr>
      <w:r w:rsidRPr="00502CE6">
        <w:rPr>
          <w:b/>
        </w:rPr>
        <w:t xml:space="preserve">- </w:t>
      </w:r>
      <w:r w:rsidR="00502CE6" w:rsidRPr="00502CE6">
        <w:rPr>
          <w:b/>
        </w:rPr>
        <w:t xml:space="preserve">izjavu o </w:t>
      </w:r>
      <w:r w:rsidR="00305677">
        <w:rPr>
          <w:b/>
        </w:rPr>
        <w:t>minimalnom godišnjem</w:t>
      </w:r>
      <w:r w:rsidR="00502CE6" w:rsidRPr="00502CE6">
        <w:rPr>
          <w:b/>
        </w:rPr>
        <w:t xml:space="preserve"> prometu gospodarskog subjekta </w:t>
      </w:r>
      <w:r w:rsidR="00305677" w:rsidRPr="00305677">
        <w:rPr>
          <w:b/>
        </w:rPr>
        <w:t>u posljednje 3 (tri) dostupne financijske godine (2019., 2020. i 2021.)</w:t>
      </w:r>
    </w:p>
    <w:p w14:paraId="5FA3E897" w14:textId="0004C953" w:rsidR="008A2648" w:rsidRDefault="008A2648" w:rsidP="00911647">
      <w:pPr>
        <w:pStyle w:val="Bezproreda"/>
        <w:jc w:val="both"/>
        <w:rPr>
          <w:b/>
          <w:sz w:val="28"/>
        </w:rPr>
      </w:pPr>
    </w:p>
    <w:p w14:paraId="52AC3092" w14:textId="52C18F2D" w:rsidR="00DC5992" w:rsidRDefault="00DC5992" w:rsidP="00911647">
      <w:pPr>
        <w:pStyle w:val="Bezproreda"/>
        <w:jc w:val="both"/>
        <w:rPr>
          <w:b/>
          <w:sz w:val="28"/>
        </w:rPr>
      </w:pPr>
    </w:p>
    <w:p w14:paraId="669E875D" w14:textId="4C0C225E" w:rsidR="00DC5992" w:rsidRDefault="00DC5992" w:rsidP="00911647">
      <w:pPr>
        <w:pStyle w:val="Bezproreda"/>
        <w:jc w:val="both"/>
        <w:rPr>
          <w:b/>
          <w:sz w:val="28"/>
        </w:rPr>
      </w:pPr>
    </w:p>
    <w:p w14:paraId="088F5861" w14:textId="72B38BB5" w:rsidR="00DC5992" w:rsidRDefault="00DC5992" w:rsidP="00911647">
      <w:pPr>
        <w:pStyle w:val="Bezproreda"/>
        <w:jc w:val="both"/>
        <w:rPr>
          <w:b/>
          <w:sz w:val="28"/>
        </w:rPr>
      </w:pPr>
    </w:p>
    <w:p w14:paraId="6D038567" w14:textId="77777777" w:rsidR="00DC5992" w:rsidRPr="00F611E7" w:rsidRDefault="00DC5992" w:rsidP="00911647">
      <w:pPr>
        <w:pStyle w:val="Bezproreda"/>
        <w:jc w:val="both"/>
        <w:rPr>
          <w:b/>
          <w:sz w:val="28"/>
        </w:rPr>
      </w:pPr>
    </w:p>
    <w:p w14:paraId="2E1EDC9F" w14:textId="3EE46720" w:rsidR="008A2648" w:rsidRPr="008A2648" w:rsidRDefault="00AE49C7" w:rsidP="00891966">
      <w:pPr>
        <w:pStyle w:val="Bezproreda"/>
        <w:ind w:firstLine="720"/>
        <w:jc w:val="both"/>
        <w:rPr>
          <w:b/>
        </w:rPr>
      </w:pPr>
      <w:r w:rsidRPr="00395B15">
        <w:rPr>
          <w:b/>
        </w:rPr>
        <w:lastRenderedPageBreak/>
        <w:t>4</w:t>
      </w:r>
      <w:r w:rsidR="008A2648" w:rsidRPr="00395B15">
        <w:rPr>
          <w:b/>
        </w:rPr>
        <w:t xml:space="preserve">.3. </w:t>
      </w:r>
      <w:r w:rsidR="00F712AB" w:rsidRPr="00395B15">
        <w:rPr>
          <w:b/>
        </w:rPr>
        <w:t>Tehnička i stručna sposobnost</w:t>
      </w:r>
    </w:p>
    <w:p w14:paraId="09B1F2CE" w14:textId="5DBADB8E" w:rsidR="00A12495" w:rsidRDefault="00A12495" w:rsidP="00323ADB">
      <w:pPr>
        <w:pStyle w:val="Bezproreda"/>
        <w:jc w:val="both"/>
        <w:rPr>
          <w:b/>
        </w:rPr>
      </w:pPr>
    </w:p>
    <w:p w14:paraId="2978960D" w14:textId="53876621" w:rsidR="00CC61AF" w:rsidRDefault="00395B15" w:rsidP="00A84072">
      <w:pPr>
        <w:pStyle w:val="Bezproreda"/>
        <w:jc w:val="both"/>
      </w:pPr>
      <w:r>
        <w:t xml:space="preserve">4.3.1. </w:t>
      </w:r>
      <w:r w:rsidR="00CC61AF" w:rsidRPr="00A30FC2">
        <w:rPr>
          <w:b/>
          <w:bCs/>
        </w:rPr>
        <w:t xml:space="preserve">U godini u kojoj je započet postupak javne nabave i </w:t>
      </w:r>
      <w:r w:rsidR="00CC61AF" w:rsidRPr="00D15E9C">
        <w:rPr>
          <w:b/>
          <w:bCs/>
        </w:rPr>
        <w:t>tijekom pet go</w:t>
      </w:r>
      <w:r w:rsidR="00CC61AF" w:rsidRPr="00A30FC2">
        <w:rPr>
          <w:b/>
          <w:bCs/>
        </w:rPr>
        <w:t xml:space="preserve">dina koje prethode toj godini ponuditelj je uspješno </w:t>
      </w:r>
      <w:r w:rsidR="00DC0190">
        <w:rPr>
          <w:b/>
          <w:bCs/>
        </w:rPr>
        <w:t>izvršio</w:t>
      </w:r>
      <w:r w:rsidR="00CC61AF" w:rsidRPr="00A30FC2">
        <w:rPr>
          <w:b/>
          <w:bCs/>
        </w:rPr>
        <w:t xml:space="preserve"> </w:t>
      </w:r>
      <w:bookmarkStart w:id="6" w:name="_Hlk114507845"/>
      <w:r w:rsidR="00CC61AF" w:rsidRPr="00A30FC2">
        <w:rPr>
          <w:b/>
          <w:bCs/>
        </w:rPr>
        <w:t xml:space="preserve">usluge razvoja, implementacije i/ili održavanja IT sustava </w:t>
      </w:r>
      <w:bookmarkEnd w:id="6"/>
      <w:r w:rsidR="00CC61AF" w:rsidRPr="00A30FC2">
        <w:rPr>
          <w:b/>
          <w:bCs/>
        </w:rPr>
        <w:t xml:space="preserve">čija je zbrojena </w:t>
      </w:r>
      <w:r w:rsidR="00CC61AF" w:rsidRPr="009119B0">
        <w:rPr>
          <w:b/>
          <w:bCs/>
        </w:rPr>
        <w:t xml:space="preserve">vrijednost </w:t>
      </w:r>
      <w:r w:rsidR="00417F46" w:rsidRPr="009119B0">
        <w:rPr>
          <w:b/>
          <w:bCs/>
        </w:rPr>
        <w:t xml:space="preserve">(maksimalno </w:t>
      </w:r>
      <w:r w:rsidR="006F5F21" w:rsidRPr="009119B0">
        <w:rPr>
          <w:b/>
          <w:bCs/>
        </w:rPr>
        <w:t>10</w:t>
      </w:r>
      <w:r w:rsidR="00417F46" w:rsidRPr="009119B0">
        <w:rPr>
          <w:b/>
          <w:bCs/>
        </w:rPr>
        <w:t xml:space="preserve"> </w:t>
      </w:r>
      <w:r w:rsidR="009119B0" w:rsidRPr="009119B0">
        <w:rPr>
          <w:b/>
          <w:bCs/>
        </w:rPr>
        <w:t>glavnih usluga</w:t>
      </w:r>
      <w:r w:rsidR="00417F46" w:rsidRPr="009119B0">
        <w:rPr>
          <w:b/>
          <w:bCs/>
        </w:rPr>
        <w:t xml:space="preserve">) </w:t>
      </w:r>
      <w:r w:rsidR="00CC61AF" w:rsidRPr="009119B0">
        <w:rPr>
          <w:b/>
          <w:bCs/>
        </w:rPr>
        <w:t>najmanje 600.000,00 kn (bez PDV-a).</w:t>
      </w:r>
    </w:p>
    <w:p w14:paraId="7F3EB53E" w14:textId="2F5F3A0E" w:rsidR="00A30FC2" w:rsidRDefault="00A30FC2" w:rsidP="00A84072">
      <w:pPr>
        <w:pStyle w:val="Bezproreda"/>
        <w:jc w:val="both"/>
      </w:pPr>
    </w:p>
    <w:p w14:paraId="317BB40C" w14:textId="77777777" w:rsidR="00A30FC2" w:rsidRDefault="00A30FC2" w:rsidP="00A30FC2">
      <w:pPr>
        <w:pStyle w:val="Bezproreda"/>
        <w:jc w:val="both"/>
      </w:pPr>
      <w:bookmarkStart w:id="7" w:name="_Hlk114508130"/>
      <w:r>
        <w:t>Za potrebe utvrđivanja gore navedenog, gospodarski subjekt u ponudi dostavlja:</w:t>
      </w:r>
    </w:p>
    <w:p w14:paraId="7342E9A6" w14:textId="3E2CA4C6" w:rsidR="00A30FC2" w:rsidRDefault="00A30FC2" w:rsidP="00A30FC2">
      <w:pPr>
        <w:pStyle w:val="Bezproreda"/>
        <w:jc w:val="both"/>
        <w:rPr>
          <w:b/>
          <w:bCs/>
        </w:rPr>
      </w:pPr>
      <w:r w:rsidRPr="00A30FC2">
        <w:rPr>
          <w:b/>
          <w:bCs/>
        </w:rPr>
        <w:t xml:space="preserve">- ispunjeni ESPD obrazac (Dio IV. Kriteriji za odabir gospodarskog subjekta, odjeljak </w:t>
      </w:r>
      <w:r w:rsidR="000E5139">
        <w:rPr>
          <w:b/>
          <w:bCs/>
        </w:rPr>
        <w:t>C: Tehnička i stručna sposobnost: točka 1c)</w:t>
      </w:r>
      <w:r w:rsidRPr="00A30FC2">
        <w:rPr>
          <w:b/>
          <w:bCs/>
        </w:rPr>
        <w:t xml:space="preserve"> za ponuditelja</w:t>
      </w:r>
      <w:r w:rsidR="000E5139">
        <w:rPr>
          <w:b/>
          <w:bCs/>
        </w:rPr>
        <w:t>,</w:t>
      </w:r>
      <w:r w:rsidRPr="00A30FC2">
        <w:rPr>
          <w:b/>
          <w:bCs/>
        </w:rPr>
        <w:t xml:space="preserve"> člana zajednice gospodarskih subjekata </w:t>
      </w:r>
      <w:r w:rsidR="000E5139">
        <w:rPr>
          <w:b/>
          <w:bCs/>
        </w:rPr>
        <w:t xml:space="preserve">te, ako je primjenjivo, za </w:t>
      </w:r>
      <w:r w:rsidRPr="00A30FC2">
        <w:rPr>
          <w:b/>
          <w:bCs/>
        </w:rPr>
        <w:t>gospodarski subjekt na čiju se sposobnost ponuditelj oslanja)</w:t>
      </w:r>
    </w:p>
    <w:bookmarkEnd w:id="7"/>
    <w:p w14:paraId="51BA0491" w14:textId="684E07D7" w:rsidR="002C4E0A" w:rsidRDefault="002C4E0A" w:rsidP="00A30FC2">
      <w:pPr>
        <w:pStyle w:val="Bezproreda"/>
        <w:jc w:val="both"/>
        <w:rPr>
          <w:b/>
          <w:bCs/>
        </w:rPr>
      </w:pPr>
    </w:p>
    <w:p w14:paraId="0145A2DF" w14:textId="220A81AF" w:rsidR="00A30FC2" w:rsidRDefault="002C4E0A" w:rsidP="002C4E0A">
      <w:pPr>
        <w:jc w:val="both"/>
      </w:pPr>
      <w:bookmarkStart w:id="8" w:name="_Hlk114508297"/>
      <w:r w:rsidRPr="002C4E0A">
        <w:t>Naručitelj može prije donošenja odluke o odabiru od ponuditelja koji je dostavio ekonomski najpovoljniju ponudu zatražiti da u primjerenom roku, ne kraćem od 5 (pet) dana, dostavi ažurirane popratne dokumente kojim dokazuje uvjete sposobnosti:</w:t>
      </w:r>
    </w:p>
    <w:bookmarkEnd w:id="8"/>
    <w:p w14:paraId="081DD644" w14:textId="67FEB63B" w:rsidR="002C4E0A" w:rsidRPr="0033025C" w:rsidRDefault="0033025C" w:rsidP="002C4E0A">
      <w:pPr>
        <w:pStyle w:val="Odlomakpopisa"/>
        <w:numPr>
          <w:ilvl w:val="0"/>
          <w:numId w:val="2"/>
        </w:numPr>
        <w:jc w:val="both"/>
        <w:rPr>
          <w:b/>
          <w:bCs/>
        </w:rPr>
      </w:pPr>
      <w:r w:rsidRPr="0033025C">
        <w:rPr>
          <w:b/>
          <w:bCs/>
        </w:rPr>
        <w:t>Popis glavni</w:t>
      </w:r>
      <w:r w:rsidR="00F3016A">
        <w:rPr>
          <w:b/>
          <w:bCs/>
        </w:rPr>
        <w:t>h</w:t>
      </w:r>
      <w:r w:rsidRPr="0033025C">
        <w:rPr>
          <w:b/>
          <w:bCs/>
        </w:rPr>
        <w:t xml:space="preserve"> usluga</w:t>
      </w:r>
    </w:p>
    <w:p w14:paraId="598FE8C3" w14:textId="0DC4563E" w:rsidR="004B4A2A" w:rsidRDefault="00891966" w:rsidP="00A84072">
      <w:pPr>
        <w:pStyle w:val="Bezproreda"/>
        <w:jc w:val="both"/>
      </w:pPr>
      <w:r>
        <w:t xml:space="preserve">Naručitelj može izravno od druge ugovorne strane zatražiti provjeru istinitosti navoda iz popisa. </w:t>
      </w:r>
    </w:p>
    <w:p w14:paraId="51DF9DC3" w14:textId="77777777" w:rsidR="00891966" w:rsidRDefault="00891966" w:rsidP="00891966">
      <w:pPr>
        <w:pStyle w:val="Bezproreda"/>
        <w:jc w:val="both"/>
      </w:pPr>
    </w:p>
    <w:p w14:paraId="74690CF3" w14:textId="471DF543" w:rsidR="00891966" w:rsidRDefault="00891966" w:rsidP="00891966">
      <w:pPr>
        <w:pStyle w:val="Bezproreda"/>
        <w:jc w:val="both"/>
      </w:pPr>
      <w:r>
        <w:t>Obrazloženje: Uzimajući u obzir važnost i složenost usluga koje su predmet ovog postupka javne nabave za poslovanje naručitelja, naručitelj želi dokaz da je ponuditelj sposoban uspješno izvršiti usluge koji su po opsegu i namjeni slične predmetu nabave.</w:t>
      </w:r>
    </w:p>
    <w:p w14:paraId="39E8D139" w14:textId="77777777" w:rsidR="00891966" w:rsidRPr="00F1067A" w:rsidRDefault="00891966" w:rsidP="00891966">
      <w:pPr>
        <w:pStyle w:val="Bezproreda"/>
        <w:jc w:val="both"/>
        <w:rPr>
          <w:sz w:val="28"/>
        </w:rPr>
      </w:pPr>
    </w:p>
    <w:p w14:paraId="09F06218" w14:textId="4215EF2A" w:rsidR="00891966" w:rsidRPr="005276E9" w:rsidRDefault="00395B15" w:rsidP="00A84072">
      <w:pPr>
        <w:pStyle w:val="Bezproreda"/>
        <w:jc w:val="both"/>
        <w:rPr>
          <w:b/>
          <w:bCs/>
        </w:rPr>
      </w:pPr>
      <w:r>
        <w:t xml:space="preserve">4.3.2. </w:t>
      </w:r>
      <w:r w:rsidR="005276E9" w:rsidRPr="005276E9">
        <w:rPr>
          <w:b/>
          <w:bCs/>
        </w:rPr>
        <w:t xml:space="preserve">Gospodarski subjekt mora dokazati </w:t>
      </w:r>
      <w:r w:rsidR="00891966" w:rsidRPr="005276E9">
        <w:rPr>
          <w:b/>
          <w:bCs/>
        </w:rPr>
        <w:t>da za potrebe izvršenja predmetne nabave raspolaže minimalno sa sljedećim stručnjacima koji posjeduju tražene stručne kvalifikacije:</w:t>
      </w:r>
    </w:p>
    <w:p w14:paraId="65EFDBDA" w14:textId="77777777" w:rsidR="00891966" w:rsidRPr="005276E9" w:rsidRDefault="00891966" w:rsidP="00891966">
      <w:pPr>
        <w:pStyle w:val="Bezproreda"/>
        <w:jc w:val="both"/>
        <w:rPr>
          <w:b/>
          <w:bCs/>
        </w:rPr>
      </w:pPr>
    </w:p>
    <w:p w14:paraId="3DD22FAF" w14:textId="1E643F6D" w:rsidR="00891966" w:rsidRDefault="00395B15" w:rsidP="00395B15">
      <w:pPr>
        <w:pStyle w:val="Bezproreda"/>
        <w:ind w:firstLine="720"/>
        <w:jc w:val="both"/>
      </w:pPr>
      <w:r>
        <w:t>4.3.2</w:t>
      </w:r>
      <w:r w:rsidR="00891966">
        <w:t xml:space="preserve">.1. </w:t>
      </w:r>
      <w:r w:rsidR="00891966" w:rsidRPr="005276E9">
        <w:rPr>
          <w:b/>
          <w:bCs/>
        </w:rPr>
        <w:t>Voditelj projekta (1 stručnjak)</w:t>
      </w:r>
    </w:p>
    <w:p w14:paraId="22138DD1" w14:textId="13972C61" w:rsidR="00891966" w:rsidRDefault="00891966" w:rsidP="006E36EA">
      <w:pPr>
        <w:pStyle w:val="Bezproreda"/>
        <w:jc w:val="both"/>
      </w:pPr>
      <w:r>
        <w:t>- završen preddiplomski i diplomski sveučilišni studij ili integrirani preddiplomski i diplomski sveučilišni studij ili specijalistički diplomski stručni studij informatičke, matematičke, ekonomske (smjer menadžerska ili poslovna informatika), prometne (smjer informacijsko-komunikacijski promet), računarstva, elektrotehnike i informacijske tehnologije (minimalno četiri godine ili 300 ECTS bodova)</w:t>
      </w:r>
    </w:p>
    <w:p w14:paraId="2D8C3080" w14:textId="51028B9B" w:rsidR="00891966" w:rsidRDefault="00103B2D" w:rsidP="006E36EA">
      <w:pPr>
        <w:pStyle w:val="Bezproreda"/>
        <w:jc w:val="both"/>
      </w:pPr>
      <w:r>
        <w:t>-</w:t>
      </w:r>
      <w:r w:rsidR="00891966">
        <w:t xml:space="preserve"> 10 godina radnog </w:t>
      </w:r>
      <w:r w:rsidR="00056C4B">
        <w:t>iskustva</w:t>
      </w:r>
      <w:r w:rsidR="00785263">
        <w:t xml:space="preserve"> na </w:t>
      </w:r>
      <w:r w:rsidR="00DC0190">
        <w:t>IT poslovima</w:t>
      </w:r>
    </w:p>
    <w:p w14:paraId="537D204A" w14:textId="77777777" w:rsidR="00891966" w:rsidRDefault="00891966" w:rsidP="00891966">
      <w:pPr>
        <w:pStyle w:val="Bezproreda"/>
        <w:jc w:val="both"/>
      </w:pPr>
    </w:p>
    <w:p w14:paraId="024C87CF" w14:textId="77A347F6" w:rsidR="00891966" w:rsidRDefault="00395B15" w:rsidP="00395B15">
      <w:pPr>
        <w:pStyle w:val="Bezproreda"/>
        <w:ind w:firstLine="720"/>
        <w:jc w:val="both"/>
      </w:pPr>
      <w:r>
        <w:t>4.3.2</w:t>
      </w:r>
      <w:r w:rsidR="00891966">
        <w:t xml:space="preserve">.2. </w:t>
      </w:r>
      <w:r w:rsidR="00891966" w:rsidRPr="005276E9">
        <w:rPr>
          <w:b/>
          <w:bCs/>
        </w:rPr>
        <w:t>IT stručnjak stariji (1 stručnjak)</w:t>
      </w:r>
    </w:p>
    <w:p w14:paraId="262BAED8" w14:textId="4463CAFB" w:rsidR="00891966" w:rsidRDefault="00891966" w:rsidP="00891966">
      <w:pPr>
        <w:pStyle w:val="Bezproreda"/>
        <w:jc w:val="both"/>
      </w:pPr>
      <w:r>
        <w:t>- završen preddiplomski i diplomski sveučilišni studij ili integrirani preddiplomski i diplomski sveučilišni studij ili specijalistički diplomski stručni studij informatičke, matematičke, ekonomske (smjer menadžerska ili poslovna informatika), prometne (smjer informacijsko-komunikacijski promet),</w:t>
      </w:r>
      <w:r w:rsidR="00180213">
        <w:t xml:space="preserve"> </w:t>
      </w:r>
      <w:r>
        <w:t>računarstva, elektrotehnike i informacijske tehnologije (minimalno četiri godine ili 300 ECTS bodova).</w:t>
      </w:r>
    </w:p>
    <w:p w14:paraId="030745FC" w14:textId="292D593E" w:rsidR="005276E9" w:rsidRDefault="006F5F21" w:rsidP="00891966">
      <w:pPr>
        <w:pStyle w:val="Bezproreda"/>
        <w:jc w:val="both"/>
      </w:pPr>
      <w:r>
        <w:t xml:space="preserve">- </w:t>
      </w:r>
      <w:r w:rsidRPr="006F5F21">
        <w:t xml:space="preserve">5 godina radnog </w:t>
      </w:r>
      <w:r w:rsidR="00DC0190">
        <w:t>iskustva na IT poslovima</w:t>
      </w:r>
    </w:p>
    <w:p w14:paraId="05C11DA8" w14:textId="5C9B6383" w:rsidR="006F5F21" w:rsidRDefault="006F5F21" w:rsidP="00891966">
      <w:pPr>
        <w:pStyle w:val="Bezproreda"/>
        <w:jc w:val="both"/>
      </w:pPr>
    </w:p>
    <w:p w14:paraId="1183A1EA" w14:textId="5E08CED5" w:rsidR="006F5F21" w:rsidRDefault="006F5F21" w:rsidP="006F5F21">
      <w:pPr>
        <w:pStyle w:val="Bezproreda"/>
        <w:ind w:firstLine="720"/>
        <w:jc w:val="both"/>
      </w:pPr>
      <w:r>
        <w:t xml:space="preserve">4.3.2.3. </w:t>
      </w:r>
      <w:r w:rsidRPr="005276E9">
        <w:rPr>
          <w:b/>
          <w:bCs/>
        </w:rPr>
        <w:t xml:space="preserve">IT stručnjak </w:t>
      </w:r>
      <w:r>
        <w:rPr>
          <w:b/>
          <w:bCs/>
        </w:rPr>
        <w:t>mlađi</w:t>
      </w:r>
      <w:r w:rsidRPr="005276E9">
        <w:rPr>
          <w:b/>
          <w:bCs/>
        </w:rPr>
        <w:t xml:space="preserve"> (1 stručnjak)</w:t>
      </w:r>
    </w:p>
    <w:p w14:paraId="50457C3E" w14:textId="77777777" w:rsidR="006F5F21" w:rsidRDefault="006F5F21" w:rsidP="00891966">
      <w:pPr>
        <w:pStyle w:val="Bezproreda"/>
        <w:jc w:val="both"/>
      </w:pPr>
    </w:p>
    <w:p w14:paraId="22053F15" w14:textId="77777777" w:rsidR="00B02051" w:rsidRDefault="00D15E9C" w:rsidP="00B02051">
      <w:pPr>
        <w:spacing w:after="120"/>
        <w:jc w:val="both"/>
        <w:rPr>
          <w:rFonts w:cstheme="minorHAnsi"/>
        </w:rPr>
      </w:pPr>
      <w:r w:rsidRPr="00D15E9C">
        <w:rPr>
          <w:rFonts w:cstheme="minorHAnsi"/>
        </w:rPr>
        <w:t>-</w:t>
      </w:r>
      <w:r>
        <w:rPr>
          <w:rFonts w:cstheme="minorHAnsi"/>
        </w:rPr>
        <w:t xml:space="preserve"> </w:t>
      </w:r>
      <w:r w:rsidR="006F5F21" w:rsidRPr="00D15E9C">
        <w:rPr>
          <w:rFonts w:cstheme="minorHAnsi"/>
        </w:rPr>
        <w:t>završen preddiplomski sveučilišni studij ili specijalistički stručni studij informatičke, matematičke, ekonomske (smjer menadžerska ili poslovna informatika), prometne (smjer informacijsko-komunikacijski promet), računarstva, elektrotehnike i informacijske tehnologije (minimalno tri godine ili 180 ECTS bodova)</w:t>
      </w:r>
    </w:p>
    <w:p w14:paraId="1E0B61F7" w14:textId="7CE96CF0" w:rsidR="006F5F21" w:rsidRPr="00D15E9C" w:rsidRDefault="00D15E9C" w:rsidP="00B02051">
      <w:pPr>
        <w:spacing w:after="120"/>
        <w:jc w:val="both"/>
        <w:rPr>
          <w:rFonts w:cstheme="minorHAnsi"/>
        </w:rPr>
      </w:pPr>
      <w:r w:rsidRPr="00D15E9C">
        <w:rPr>
          <w:rFonts w:cstheme="minorHAnsi"/>
        </w:rPr>
        <w:t>-</w:t>
      </w:r>
      <w:r>
        <w:rPr>
          <w:rFonts w:cstheme="minorHAnsi"/>
        </w:rPr>
        <w:t xml:space="preserve"> </w:t>
      </w:r>
      <w:r w:rsidR="006F5F21" w:rsidRPr="00D15E9C">
        <w:rPr>
          <w:rFonts w:cstheme="minorHAnsi"/>
        </w:rPr>
        <w:t xml:space="preserve">2 godina radnog </w:t>
      </w:r>
      <w:r w:rsidR="00DC0190">
        <w:t>iskustva na IT poslovima</w:t>
      </w:r>
    </w:p>
    <w:p w14:paraId="0D5879AA" w14:textId="4202BBD3" w:rsidR="005276E9" w:rsidRDefault="005276E9" w:rsidP="005276E9">
      <w:pPr>
        <w:pStyle w:val="Bezproreda"/>
        <w:jc w:val="both"/>
      </w:pPr>
      <w:r>
        <w:lastRenderedPageBreak/>
        <w:t>Za potrebe utvrđivanja stručnih kvalifikacija stručnjaka iz točaka 4.3.2.1.</w:t>
      </w:r>
      <w:r w:rsidR="00D15E9C">
        <w:t xml:space="preserve">, </w:t>
      </w:r>
      <w:r>
        <w:t xml:space="preserve">4.3.2.2. </w:t>
      </w:r>
      <w:r w:rsidR="00D70E3E">
        <w:t xml:space="preserve">i 4.3.2.3. </w:t>
      </w:r>
      <w:r>
        <w:t>gospodarski subjekt u ponudi dostavlja:</w:t>
      </w:r>
    </w:p>
    <w:p w14:paraId="35BA4DD3" w14:textId="77777777" w:rsidR="00D15E9C" w:rsidRPr="00DC5992" w:rsidRDefault="00D15E9C" w:rsidP="005276E9">
      <w:pPr>
        <w:pStyle w:val="Bezproreda"/>
        <w:jc w:val="both"/>
        <w:rPr>
          <w:sz w:val="12"/>
        </w:rPr>
      </w:pPr>
    </w:p>
    <w:p w14:paraId="0E344A57" w14:textId="32F75587" w:rsidR="005276E9" w:rsidRPr="00180213" w:rsidRDefault="005276E9" w:rsidP="005276E9">
      <w:pPr>
        <w:pStyle w:val="Bezproreda"/>
        <w:jc w:val="both"/>
        <w:rPr>
          <w:b/>
          <w:bCs/>
        </w:rPr>
      </w:pPr>
      <w:r w:rsidRPr="00180213">
        <w:rPr>
          <w:b/>
          <w:bCs/>
        </w:rPr>
        <w:t>- ispunjeni ESPD obrazac (Dio IV. Kriteriji za odabir gospodarskog subjekta, odjeljak C: Tehnička i stručna sposobnost: točka 6) za ponuditelja, člana zajednice gospodarskih subjekata te, ako je primjenjivo, za gospodarski subjekt na čiju se sposobnost ponuditelj oslanja)</w:t>
      </w:r>
    </w:p>
    <w:p w14:paraId="5598F595" w14:textId="6812484B" w:rsidR="00180213" w:rsidRDefault="00180213" w:rsidP="005276E9">
      <w:pPr>
        <w:pStyle w:val="Bezproreda"/>
        <w:jc w:val="both"/>
      </w:pPr>
    </w:p>
    <w:p w14:paraId="206C460E" w14:textId="7631D10F" w:rsidR="00180213" w:rsidRDefault="00180213" w:rsidP="005276E9">
      <w:pPr>
        <w:pStyle w:val="Bezproreda"/>
        <w:jc w:val="both"/>
      </w:pPr>
      <w:r w:rsidRPr="00180213">
        <w:t>Naručitelj može prije donošenja odluke o odabiru od ponuditelja koji je dostavio ekonomski najpovoljniju ponudu zatražiti da u primjerenom roku, ne kraćem od 5 (pet) dana, dostavi ažurirane popratne dokumente kojim dokazuje uvjete sposobnosti:</w:t>
      </w:r>
    </w:p>
    <w:p w14:paraId="702E2C20" w14:textId="365FB53F" w:rsidR="00180213" w:rsidRPr="00DC5992" w:rsidRDefault="00180213" w:rsidP="005276E9">
      <w:pPr>
        <w:pStyle w:val="Bezproreda"/>
        <w:jc w:val="both"/>
        <w:rPr>
          <w:sz w:val="12"/>
        </w:rPr>
      </w:pPr>
    </w:p>
    <w:p w14:paraId="6485B0A6" w14:textId="7861F5C2" w:rsidR="00891966" w:rsidRPr="00D15E9C" w:rsidRDefault="00891966" w:rsidP="00891966">
      <w:pPr>
        <w:pStyle w:val="Bezproreda"/>
        <w:numPr>
          <w:ilvl w:val="0"/>
          <w:numId w:val="2"/>
        </w:numPr>
        <w:jc w:val="both"/>
        <w:rPr>
          <w:b/>
          <w:bCs/>
        </w:rPr>
      </w:pPr>
      <w:r w:rsidRPr="00180213">
        <w:rPr>
          <w:b/>
          <w:bCs/>
        </w:rPr>
        <w:t>neovjerena preslika diplome odnosno dokumenta kojim se nedvojbeno dokazuje da stručnja</w:t>
      </w:r>
      <w:r w:rsidR="00180213" w:rsidRPr="00180213">
        <w:rPr>
          <w:b/>
          <w:bCs/>
        </w:rPr>
        <w:t>ci iz točaka 4.3.2.1.</w:t>
      </w:r>
      <w:r w:rsidR="00D15E9C">
        <w:rPr>
          <w:b/>
          <w:bCs/>
        </w:rPr>
        <w:t>,</w:t>
      </w:r>
      <w:r w:rsidR="00180213" w:rsidRPr="00180213">
        <w:rPr>
          <w:b/>
          <w:bCs/>
        </w:rPr>
        <w:t xml:space="preserve"> 4.3.2.2</w:t>
      </w:r>
      <w:r w:rsidR="00180213" w:rsidRPr="00D15E9C">
        <w:rPr>
          <w:b/>
          <w:bCs/>
        </w:rPr>
        <w:t>.</w:t>
      </w:r>
      <w:r w:rsidRPr="00D15E9C">
        <w:rPr>
          <w:b/>
          <w:bCs/>
        </w:rPr>
        <w:t xml:space="preserve"> </w:t>
      </w:r>
      <w:r w:rsidR="00D70E3E" w:rsidRPr="00D15E9C">
        <w:rPr>
          <w:b/>
          <w:bCs/>
        </w:rPr>
        <w:t xml:space="preserve">i 4.3.2.3 </w:t>
      </w:r>
      <w:r w:rsidRPr="00D15E9C">
        <w:rPr>
          <w:b/>
          <w:bCs/>
        </w:rPr>
        <w:t>posjeduj</w:t>
      </w:r>
      <w:r w:rsidR="00180213" w:rsidRPr="00D15E9C">
        <w:rPr>
          <w:b/>
          <w:bCs/>
        </w:rPr>
        <w:t>u</w:t>
      </w:r>
      <w:r w:rsidRPr="00D15E9C">
        <w:rPr>
          <w:b/>
          <w:bCs/>
        </w:rPr>
        <w:t xml:space="preserve"> </w:t>
      </w:r>
      <w:r w:rsidR="00180213" w:rsidRPr="00D15E9C">
        <w:rPr>
          <w:b/>
          <w:bCs/>
        </w:rPr>
        <w:t>traženi</w:t>
      </w:r>
      <w:r w:rsidRPr="00D15E9C">
        <w:rPr>
          <w:b/>
          <w:bCs/>
        </w:rPr>
        <w:t xml:space="preserve"> stupanj obrazovanja</w:t>
      </w:r>
      <w:r w:rsidR="00180213" w:rsidRPr="00D15E9C">
        <w:rPr>
          <w:b/>
          <w:bCs/>
        </w:rPr>
        <w:t xml:space="preserve"> i</w:t>
      </w:r>
    </w:p>
    <w:p w14:paraId="0A100D1C" w14:textId="77777777" w:rsidR="00B02051" w:rsidRDefault="005276E9" w:rsidP="00891966">
      <w:pPr>
        <w:pStyle w:val="Bezproreda"/>
        <w:numPr>
          <w:ilvl w:val="0"/>
          <w:numId w:val="2"/>
        </w:numPr>
        <w:jc w:val="both"/>
        <w:rPr>
          <w:b/>
          <w:bCs/>
        </w:rPr>
      </w:pPr>
      <w:r w:rsidRPr="00D15E9C">
        <w:rPr>
          <w:b/>
          <w:bCs/>
        </w:rPr>
        <w:t>elektronički zapis o radnopravnom</w:t>
      </w:r>
      <w:r w:rsidRPr="00180213">
        <w:rPr>
          <w:b/>
          <w:bCs/>
        </w:rPr>
        <w:t xml:space="preserve"> statusu </w:t>
      </w:r>
      <w:r w:rsidR="00180213" w:rsidRPr="00180213">
        <w:rPr>
          <w:b/>
          <w:bCs/>
        </w:rPr>
        <w:t xml:space="preserve">za </w:t>
      </w:r>
      <w:r w:rsidR="0034128E">
        <w:rPr>
          <w:b/>
          <w:bCs/>
        </w:rPr>
        <w:t xml:space="preserve">iste </w:t>
      </w:r>
      <w:r w:rsidR="00180213" w:rsidRPr="00180213">
        <w:rPr>
          <w:b/>
          <w:bCs/>
        </w:rPr>
        <w:t>stručnjak</w:t>
      </w:r>
      <w:r w:rsidR="0034128E">
        <w:rPr>
          <w:b/>
          <w:bCs/>
        </w:rPr>
        <w:t>e</w:t>
      </w:r>
      <w:r w:rsidR="00180213" w:rsidRPr="00180213">
        <w:rPr>
          <w:b/>
          <w:bCs/>
        </w:rPr>
        <w:t xml:space="preserve"> </w:t>
      </w:r>
      <w:r w:rsidRPr="00180213">
        <w:rPr>
          <w:b/>
          <w:bCs/>
        </w:rPr>
        <w:t xml:space="preserve">izdan od nadležnog tijela za mirovinsko osiguranje i životopis </w:t>
      </w:r>
      <w:r w:rsidR="00180213" w:rsidRPr="00180213">
        <w:rPr>
          <w:b/>
          <w:bCs/>
        </w:rPr>
        <w:t xml:space="preserve">za navedenog </w:t>
      </w:r>
      <w:r w:rsidRPr="00180213">
        <w:rPr>
          <w:b/>
          <w:bCs/>
        </w:rPr>
        <w:t>stručnjaka</w:t>
      </w:r>
      <w:r w:rsidR="00B02051">
        <w:rPr>
          <w:b/>
          <w:bCs/>
        </w:rPr>
        <w:t xml:space="preserve"> i</w:t>
      </w:r>
    </w:p>
    <w:p w14:paraId="243DF8CE" w14:textId="0086CDFA" w:rsidR="005276E9" w:rsidRPr="00180213" w:rsidRDefault="00B02051" w:rsidP="00891966">
      <w:pPr>
        <w:pStyle w:val="Bezproreda"/>
        <w:numPr>
          <w:ilvl w:val="0"/>
          <w:numId w:val="2"/>
        </w:numPr>
        <w:jc w:val="both"/>
        <w:rPr>
          <w:b/>
          <w:bCs/>
        </w:rPr>
      </w:pPr>
      <w:r w:rsidRPr="002209F4">
        <w:rPr>
          <w:b/>
          <w:bCs/>
        </w:rPr>
        <w:t>životopise navedenih stručnjaka</w:t>
      </w:r>
      <w:r w:rsidR="005276E9" w:rsidRPr="00180213">
        <w:rPr>
          <w:b/>
          <w:bCs/>
        </w:rPr>
        <w:t>.</w:t>
      </w:r>
    </w:p>
    <w:p w14:paraId="481B2554" w14:textId="5473D0F2" w:rsidR="0026244D" w:rsidRPr="00DC5992" w:rsidRDefault="0026244D" w:rsidP="00323ADB">
      <w:pPr>
        <w:pStyle w:val="Bezproreda"/>
        <w:jc w:val="both"/>
        <w:rPr>
          <w:sz w:val="24"/>
        </w:rPr>
      </w:pPr>
    </w:p>
    <w:p w14:paraId="7A23AE0D" w14:textId="440D6FB6" w:rsidR="0026244D" w:rsidRDefault="0026244D" w:rsidP="006E36EA">
      <w:pPr>
        <w:pStyle w:val="Bezproreda"/>
        <w:ind w:firstLine="720"/>
        <w:jc w:val="both"/>
        <w:rPr>
          <w:b/>
        </w:rPr>
      </w:pPr>
      <w:r w:rsidRPr="0026244D">
        <w:rPr>
          <w:b/>
        </w:rPr>
        <w:t>4.4. Oslanjanje na sposobnost drugih gospodarskih subjekata</w:t>
      </w:r>
    </w:p>
    <w:p w14:paraId="528366AB" w14:textId="160687E3" w:rsidR="00747098" w:rsidRDefault="00747098" w:rsidP="00323ADB">
      <w:pPr>
        <w:pStyle w:val="Bezproreda"/>
        <w:jc w:val="both"/>
        <w:rPr>
          <w:b/>
        </w:rPr>
      </w:pPr>
    </w:p>
    <w:p w14:paraId="0118C071" w14:textId="29994E0D" w:rsidR="00747098" w:rsidRPr="00747098" w:rsidRDefault="00747098" w:rsidP="00747098">
      <w:pPr>
        <w:pStyle w:val="Bezproreda"/>
        <w:jc w:val="both"/>
      </w:pPr>
      <w:r w:rsidRPr="00747098">
        <w:t>Gospodarski subjekt može se u postupku javne nabave radi dokazivanja ispunjavanja kriterija za odabir gospodarskog subjekta</w:t>
      </w:r>
      <w:r>
        <w:t>, a koji se odnose na ekonomsku i financijsku sposobnost te tehničku i stručnu sposobnost,</w:t>
      </w:r>
      <w:r w:rsidRPr="00747098">
        <w:rPr>
          <w:b/>
        </w:rPr>
        <w:t xml:space="preserve"> </w:t>
      </w:r>
      <w:r w:rsidRPr="00747098">
        <w:t>osloniti na sposobnost drugih subjekata, bez obzira na pravnu prirodu njihova međusobnog odnosa.</w:t>
      </w:r>
    </w:p>
    <w:p w14:paraId="54B5D69A" w14:textId="77777777" w:rsidR="00747098" w:rsidRPr="00747098" w:rsidRDefault="00747098" w:rsidP="00747098">
      <w:pPr>
        <w:pStyle w:val="Bezproreda"/>
        <w:jc w:val="both"/>
        <w:rPr>
          <w:b/>
        </w:rPr>
      </w:pPr>
    </w:p>
    <w:p w14:paraId="32DF6E41" w14:textId="77777777" w:rsidR="00747098" w:rsidRPr="00747098" w:rsidRDefault="00747098" w:rsidP="00747098">
      <w:pPr>
        <w:pStyle w:val="Bezproreda"/>
        <w:jc w:val="both"/>
      </w:pPr>
      <w:r w:rsidRPr="00747098">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40957793" w14:textId="77777777" w:rsidR="00747098" w:rsidRPr="00747098" w:rsidRDefault="00747098" w:rsidP="00747098">
      <w:pPr>
        <w:pStyle w:val="Bezproreda"/>
        <w:jc w:val="both"/>
        <w:rPr>
          <w:b/>
        </w:rPr>
      </w:pPr>
    </w:p>
    <w:p w14:paraId="332C23A9" w14:textId="196C6AB7" w:rsidR="00747098" w:rsidRPr="00747098" w:rsidRDefault="00747098" w:rsidP="00747098">
      <w:pPr>
        <w:pStyle w:val="Bezproreda"/>
        <w:jc w:val="both"/>
      </w:pPr>
      <w:r w:rsidRPr="00747098">
        <w:t xml:space="preserve">Naručitelj će provjeriti ispunjavaju li drugi subjekti na čiju se sposobnost gospodarski subjekt oslanja relevantne kriterije za odabir gospodarskog </w:t>
      </w:r>
      <w:r w:rsidRPr="00246C74">
        <w:t xml:space="preserve">subjekta </w:t>
      </w:r>
      <w:r w:rsidR="00246C74" w:rsidRPr="00246C74">
        <w:t xml:space="preserve">(uvjete sposobnosti) </w:t>
      </w:r>
      <w:r w:rsidRPr="00246C74">
        <w:t>te postoje</w:t>
      </w:r>
      <w:r w:rsidRPr="00747098">
        <w:t xml:space="preserve"> li osnove za njihovo isključenje.</w:t>
      </w:r>
    </w:p>
    <w:p w14:paraId="3F60CEA8" w14:textId="77777777" w:rsidR="00747098" w:rsidRPr="00747098" w:rsidRDefault="00747098" w:rsidP="00747098">
      <w:pPr>
        <w:pStyle w:val="Bezproreda"/>
        <w:jc w:val="both"/>
        <w:rPr>
          <w:b/>
        </w:rPr>
      </w:pPr>
    </w:p>
    <w:p w14:paraId="7FE4C8B6" w14:textId="4426D5A7" w:rsidR="00747098" w:rsidRPr="00747098" w:rsidRDefault="00747098" w:rsidP="00747098">
      <w:pPr>
        <w:pStyle w:val="Bezproreda"/>
        <w:jc w:val="both"/>
      </w:pPr>
      <w:r w:rsidRPr="00747098">
        <w:t>Naručitelj će od gospodarskog subjekta zahtijevati da zamijeni subjekt na čiju se sposobnost oslonio radi dokazivanja kriterija za odabir ako, na temelju provjere</w:t>
      </w:r>
      <w:r w:rsidR="00246C74">
        <w:t>,</w:t>
      </w:r>
      <w:r w:rsidRPr="00747098">
        <w:t xml:space="preserve"> utvrdi da kod tog subjekta postoje osnove za isključenje ili da ne udovoljava relevantnim kriterijima za odabir gospodarskog subjekta.</w:t>
      </w:r>
    </w:p>
    <w:p w14:paraId="2AD35D49" w14:textId="77777777" w:rsidR="00747098" w:rsidRPr="00747098" w:rsidRDefault="00747098" w:rsidP="00747098">
      <w:pPr>
        <w:pStyle w:val="Bezproreda"/>
        <w:jc w:val="both"/>
        <w:rPr>
          <w:b/>
        </w:rPr>
      </w:pPr>
    </w:p>
    <w:p w14:paraId="074CAB4B" w14:textId="0BAB429A" w:rsidR="00747098" w:rsidRPr="00747098" w:rsidRDefault="00747098" w:rsidP="00747098">
      <w:pPr>
        <w:pStyle w:val="Bezproreda"/>
        <w:jc w:val="both"/>
      </w:pPr>
      <w:r w:rsidRPr="00747098">
        <w:t>Ako se gospodarski subjekt oslanja na sposobnost drugih subjekata radi dokazivanja ispunjavanja kriterija ekonomske i financijske sposobnosti,</w:t>
      </w:r>
      <w:r w:rsidR="00246C74">
        <w:t xml:space="preserve"> tada je</w:t>
      </w:r>
      <w:r w:rsidRPr="00747098">
        <w:t xml:space="preserve"> </w:t>
      </w:r>
      <w:r w:rsidR="00246C74" w:rsidRPr="00246C74">
        <w:t xml:space="preserve">njihova </w:t>
      </w:r>
      <w:r w:rsidRPr="00246C74">
        <w:t>odgovornost za izvršenje ugovora solidarna.</w:t>
      </w:r>
    </w:p>
    <w:p w14:paraId="6337A364" w14:textId="77777777" w:rsidR="00747098" w:rsidRPr="00747098" w:rsidRDefault="00747098" w:rsidP="00747098">
      <w:pPr>
        <w:pStyle w:val="Bezproreda"/>
        <w:jc w:val="both"/>
        <w:rPr>
          <w:b/>
        </w:rPr>
      </w:pPr>
    </w:p>
    <w:p w14:paraId="1DCE8D0B" w14:textId="77777777" w:rsidR="00246C74" w:rsidRDefault="00246C74" w:rsidP="00747098">
      <w:pPr>
        <w:pStyle w:val="Bezproreda"/>
        <w:jc w:val="both"/>
      </w:pPr>
      <w:r>
        <w:t xml:space="preserve">U slučaju oslanjanja na sposobnost drugih subjekata gospodarski subjekt u ponudi kao dokaz dostavlja potpisanu i ovjerenu Izjavu o stavljanju resursa na raspolaganje ili ugovor/sporazum o poslovnoj/tehničkoj suradnji iz kojega je vidljivo koji se resursi međusobno ustupaju. </w:t>
      </w:r>
    </w:p>
    <w:p w14:paraId="29A2D431" w14:textId="77777777" w:rsidR="00246C74" w:rsidRDefault="00246C74" w:rsidP="00747098">
      <w:pPr>
        <w:pStyle w:val="Bezproreda"/>
        <w:jc w:val="both"/>
      </w:pPr>
    </w:p>
    <w:p w14:paraId="263D76CA" w14:textId="19148C50" w:rsidR="00747098" w:rsidRDefault="00246C74" w:rsidP="00747098">
      <w:pPr>
        <w:pStyle w:val="Bezproreda"/>
        <w:jc w:val="both"/>
      </w:pPr>
      <w: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14:paraId="0E27EEB6" w14:textId="5C2F1F01" w:rsidR="00246C74" w:rsidRPr="000C4A48" w:rsidRDefault="00246C74" w:rsidP="006E36EA">
      <w:pPr>
        <w:pStyle w:val="Bezproreda"/>
        <w:ind w:firstLine="720"/>
        <w:jc w:val="both"/>
        <w:rPr>
          <w:b/>
        </w:rPr>
      </w:pPr>
      <w:r w:rsidRPr="000C4A48">
        <w:rPr>
          <w:b/>
        </w:rPr>
        <w:lastRenderedPageBreak/>
        <w:t>4.5. Uvjeti sposobnosti u slučaju zajednice gospodarskih subjekata</w:t>
      </w:r>
    </w:p>
    <w:p w14:paraId="16C56227" w14:textId="58C44A3F" w:rsidR="00246C74" w:rsidRPr="000C4A48" w:rsidRDefault="00246C74" w:rsidP="00747098">
      <w:pPr>
        <w:pStyle w:val="Bezproreda"/>
        <w:jc w:val="both"/>
        <w:rPr>
          <w:b/>
        </w:rPr>
      </w:pPr>
    </w:p>
    <w:p w14:paraId="48BED0AA" w14:textId="67F98D2A" w:rsidR="00362916" w:rsidRPr="000C4A48" w:rsidRDefault="00362916" w:rsidP="00362916">
      <w:pPr>
        <w:pStyle w:val="Bezproreda"/>
        <w:jc w:val="both"/>
      </w:pPr>
      <w:r w:rsidRPr="000C4A48">
        <w:t xml:space="preserve">Svi članovi zajednice gospodarskih subjekata obvezni su pojedinačno dokazati da ne postoje razlozi njihovog isključenja sukladno točki 3. </w:t>
      </w:r>
      <w:r w:rsidR="000C4A48" w:rsidRPr="000C4A48">
        <w:t xml:space="preserve">ove </w:t>
      </w:r>
      <w:r w:rsidRPr="000C4A48">
        <w:t>Dokumentaciji.</w:t>
      </w:r>
    </w:p>
    <w:p w14:paraId="09FA1076" w14:textId="77777777" w:rsidR="00362916" w:rsidRPr="000C4A48" w:rsidRDefault="00362916" w:rsidP="00362916">
      <w:pPr>
        <w:pStyle w:val="Bezproreda"/>
        <w:jc w:val="both"/>
        <w:rPr>
          <w:highlight w:val="green"/>
        </w:rPr>
      </w:pPr>
    </w:p>
    <w:p w14:paraId="56DCE994" w14:textId="313B0939" w:rsidR="00362916" w:rsidRPr="0040784A" w:rsidRDefault="00362916" w:rsidP="00362916">
      <w:pPr>
        <w:pStyle w:val="Bezproreda"/>
        <w:jc w:val="both"/>
      </w:pPr>
      <w:r w:rsidRPr="0040784A">
        <w:t>Svi članovi zajednice gospodarskih subjekata obvezni su pojedinačno dokazati svoju sposobnost</w:t>
      </w:r>
      <w:r w:rsidR="000C4A48" w:rsidRPr="0040784A">
        <w:t xml:space="preserve"> za obavljanje profesionalne djelatnosti</w:t>
      </w:r>
      <w:r w:rsidR="00043351" w:rsidRPr="0040784A">
        <w:t xml:space="preserve"> iz točke 4.1</w:t>
      </w:r>
      <w:r w:rsidR="004B4041" w:rsidRPr="0040784A">
        <w:t>.</w:t>
      </w:r>
    </w:p>
    <w:p w14:paraId="6450BB9B" w14:textId="77777777" w:rsidR="00362916" w:rsidRPr="0097234B" w:rsidRDefault="00362916" w:rsidP="00362916">
      <w:pPr>
        <w:pStyle w:val="Bezproreda"/>
        <w:jc w:val="both"/>
        <w:rPr>
          <w:highlight w:val="yellow"/>
        </w:rPr>
      </w:pPr>
    </w:p>
    <w:p w14:paraId="4F05E975" w14:textId="641E2060" w:rsidR="00362916" w:rsidRPr="006E36EA" w:rsidRDefault="00362916" w:rsidP="00362916">
      <w:pPr>
        <w:pStyle w:val="Bezproreda"/>
        <w:jc w:val="both"/>
      </w:pPr>
      <w:r w:rsidRPr="0040784A">
        <w:t xml:space="preserve">Minimalne razine </w:t>
      </w:r>
      <w:r w:rsidR="00290626" w:rsidRPr="0040784A">
        <w:t xml:space="preserve">ekonomske </w:t>
      </w:r>
      <w:r w:rsidR="008B656B" w:rsidRPr="0040784A">
        <w:t>i</w:t>
      </w:r>
      <w:r w:rsidR="00290626" w:rsidRPr="0040784A">
        <w:t xml:space="preserve"> financ</w:t>
      </w:r>
      <w:r w:rsidR="008B656B" w:rsidRPr="0040784A">
        <w:t xml:space="preserve">ijske sposobnosti te </w:t>
      </w:r>
      <w:r w:rsidRPr="0040784A">
        <w:t xml:space="preserve">tehničke i stručne sposobnosti iz </w:t>
      </w:r>
      <w:r w:rsidR="00086A2D" w:rsidRPr="0040784A">
        <w:t xml:space="preserve">točke 4.2. i 4.3. </w:t>
      </w:r>
      <w:r w:rsidRPr="0040784A">
        <w:t>ove Dokumentacije utvrđuju se za sve članove zajednice gospodarskih subjekata zajednički.</w:t>
      </w:r>
    </w:p>
    <w:p w14:paraId="0ABC7F50" w14:textId="12B7E8AE" w:rsidR="00AE49C7" w:rsidRDefault="00AE49C7" w:rsidP="00323ADB">
      <w:pPr>
        <w:pStyle w:val="Bezproreda"/>
        <w:jc w:val="both"/>
      </w:pPr>
    </w:p>
    <w:p w14:paraId="346625D7" w14:textId="77777777" w:rsidR="002209F4" w:rsidRDefault="002209F4" w:rsidP="00323ADB">
      <w:pPr>
        <w:pStyle w:val="Bezproreda"/>
        <w:jc w:val="both"/>
      </w:pPr>
    </w:p>
    <w:p w14:paraId="7C6CD58F" w14:textId="5C1C71CE" w:rsidR="00025D7D" w:rsidRPr="00317423" w:rsidRDefault="00317423" w:rsidP="00323ADB">
      <w:pPr>
        <w:pStyle w:val="Bezproreda"/>
        <w:jc w:val="both"/>
        <w:rPr>
          <w:b/>
        </w:rPr>
      </w:pPr>
      <w:r w:rsidRPr="00317423">
        <w:rPr>
          <w:b/>
        </w:rPr>
        <w:t xml:space="preserve">5. </w:t>
      </w:r>
      <w:r w:rsidR="007E458D">
        <w:rPr>
          <w:b/>
        </w:rPr>
        <w:t>ESPD OBRAZAC</w:t>
      </w:r>
    </w:p>
    <w:p w14:paraId="7649C34F" w14:textId="77777777" w:rsidR="00317423" w:rsidRDefault="00317423" w:rsidP="00317423">
      <w:pPr>
        <w:pStyle w:val="Bezproreda"/>
        <w:jc w:val="both"/>
      </w:pPr>
    </w:p>
    <w:p w14:paraId="06D6B15A" w14:textId="49476DA5" w:rsidR="00317423" w:rsidRDefault="00317423" w:rsidP="00317423">
      <w:pPr>
        <w:pStyle w:val="Bezproreda"/>
        <w:jc w:val="both"/>
      </w:pPr>
      <w:r>
        <w:t>ESPD</w:t>
      </w:r>
      <w:r w:rsidR="007E458D">
        <w:t xml:space="preserve"> obrazac</w:t>
      </w:r>
      <w:r>
        <w:t xml:space="preserve"> je ažurirana formalna izjava gospodarskog subjekta, koja služi kao preliminarni dokaz umjesto potvrda koje izdaju tijela javne vlasti ili treće strane, a kojima se potvrđuje da taj gospodarski subjekt:</w:t>
      </w:r>
    </w:p>
    <w:p w14:paraId="755E82B6" w14:textId="77777777" w:rsidR="00317423" w:rsidRDefault="00317423" w:rsidP="00317423">
      <w:pPr>
        <w:pStyle w:val="Bezproreda"/>
        <w:jc w:val="both"/>
      </w:pPr>
      <w:r>
        <w:t>1. nije u jednoj od situacija zbog koje se gospodarski subjekt isključuje ili može isključiti iz postupka javne nabave (osnove za isključenje)</w:t>
      </w:r>
    </w:p>
    <w:p w14:paraId="45C98916" w14:textId="77777777" w:rsidR="00317423" w:rsidRDefault="00317423" w:rsidP="00317423">
      <w:pPr>
        <w:pStyle w:val="Bezproreda"/>
        <w:jc w:val="both"/>
      </w:pPr>
      <w:r>
        <w:t>2. ispunjava tražene kriterije za odabir gospodarskog subjekta.</w:t>
      </w:r>
    </w:p>
    <w:p w14:paraId="5F9CEC54" w14:textId="77777777" w:rsidR="00317423" w:rsidRDefault="00317423" w:rsidP="00317423">
      <w:pPr>
        <w:pStyle w:val="Bezproreda"/>
        <w:jc w:val="both"/>
      </w:pPr>
    </w:p>
    <w:p w14:paraId="22233C77" w14:textId="77777777" w:rsidR="00317423" w:rsidRDefault="00317423" w:rsidP="00317423">
      <w:pPr>
        <w:pStyle w:val="Bezproreda"/>
        <w:jc w:val="both"/>
      </w:pPr>
      <w:r>
        <w:t>Za potrebe utvrđivanja gore navedenih okolnosti gospodarski subjekt u ponudi obvezno sukladno članku 261. Zakona o javnoj nabavi dostavlja ESPD isključivo u elektroničkom obliku. U ESPD-u se navode izdavatelji popratnih dokumenata te ona sadržava izjavu da će gospodarski subjekt moći, na zahtjev i bez odgode, javnom naručitelju dostaviti te dokumente.</w:t>
      </w:r>
    </w:p>
    <w:p w14:paraId="3CD374ED" w14:textId="77777777" w:rsidR="00317423" w:rsidRDefault="00317423" w:rsidP="00317423">
      <w:pPr>
        <w:pStyle w:val="Bezproreda"/>
        <w:jc w:val="both"/>
      </w:pPr>
    </w:p>
    <w:p w14:paraId="139C8CFA" w14:textId="25681C7F" w:rsidR="00317423" w:rsidRPr="00244903" w:rsidRDefault="00317423" w:rsidP="00317423">
      <w:pPr>
        <w:pStyle w:val="Bezproreda"/>
        <w:jc w:val="both"/>
        <w:rPr>
          <w:highlight w:val="green"/>
        </w:rPr>
      </w:pPr>
      <w:r>
        <w:t>Obrasci ESPD-a su u xml i pdf formatu, za svaku od verzija ESPD</w:t>
      </w:r>
      <w:r w:rsidRPr="0081595E">
        <w:t xml:space="preserve">-a i nalaze se u Prilogu </w:t>
      </w:r>
      <w:r w:rsidR="0081595E" w:rsidRPr="0081595E">
        <w:t>III. ove Dokumentacije</w:t>
      </w:r>
      <w:r w:rsidRPr="0081595E">
        <w:t xml:space="preserve"> (</w:t>
      </w:r>
      <w:r w:rsidRPr="007E458D">
        <w:t xml:space="preserve">verzija 1) i Prilogu </w:t>
      </w:r>
      <w:r w:rsidR="007E458D" w:rsidRPr="007E458D">
        <w:t>IV. ove Dokumentacije</w:t>
      </w:r>
      <w:r w:rsidRPr="007E458D">
        <w:t xml:space="preserve"> (verzija 2), koje ponuditelji</w:t>
      </w:r>
      <w:r>
        <w:t xml:space="preserve"> preuzimaju s E</w:t>
      </w:r>
      <w:r w:rsidR="007600CA">
        <w:t>OJN RH</w:t>
      </w:r>
      <w:r>
        <w:t xml:space="preserve"> te popunjavaju sukladno uputi koja se može preuzeti na internetskim stranicama </w:t>
      </w:r>
      <w:r w:rsidR="007E458D">
        <w:t>“</w:t>
      </w:r>
      <w:r>
        <w:t xml:space="preserve">Narodnih </w:t>
      </w:r>
      <w:r w:rsidRPr="00244903">
        <w:t>novina</w:t>
      </w:r>
      <w:r w:rsidR="007E458D" w:rsidRPr="00244903">
        <w:t>”</w:t>
      </w:r>
      <w:r w:rsidRPr="00244903">
        <w:t>:</w:t>
      </w:r>
      <w:r w:rsidR="00244903" w:rsidRPr="00244903">
        <w:t xml:space="preserve"> </w:t>
      </w:r>
      <w:r w:rsidRPr="00244903">
        <w:t>https</w:t>
      </w:r>
      <w:r>
        <w:t>://help.nn.hr/support/solutions/articles/12000043401--kreiranje-e-espd-odgovora-onuditeljinatjecatelji</w:t>
      </w:r>
    </w:p>
    <w:p w14:paraId="77D90252" w14:textId="77777777" w:rsidR="00317423" w:rsidRDefault="00317423" w:rsidP="00317423">
      <w:pPr>
        <w:pStyle w:val="Bezproreda"/>
        <w:jc w:val="both"/>
      </w:pPr>
    </w:p>
    <w:p w14:paraId="5B3B0A22" w14:textId="77777777" w:rsidR="00317423" w:rsidRDefault="00317423" w:rsidP="00317423">
      <w:pPr>
        <w:pStyle w:val="Bezproreda"/>
        <w:jc w:val="both"/>
      </w:pPr>
      <w:r>
        <w:t>Svi članovi zajednice gospodarskih subjekata obavezni su ispuniti zasebni ESPD obrazac.</w:t>
      </w:r>
    </w:p>
    <w:p w14:paraId="0300AE6B" w14:textId="77777777" w:rsidR="00317423" w:rsidRDefault="00317423" w:rsidP="00317423">
      <w:pPr>
        <w:pStyle w:val="Bezproreda"/>
        <w:jc w:val="both"/>
      </w:pPr>
    </w:p>
    <w:p w14:paraId="4C300035" w14:textId="247AF077" w:rsidR="00317423" w:rsidRDefault="00317423" w:rsidP="00317423">
      <w:pPr>
        <w:pStyle w:val="Bezproreda"/>
        <w:jc w:val="both"/>
      </w:pPr>
      <w:r>
        <w:t xml:space="preserve">Gospodarski subjekt koji samostalno podnosi ponudu, nema podugovaratelja i ne oslanja se na sposobnost drugih gospodarskih subjekata, u ponudi dostavlja samo jedan ESPD </w:t>
      </w:r>
      <w:r w:rsidRPr="007E458D">
        <w:t xml:space="preserve">obrazac u verziji 1 iz Priloga </w:t>
      </w:r>
      <w:r w:rsidR="007E458D" w:rsidRPr="007E458D">
        <w:t>III.</w:t>
      </w:r>
      <w:r w:rsidRPr="007E458D">
        <w:t xml:space="preserve"> ove Dokumentacije.</w:t>
      </w:r>
    </w:p>
    <w:p w14:paraId="6884DA14" w14:textId="77777777" w:rsidR="00317423" w:rsidRDefault="00317423" w:rsidP="00317423">
      <w:pPr>
        <w:pStyle w:val="Bezproreda"/>
        <w:jc w:val="both"/>
      </w:pPr>
    </w:p>
    <w:p w14:paraId="4BAF2687" w14:textId="261A0AFB" w:rsidR="00317423" w:rsidRDefault="00317423" w:rsidP="00317423">
      <w:pPr>
        <w:pStyle w:val="Bezproreda"/>
        <w:jc w:val="both"/>
      </w:pPr>
      <w:r>
        <w:t xml:space="preserve">Gospodarski subjekt koji samostalno podnosi ponudu, ali se oslanja na sposobnost drugih gospodarskih subjekata, u ponudi dostavlja ispunjen ESPD obrazac za </w:t>
      </w:r>
      <w:r w:rsidRPr="007E458D">
        <w:t xml:space="preserve">sebe u verziji 1 iz Priloga </w:t>
      </w:r>
      <w:r w:rsidR="007E458D" w:rsidRPr="007E458D">
        <w:t>III.</w:t>
      </w:r>
      <w:r w:rsidRPr="007E458D">
        <w:t xml:space="preserve"> ove Dokumentacije i zasebno ispunjen ESPD obrazac za svakog gospodarskog subjekta na čiju se sposobnost oslanja (neovisno o tome radi li se o podugovaratelju ili trećoj osobi) u verziji 2 iz Priloga </w:t>
      </w:r>
      <w:r w:rsidR="007E458D" w:rsidRPr="007E458D">
        <w:t>IV.</w:t>
      </w:r>
      <w:r w:rsidRPr="007E458D">
        <w:t xml:space="preserve"> ove Dokumentacije.</w:t>
      </w:r>
    </w:p>
    <w:p w14:paraId="502406AA" w14:textId="77777777" w:rsidR="00244903" w:rsidRDefault="00244903" w:rsidP="00317423">
      <w:pPr>
        <w:pStyle w:val="Bezproreda"/>
        <w:jc w:val="both"/>
      </w:pPr>
    </w:p>
    <w:p w14:paraId="1965ED26" w14:textId="4C66AB2D" w:rsidR="00317423" w:rsidRDefault="00317423" w:rsidP="00317423">
      <w:pPr>
        <w:pStyle w:val="Bezproreda"/>
        <w:jc w:val="both"/>
      </w:pPr>
      <w:r>
        <w:t xml:space="preserve">Gospodarski subjekt koji namjerava dati dio ugovora podugovaratelju, a na njegovu se sposobnost ne oslanja, u ponudi dostavlja zaseban ESPD obrazac za </w:t>
      </w:r>
      <w:r w:rsidRPr="007E458D">
        <w:t xml:space="preserve">sebe u verziji 1 iz Priloga </w:t>
      </w:r>
      <w:r w:rsidR="007E458D" w:rsidRPr="007E458D">
        <w:t>III.</w:t>
      </w:r>
      <w:r w:rsidRPr="007E458D">
        <w:t xml:space="preserve"> ove Dokumentacije i zaseban ESPD obrazac za podugovaratelja</w:t>
      </w:r>
      <w:r>
        <w:t xml:space="preserve"> na čiju se sposobnost ne </w:t>
      </w:r>
      <w:r w:rsidRPr="007E458D">
        <w:t xml:space="preserve">oslanja u verziji 1 iz Priloga </w:t>
      </w:r>
      <w:r w:rsidR="007E458D" w:rsidRPr="007E458D">
        <w:t>III.</w:t>
      </w:r>
      <w:r w:rsidRPr="007E458D">
        <w:t xml:space="preserve"> ove Dokumentacije.</w:t>
      </w:r>
      <w:r>
        <w:t xml:space="preserve"> </w:t>
      </w:r>
    </w:p>
    <w:p w14:paraId="7647980E" w14:textId="77777777" w:rsidR="00317423" w:rsidRDefault="00317423" w:rsidP="00317423">
      <w:pPr>
        <w:pStyle w:val="Bezproreda"/>
        <w:jc w:val="both"/>
      </w:pPr>
    </w:p>
    <w:p w14:paraId="33A13557" w14:textId="77777777" w:rsidR="00317423" w:rsidRDefault="00317423" w:rsidP="00317423">
      <w:pPr>
        <w:pStyle w:val="Bezproreda"/>
        <w:jc w:val="both"/>
      </w:pPr>
      <w:r>
        <w:lastRenderedPageBreak/>
        <w:t>ESPD obrazac nije potrebno potpisivati, a dostavlja se kako sastavni dio ponude sukladno točki 6. ove Dokumentacije.</w:t>
      </w:r>
    </w:p>
    <w:p w14:paraId="1D4A0B68" w14:textId="77777777" w:rsidR="002209F4" w:rsidRDefault="002209F4" w:rsidP="00317423">
      <w:pPr>
        <w:pStyle w:val="Bezproreda"/>
        <w:jc w:val="both"/>
      </w:pPr>
    </w:p>
    <w:p w14:paraId="6424787F" w14:textId="77777777" w:rsidR="00574487" w:rsidRDefault="00574487" w:rsidP="00574487">
      <w:pPr>
        <w:pStyle w:val="Bezproreda"/>
        <w:jc w:val="both"/>
      </w:pPr>
      <w:r>
        <w:t>ESPD obrazac popunjava se na sljedeći način:</w:t>
      </w:r>
    </w:p>
    <w:p w14:paraId="662F9A31" w14:textId="77777777" w:rsidR="00574487" w:rsidRDefault="00574487" w:rsidP="00574487">
      <w:pPr>
        <w:pStyle w:val="Bezproreda"/>
        <w:jc w:val="both"/>
      </w:pPr>
    </w:p>
    <w:p w14:paraId="4B3B45E2" w14:textId="28BC4960" w:rsidR="00574487" w:rsidRPr="007E458D" w:rsidRDefault="00574487" w:rsidP="00574487">
      <w:pPr>
        <w:pStyle w:val="Bezproreda"/>
        <w:jc w:val="both"/>
      </w:pPr>
      <w:r w:rsidRPr="00244903">
        <w:t xml:space="preserve">U Dijelu II. </w:t>
      </w:r>
      <w:r w:rsidR="00244903">
        <w:t>O</w:t>
      </w:r>
      <w:r w:rsidRPr="00244903">
        <w:t>djeljka A: Podaci o gospodarskom subjektu, kod navođenja podataka o tome je li gospodarski subjekt mikropoduzeće, malo ili srednje poduzeće, podatak se unosi sukladno napomeni u obrascu i služi isključivo u statističke svrhe.</w:t>
      </w:r>
    </w:p>
    <w:p w14:paraId="3BF4C126" w14:textId="77777777" w:rsidR="00574487" w:rsidRPr="007E458D" w:rsidRDefault="00574487" w:rsidP="00574487">
      <w:pPr>
        <w:pStyle w:val="Bezproreda"/>
        <w:jc w:val="both"/>
        <w:rPr>
          <w:highlight w:val="green"/>
        </w:rPr>
      </w:pPr>
    </w:p>
    <w:p w14:paraId="37A2A4AC" w14:textId="6FB00931" w:rsidR="00574487" w:rsidRPr="00244903" w:rsidRDefault="00574487" w:rsidP="00574487">
      <w:pPr>
        <w:pStyle w:val="Bezproreda"/>
        <w:jc w:val="both"/>
      </w:pPr>
      <w:r w:rsidRPr="00244903">
        <w:t xml:space="preserve">U Dijelu II. </w:t>
      </w:r>
      <w:r w:rsidR="00244903" w:rsidRPr="00244903">
        <w:t>O</w:t>
      </w:r>
      <w:r w:rsidRPr="00244903">
        <w:t>djeljka B: Podaci o zastupnicima gospodarskog subjekta, ispunjavaju se isključivo ako gospodarski subjekt koji dostavlja ESPD obrazac ima za potrebe konkretnog postupka nabave osobu ovlaštenu za zastupanje različitu od osobe navedene u sudskom registru (npr. na temelju punomoći i sl.).</w:t>
      </w:r>
    </w:p>
    <w:p w14:paraId="75943A77" w14:textId="77777777" w:rsidR="00574487" w:rsidRPr="007E458D" w:rsidRDefault="00574487" w:rsidP="00574487">
      <w:pPr>
        <w:pStyle w:val="Bezproreda"/>
        <w:jc w:val="both"/>
        <w:rPr>
          <w:highlight w:val="green"/>
        </w:rPr>
      </w:pPr>
    </w:p>
    <w:p w14:paraId="5293DB38" w14:textId="77777777" w:rsidR="00574487" w:rsidRPr="00244903" w:rsidRDefault="00574487" w:rsidP="00574487">
      <w:pPr>
        <w:pStyle w:val="Bezproreda"/>
        <w:jc w:val="both"/>
      </w:pPr>
      <w:r w:rsidRPr="00244903">
        <w:t xml:space="preserve">U Dijelu II. gospodarski subjekt je dužan pod odjeljkom C: Podaci o oslanjanju na sposobnosti drugih subjekata, navesti oslanja li se na sposobnost drugih subjekata. </w:t>
      </w:r>
    </w:p>
    <w:p w14:paraId="0D4DD414" w14:textId="77777777" w:rsidR="00574487" w:rsidRPr="007E458D" w:rsidRDefault="00574487" w:rsidP="00574487">
      <w:pPr>
        <w:pStyle w:val="Bezproreda"/>
        <w:jc w:val="both"/>
        <w:rPr>
          <w:highlight w:val="green"/>
        </w:rPr>
      </w:pPr>
    </w:p>
    <w:p w14:paraId="7DCDC9D8" w14:textId="50F07410" w:rsidR="00574487" w:rsidRPr="00244903" w:rsidRDefault="00574487" w:rsidP="00574487">
      <w:pPr>
        <w:pStyle w:val="Bezproreda"/>
        <w:jc w:val="both"/>
      </w:pPr>
      <w:r w:rsidRPr="00244903">
        <w:t xml:space="preserve">U Dijelu II. ponuditelj je dužan pod </w:t>
      </w:r>
      <w:r w:rsidR="00244903" w:rsidRPr="00244903">
        <w:t>O</w:t>
      </w:r>
      <w:r w:rsidRPr="00244903">
        <w:t>djeljkom D: Podaci o podugovarateljima na čije se sposobnosti gospodarski subjekt ne oslanja navesti podatke (naziv/tvrtku, sjedište/adresu i OIB) o podugovarateljima na čiju se sposobnost ne oslanjaju.</w:t>
      </w:r>
    </w:p>
    <w:p w14:paraId="5AC567B7" w14:textId="77777777" w:rsidR="00574487" w:rsidRPr="007E458D" w:rsidRDefault="00574487" w:rsidP="00574487">
      <w:pPr>
        <w:pStyle w:val="Bezproreda"/>
        <w:jc w:val="both"/>
        <w:rPr>
          <w:highlight w:val="green"/>
        </w:rPr>
      </w:pPr>
    </w:p>
    <w:p w14:paraId="6228C83F" w14:textId="79E85226" w:rsidR="00574487" w:rsidRPr="00543777" w:rsidRDefault="00574487" w:rsidP="00574487">
      <w:pPr>
        <w:pStyle w:val="Bezproreda"/>
        <w:jc w:val="both"/>
      </w:pPr>
      <w:r w:rsidRPr="00543777">
        <w:t>Ako gospodarski subjekt ispunjava ESPD obrazac u verziji 1 iz Priloga</w:t>
      </w:r>
      <w:r w:rsidR="00244903" w:rsidRPr="00543777">
        <w:t xml:space="preserve"> III.</w:t>
      </w:r>
      <w:r w:rsidRPr="00543777">
        <w:t xml:space="preserve"> u Dijelu IV.: Kriteriji za odabir gospodarskog subjekta</w:t>
      </w:r>
      <w:r w:rsidR="00244903" w:rsidRPr="00543777">
        <w:t>,</w:t>
      </w:r>
      <w:r w:rsidRPr="00543777">
        <w:t xml:space="preserve"> gospodarski subjekt odnosno svaki član zajednice gospodarskih subjekata dužan je ispuniti odjeljk</w:t>
      </w:r>
      <w:r w:rsidR="00543777" w:rsidRPr="00543777">
        <w:t>e A, B i C</w:t>
      </w:r>
      <w:r w:rsidRPr="00543777">
        <w:t xml:space="preserve"> dok mu za </w:t>
      </w:r>
      <w:r w:rsidR="00543777" w:rsidRPr="00543777">
        <w:t>o</w:t>
      </w:r>
      <w:r w:rsidRPr="00543777">
        <w:t xml:space="preserve">djeljke </w:t>
      </w:r>
      <w:r w:rsidR="00543777" w:rsidRPr="00543777">
        <w:rPr>
          <w:rFonts w:cstheme="minorHAnsi"/>
        </w:rPr>
        <w:t>α</w:t>
      </w:r>
      <w:r w:rsidRPr="00543777">
        <w:t xml:space="preserve"> </w:t>
      </w:r>
      <w:r w:rsidR="00543777" w:rsidRPr="00543777">
        <w:t xml:space="preserve">i </w:t>
      </w:r>
      <w:r w:rsidRPr="00543777">
        <w:t>D Dijela IV</w:t>
      </w:r>
      <w:r w:rsidR="00244903" w:rsidRPr="00543777">
        <w:t>.</w:t>
      </w:r>
      <w:r w:rsidRPr="00543777">
        <w:t xml:space="preserve"> nije omogućen unos u ESPD </w:t>
      </w:r>
      <w:r w:rsidR="00244903" w:rsidRPr="00543777">
        <w:t xml:space="preserve">obrazac </w:t>
      </w:r>
      <w:r w:rsidRPr="00543777">
        <w:t>u elektroničkom obliku.</w:t>
      </w:r>
    </w:p>
    <w:p w14:paraId="519700E3" w14:textId="77777777" w:rsidR="00574487" w:rsidRPr="00543777" w:rsidRDefault="00574487" w:rsidP="00574487">
      <w:pPr>
        <w:pStyle w:val="Bezproreda"/>
        <w:jc w:val="both"/>
      </w:pPr>
    </w:p>
    <w:p w14:paraId="2909E2CD" w14:textId="3F36FFAA" w:rsidR="00574487" w:rsidRPr="00244903" w:rsidRDefault="00574487" w:rsidP="00574487">
      <w:pPr>
        <w:pStyle w:val="Bezproreda"/>
        <w:jc w:val="both"/>
      </w:pPr>
      <w:r w:rsidRPr="00244903">
        <w:t>U ESPD</w:t>
      </w:r>
      <w:r w:rsidR="00244903" w:rsidRPr="00244903">
        <w:t xml:space="preserve"> obrascu</w:t>
      </w:r>
      <w:r w:rsidRPr="00244903">
        <w:t xml:space="preserve"> podugovaratelja na čiju se sposobnost gospodarski subjekt ne oslanja (verzija 1) navode se:</w:t>
      </w:r>
    </w:p>
    <w:p w14:paraId="7B4EA03F" w14:textId="24F2E758" w:rsidR="00574487" w:rsidRPr="00244903" w:rsidRDefault="00574487" w:rsidP="00574487">
      <w:pPr>
        <w:pStyle w:val="Bezproreda"/>
        <w:ind w:left="720"/>
        <w:jc w:val="both"/>
      </w:pPr>
      <w:r w:rsidRPr="00244903">
        <w:t xml:space="preserve">- podaci zatraženi u </w:t>
      </w:r>
      <w:r w:rsidR="00244903" w:rsidRPr="00244903">
        <w:t>O</w:t>
      </w:r>
      <w:r w:rsidRPr="00244903">
        <w:t>djeljcima A i B Dijela II</w:t>
      </w:r>
      <w:r w:rsidR="00244903" w:rsidRPr="00244903">
        <w:t>.</w:t>
      </w:r>
      <w:r w:rsidRPr="00244903">
        <w:t xml:space="preserve"> ESPD obrasca za koje je omogućen unos u ESPD u elektroničkom obliku te</w:t>
      </w:r>
    </w:p>
    <w:p w14:paraId="12667F8F" w14:textId="7D9624C5" w:rsidR="00574487" w:rsidRPr="00244903" w:rsidRDefault="00574487" w:rsidP="00574487">
      <w:pPr>
        <w:pStyle w:val="Bezproreda"/>
        <w:ind w:left="720"/>
        <w:jc w:val="both"/>
      </w:pPr>
      <w:r w:rsidRPr="00244903">
        <w:t xml:space="preserve">- podaci zatraženi u </w:t>
      </w:r>
      <w:r w:rsidR="00244903" w:rsidRPr="00244903">
        <w:t>O</w:t>
      </w:r>
      <w:r w:rsidRPr="00244903">
        <w:t>djeljku B Dijelu III</w:t>
      </w:r>
      <w:r w:rsidR="00244903" w:rsidRPr="00244903">
        <w:t>.</w:t>
      </w:r>
      <w:r w:rsidRPr="00244903">
        <w:t xml:space="preserve"> ESPD obrasca za koje je omogućen unos u ESPD u elektroničkom obliku.</w:t>
      </w:r>
    </w:p>
    <w:p w14:paraId="01384F5E" w14:textId="77777777" w:rsidR="00574487" w:rsidRPr="00244903" w:rsidRDefault="00574487" w:rsidP="00574487">
      <w:pPr>
        <w:pStyle w:val="Bezproreda"/>
        <w:jc w:val="both"/>
      </w:pPr>
    </w:p>
    <w:p w14:paraId="68498863" w14:textId="521F0507" w:rsidR="00574487" w:rsidRPr="00244903" w:rsidRDefault="00574487" w:rsidP="00574487">
      <w:pPr>
        <w:pStyle w:val="Bezproreda"/>
        <w:jc w:val="both"/>
      </w:pPr>
      <w:r w:rsidRPr="00244903">
        <w:t>U ESPD</w:t>
      </w:r>
      <w:r w:rsidR="00244903" w:rsidRPr="00244903">
        <w:t xml:space="preserve"> obrascu</w:t>
      </w:r>
      <w:r w:rsidRPr="00244903">
        <w:t xml:space="preserve"> drugog gospodarskog subjekta na čiju se sposobnost oslanja (verzija 2) gospodarski subjekt navodi se sljedeće:</w:t>
      </w:r>
    </w:p>
    <w:p w14:paraId="6802237E" w14:textId="008ACE6E" w:rsidR="00574487" w:rsidRPr="00244903" w:rsidRDefault="00574487" w:rsidP="00574487">
      <w:pPr>
        <w:pStyle w:val="Bezproreda"/>
        <w:ind w:left="720"/>
        <w:jc w:val="both"/>
      </w:pPr>
      <w:r w:rsidRPr="00244903">
        <w:t>- podaci zatraženi u odjeljcima A i B Dijela II</w:t>
      </w:r>
      <w:r w:rsidR="00244903" w:rsidRPr="00244903">
        <w:t>.</w:t>
      </w:r>
      <w:r w:rsidRPr="00244903">
        <w:t xml:space="preserve"> ESPD obrasca u ESPD za koje je omogućen unos u ESPD u elektroničkom obliku </w:t>
      </w:r>
    </w:p>
    <w:p w14:paraId="351882CC" w14:textId="681E1445" w:rsidR="00574487" w:rsidRPr="00244903" w:rsidRDefault="00574487" w:rsidP="00574487">
      <w:pPr>
        <w:pStyle w:val="Bezproreda"/>
        <w:ind w:left="720"/>
        <w:jc w:val="both"/>
      </w:pPr>
      <w:r w:rsidRPr="00244903">
        <w:t>- podaci zatraženi u Dijelu III</w:t>
      </w:r>
      <w:r w:rsidR="00244903" w:rsidRPr="00244903">
        <w:t>.</w:t>
      </w:r>
      <w:r w:rsidRPr="00244903">
        <w:t xml:space="preserve"> ESPD obrasca za koje je omogućen unos u ESPD u elektroničkom obliku </w:t>
      </w:r>
    </w:p>
    <w:p w14:paraId="085EA6C7" w14:textId="1D40F51D" w:rsidR="00574487" w:rsidRPr="00244903" w:rsidRDefault="00574487" w:rsidP="00574487">
      <w:pPr>
        <w:pStyle w:val="Bezproreda"/>
        <w:ind w:left="720"/>
        <w:jc w:val="both"/>
      </w:pPr>
      <w:r w:rsidRPr="00244903">
        <w:t>- podaci o relevantnim kriterijima za odabir u Dijelu IV</w:t>
      </w:r>
      <w:r w:rsidR="00244903" w:rsidRPr="00244903">
        <w:t>.</w:t>
      </w:r>
      <w:r w:rsidRPr="00244903">
        <w:t xml:space="preserve"> ESPD obrasca i to na način da gospodarski subjekt ispunjava podatke u rubrici koja se odnosi na relevantnu sposobnost u odnosu na koju se gospodarski subjekt na njega oslanja odnosno za koju mu je omogućen unos u ESPD u elektroničkom obliku (npr. ako se radi o oslanjanju u pogledu financijske sposobnosti ispunjava samo dio </w:t>
      </w:r>
      <w:r w:rsidR="00543777">
        <w:t>o</w:t>
      </w:r>
      <w:r w:rsidRPr="00244903">
        <w:t xml:space="preserve">djeljka B, pod točkom </w:t>
      </w:r>
      <w:r w:rsidR="00543777">
        <w:t>1a)</w:t>
      </w:r>
      <w:r w:rsidRPr="00244903">
        <w:t xml:space="preserve"> sukladno točki 4.2. ove Dokumentacije).</w:t>
      </w:r>
    </w:p>
    <w:p w14:paraId="3230CB87" w14:textId="77777777" w:rsidR="00574487" w:rsidRPr="007E458D" w:rsidRDefault="00574487" w:rsidP="00574487">
      <w:pPr>
        <w:pStyle w:val="Bezproreda"/>
        <w:jc w:val="both"/>
        <w:rPr>
          <w:highlight w:val="green"/>
        </w:rPr>
      </w:pPr>
    </w:p>
    <w:p w14:paraId="14FCCC78" w14:textId="6FC486E2" w:rsidR="00574487" w:rsidRDefault="007E458D" w:rsidP="00574487">
      <w:pPr>
        <w:pStyle w:val="Bezproreda"/>
        <w:jc w:val="both"/>
      </w:pPr>
      <w:r w:rsidRPr="00244903">
        <w:t xml:space="preserve">Sastavni </w:t>
      </w:r>
      <w:r w:rsidR="00244903" w:rsidRPr="00244903">
        <w:t xml:space="preserve">dio ove </w:t>
      </w:r>
      <w:r w:rsidR="00574487" w:rsidRPr="00244903">
        <w:t>Dokumentacij</w:t>
      </w:r>
      <w:r w:rsidR="00244903" w:rsidRPr="00244903">
        <w:t>e</w:t>
      </w:r>
      <w:r w:rsidR="00574487" w:rsidRPr="00244903">
        <w:t xml:space="preserve"> </w:t>
      </w:r>
      <w:r w:rsidR="00244903" w:rsidRPr="00244903">
        <w:t xml:space="preserve">je </w:t>
      </w:r>
      <w:r w:rsidR="00574487" w:rsidRPr="00244903">
        <w:t xml:space="preserve">ESPD obrazac verzija 1 (prilagođen popunjavanju za gospodarskog subjekta, člana zajednice gospodarskih subjekata te podugovaratelja na čiju se sposobnost gospodarski subjekt ne oslanja – Prilog </w:t>
      </w:r>
      <w:r w:rsidR="00244903" w:rsidRPr="00244903">
        <w:t>III.</w:t>
      </w:r>
      <w:r w:rsidR="00574487" w:rsidRPr="00244903">
        <w:t xml:space="preserve">) te verzija 2 (prilagođen popunjavanju za drugog gospodarskog subjekta na čiju se sposobnost oslanja gospodarski subjekt – Prilog </w:t>
      </w:r>
      <w:r w:rsidR="00244903" w:rsidRPr="00244903">
        <w:t>IV.</w:t>
      </w:r>
      <w:r w:rsidR="00574487" w:rsidRPr="00244903">
        <w:t>).</w:t>
      </w:r>
    </w:p>
    <w:p w14:paraId="5327D025" w14:textId="77777777" w:rsidR="00AE49C7" w:rsidRDefault="00AE49C7" w:rsidP="00317423">
      <w:pPr>
        <w:pStyle w:val="Bezproreda"/>
        <w:jc w:val="both"/>
        <w:rPr>
          <w:b/>
        </w:rPr>
      </w:pPr>
      <w:r w:rsidRPr="00AE49C7">
        <w:rPr>
          <w:b/>
        </w:rPr>
        <w:lastRenderedPageBreak/>
        <w:t>6. PODACI O PONUDI</w:t>
      </w:r>
    </w:p>
    <w:p w14:paraId="3968EAF1" w14:textId="77777777" w:rsidR="00574487" w:rsidRPr="00B57326" w:rsidRDefault="00574487" w:rsidP="00317423">
      <w:pPr>
        <w:pStyle w:val="Bezproreda"/>
        <w:jc w:val="both"/>
        <w:rPr>
          <w:b/>
          <w:sz w:val="28"/>
        </w:rPr>
      </w:pPr>
    </w:p>
    <w:p w14:paraId="0909EEAE" w14:textId="344FDE6F" w:rsidR="00574487" w:rsidRDefault="00574487" w:rsidP="006E36EA">
      <w:pPr>
        <w:pStyle w:val="Bezproreda"/>
        <w:ind w:firstLine="720"/>
        <w:jc w:val="both"/>
        <w:rPr>
          <w:b/>
        </w:rPr>
      </w:pPr>
      <w:r>
        <w:rPr>
          <w:b/>
        </w:rPr>
        <w:t xml:space="preserve">6.1. </w:t>
      </w:r>
      <w:r w:rsidR="007763BD">
        <w:rPr>
          <w:b/>
        </w:rPr>
        <w:t>Sadržaj i način izrade ponude</w:t>
      </w:r>
    </w:p>
    <w:p w14:paraId="5D16357E" w14:textId="77777777" w:rsidR="008B1AE9" w:rsidRDefault="008B1AE9" w:rsidP="00317423">
      <w:pPr>
        <w:pStyle w:val="Bezproreda"/>
        <w:jc w:val="both"/>
        <w:rPr>
          <w:b/>
        </w:rPr>
      </w:pPr>
    </w:p>
    <w:p w14:paraId="380F0A07" w14:textId="77777777" w:rsidR="008B1AE9" w:rsidRDefault="008B1AE9" w:rsidP="008B1AE9">
      <w:pPr>
        <w:pStyle w:val="Bezproreda"/>
        <w:jc w:val="both"/>
      </w:pPr>
      <w:r w:rsidRPr="008B1AE9">
        <w:t xml:space="preserve">Pri izradi ponude ponuditelj se mora pridržavati zahtjeva i uvjeta iz ove Dokumentacije. </w:t>
      </w:r>
    </w:p>
    <w:p w14:paraId="34006D8F" w14:textId="77777777" w:rsidR="000E2F8F" w:rsidRDefault="000E2F8F" w:rsidP="008B1AE9">
      <w:pPr>
        <w:pStyle w:val="Bezproreda"/>
        <w:jc w:val="both"/>
      </w:pPr>
    </w:p>
    <w:p w14:paraId="0F77D793" w14:textId="77777777" w:rsidR="008B1AE9" w:rsidRDefault="008B1AE9" w:rsidP="008B1AE9">
      <w:pPr>
        <w:pStyle w:val="Bezproreda"/>
        <w:jc w:val="both"/>
      </w:pPr>
      <w:r w:rsidRPr="008B1AE9">
        <w:t>Ponuditelj ne</w:t>
      </w:r>
      <w:r>
        <w:t xml:space="preserve"> </w:t>
      </w:r>
      <w:r w:rsidRPr="008B1AE9">
        <w:t>smije mijenjati i nadopunjavati tekst</w:t>
      </w:r>
      <w:r w:rsidR="000E2F8F">
        <w:t xml:space="preserve"> ove</w:t>
      </w:r>
      <w:r w:rsidRPr="008B1AE9">
        <w:t xml:space="preserve"> Dokumentacije</w:t>
      </w:r>
      <w:r>
        <w:t xml:space="preserve">. </w:t>
      </w:r>
    </w:p>
    <w:p w14:paraId="0395E6F7" w14:textId="77777777" w:rsidR="008B1AE9" w:rsidRDefault="008B1AE9" w:rsidP="008B1AE9">
      <w:pPr>
        <w:pStyle w:val="Bezproreda"/>
        <w:jc w:val="both"/>
      </w:pPr>
    </w:p>
    <w:p w14:paraId="28CA4CED" w14:textId="77777777" w:rsidR="008B1AE9" w:rsidRPr="008B1AE9" w:rsidRDefault="008B1AE9" w:rsidP="008B1AE9">
      <w:pPr>
        <w:pStyle w:val="Bezproreda"/>
        <w:jc w:val="both"/>
      </w:pPr>
      <w:r w:rsidRPr="008B1AE9">
        <w:t>Ponud</w:t>
      </w:r>
      <w:r>
        <w:t>a</w:t>
      </w:r>
      <w:r w:rsidRPr="008B1AE9">
        <w:t xml:space="preserve"> mora sadržavati najmanje:</w:t>
      </w:r>
    </w:p>
    <w:p w14:paraId="73F5E69A" w14:textId="77777777" w:rsidR="008B1AE9" w:rsidRPr="008B1AE9" w:rsidRDefault="008B1AE9" w:rsidP="008B1AE9">
      <w:pPr>
        <w:pStyle w:val="Bezproreda"/>
        <w:jc w:val="both"/>
      </w:pPr>
    </w:p>
    <w:p w14:paraId="3B9C9F3A" w14:textId="0B1C1F6C" w:rsidR="000E2F8F" w:rsidRDefault="000E2F8F" w:rsidP="008B1AE9">
      <w:pPr>
        <w:pStyle w:val="Bezproreda"/>
        <w:jc w:val="both"/>
        <w:rPr>
          <w:highlight w:val="green"/>
        </w:rPr>
      </w:pPr>
      <w:r>
        <w:t>1. P</w:t>
      </w:r>
      <w:r w:rsidRPr="000E2F8F">
        <w:t>opunjeni ponudbeni list</w:t>
      </w:r>
      <w:r w:rsidR="007763BD">
        <w:t xml:space="preserve"> sukladno obrascu EOJN RH</w:t>
      </w:r>
      <w:r w:rsidR="00276305">
        <w:t>,</w:t>
      </w:r>
    </w:p>
    <w:p w14:paraId="02954286" w14:textId="77777777" w:rsidR="008B1AE9" w:rsidRPr="00832D46" w:rsidRDefault="000E2F8F" w:rsidP="008B1AE9">
      <w:pPr>
        <w:pStyle w:val="Bezproreda"/>
        <w:jc w:val="both"/>
      </w:pPr>
      <w:r w:rsidRPr="00832D46">
        <w:t>2</w:t>
      </w:r>
      <w:r w:rsidR="008B1AE9" w:rsidRPr="00832D46">
        <w:t xml:space="preserve">. </w:t>
      </w:r>
      <w:r w:rsidRPr="00832D46">
        <w:t>Popu</w:t>
      </w:r>
      <w:r w:rsidR="008B1AE9" w:rsidRPr="00832D46">
        <w:t>njeni troškovnik,</w:t>
      </w:r>
    </w:p>
    <w:p w14:paraId="3325C8FA" w14:textId="77777777" w:rsidR="008B1AE9" w:rsidRDefault="000E2F8F" w:rsidP="008B1AE9">
      <w:pPr>
        <w:pStyle w:val="Bezproreda"/>
        <w:jc w:val="both"/>
      </w:pPr>
      <w:r>
        <w:t>3</w:t>
      </w:r>
      <w:r w:rsidR="008B1AE9" w:rsidRPr="008C6E93">
        <w:t xml:space="preserve">. </w:t>
      </w:r>
      <w:r>
        <w:t>Popunjeni</w:t>
      </w:r>
      <w:r w:rsidR="008B1AE9" w:rsidRPr="008C6E93">
        <w:t xml:space="preserve"> ESPD obrazac</w:t>
      </w:r>
      <w:r>
        <w:t xml:space="preserve"> za ponuditelja, a u slučaju zajednice gospodarskih subjekata za svakog pojedinog člana zajednice,</w:t>
      </w:r>
    </w:p>
    <w:p w14:paraId="4B9BDE70" w14:textId="77777777" w:rsidR="000E2F8F" w:rsidRPr="008C6E93" w:rsidRDefault="000E2F8F" w:rsidP="008B1AE9">
      <w:pPr>
        <w:pStyle w:val="Bezproreda"/>
        <w:jc w:val="both"/>
      </w:pPr>
      <w:r>
        <w:t>4. Popunjeni ESPD obrazac za svakog podugovaratelja i za svaki gospodarski subjekt na čiju se sposobnost oslanja ponuditelj ili zajednicu gospodarskih subjekata sukladno ovoj Dokumentaciji,</w:t>
      </w:r>
    </w:p>
    <w:p w14:paraId="35B14156" w14:textId="3D7A8DC2" w:rsidR="008B1AE9" w:rsidRPr="007B3EDC" w:rsidRDefault="000E2F8F" w:rsidP="008B1AE9">
      <w:pPr>
        <w:pStyle w:val="Bezproreda"/>
        <w:jc w:val="both"/>
      </w:pPr>
      <w:r w:rsidRPr="007B3EDC">
        <w:t>5</w:t>
      </w:r>
      <w:r w:rsidR="008B1AE9" w:rsidRPr="007B3EDC">
        <w:t>. Jamstvo za ozbiljnost ponude</w:t>
      </w:r>
      <w:r w:rsidR="008C6E93" w:rsidRPr="007B3EDC">
        <w:t xml:space="preserve"> – dostavlja se na način kako je navedeno </w:t>
      </w:r>
      <w:r w:rsidR="008C6E93" w:rsidRPr="00086A2D">
        <w:t xml:space="preserve">točkom </w:t>
      </w:r>
      <w:r w:rsidRPr="00086A2D">
        <w:t>7.</w:t>
      </w:r>
      <w:r w:rsidR="00086A2D" w:rsidRPr="00086A2D">
        <w:t>5</w:t>
      </w:r>
      <w:r w:rsidR="00276305" w:rsidRPr="00086A2D">
        <w:t>.1.</w:t>
      </w:r>
      <w:r w:rsidR="008C6E93" w:rsidRPr="00086A2D">
        <w:t xml:space="preserve"> ove</w:t>
      </w:r>
      <w:r w:rsidR="008C6E93" w:rsidRPr="007B3EDC">
        <w:t xml:space="preserve"> Dokumentacije</w:t>
      </w:r>
    </w:p>
    <w:p w14:paraId="719A68D6" w14:textId="07C31588" w:rsidR="00684B2C" w:rsidRDefault="009929BA" w:rsidP="00684B2C">
      <w:pPr>
        <w:pStyle w:val="Bezproreda"/>
        <w:jc w:val="both"/>
      </w:pPr>
      <w:r>
        <w:t>6</w:t>
      </w:r>
      <w:r w:rsidR="00684B2C">
        <w:t xml:space="preserve">. Dokumente i dokaze iz točke </w:t>
      </w:r>
      <w:r w:rsidR="00DD3317">
        <w:t>6</w:t>
      </w:r>
      <w:r w:rsidR="00684B2C">
        <w:t>.</w:t>
      </w:r>
      <w:r w:rsidR="00DD3317">
        <w:t>6</w:t>
      </w:r>
      <w:r w:rsidR="00684B2C">
        <w:t xml:space="preserve">. </w:t>
      </w:r>
      <w:r w:rsidR="00DD3317">
        <w:t xml:space="preserve">ove Dokumentacije </w:t>
      </w:r>
      <w:r w:rsidR="00684B2C">
        <w:t>potrebne za primjenu kriterija za odabir</w:t>
      </w:r>
      <w:r w:rsidR="00DD3317">
        <w:t xml:space="preserve"> </w:t>
      </w:r>
      <w:r w:rsidR="00684B2C">
        <w:t>ponude</w:t>
      </w:r>
      <w:r w:rsidR="0034128E">
        <w:t xml:space="preserve"> (dokument tehničke ponude i životopisi stručnjaka)</w:t>
      </w:r>
      <w:r w:rsidR="00DD3317">
        <w:t>.</w:t>
      </w:r>
    </w:p>
    <w:p w14:paraId="60880FBB" w14:textId="77777777" w:rsidR="007B3EDC" w:rsidRPr="007763BD" w:rsidRDefault="007B3EDC" w:rsidP="007B3EDC">
      <w:pPr>
        <w:pStyle w:val="Bezproreda"/>
        <w:jc w:val="both"/>
        <w:rPr>
          <w:highlight w:val="yellow"/>
        </w:rPr>
      </w:pPr>
    </w:p>
    <w:p w14:paraId="41F40AD9" w14:textId="77777777" w:rsidR="008B1AE9" w:rsidRDefault="008B1AE9" w:rsidP="008B1AE9">
      <w:pPr>
        <w:pStyle w:val="Bezproreda"/>
        <w:jc w:val="both"/>
      </w:pPr>
      <w:r w:rsidRPr="008B1AE9">
        <w:t>Ponuda se izrađuje na način da čini cjelinu. Ako zbog opsega ili drugih objektivnih okolnosti ponuda ne može biti izrađena na način da čini cjelinu, onda se izrađuje u dva ili više dijelova.</w:t>
      </w:r>
    </w:p>
    <w:p w14:paraId="4A50F25C" w14:textId="77777777" w:rsidR="008B1AE9" w:rsidRPr="00B57326" w:rsidRDefault="008B1AE9" w:rsidP="008B1AE9">
      <w:pPr>
        <w:pStyle w:val="Bezproreda"/>
        <w:jc w:val="both"/>
        <w:rPr>
          <w:sz w:val="28"/>
        </w:rPr>
      </w:pPr>
    </w:p>
    <w:p w14:paraId="1E6E90DC" w14:textId="12CE4255" w:rsidR="008B1AE9" w:rsidRDefault="008B1AE9" w:rsidP="006E36EA">
      <w:pPr>
        <w:pStyle w:val="Bezproreda"/>
        <w:ind w:firstLine="720"/>
        <w:jc w:val="both"/>
        <w:rPr>
          <w:b/>
        </w:rPr>
      </w:pPr>
      <w:r w:rsidRPr="008B1AE9">
        <w:rPr>
          <w:b/>
        </w:rPr>
        <w:t xml:space="preserve">6.2. </w:t>
      </w:r>
      <w:r w:rsidR="007763BD">
        <w:rPr>
          <w:b/>
        </w:rPr>
        <w:t>N</w:t>
      </w:r>
      <w:r w:rsidR="007763BD" w:rsidRPr="008B1AE9">
        <w:rPr>
          <w:b/>
        </w:rPr>
        <w:t>ačin dostave ponude</w:t>
      </w:r>
    </w:p>
    <w:p w14:paraId="12B80ECF" w14:textId="77777777" w:rsidR="00AD3FF7" w:rsidRDefault="00AD3FF7" w:rsidP="008B1AE9">
      <w:pPr>
        <w:pStyle w:val="Bezproreda"/>
        <w:jc w:val="both"/>
        <w:rPr>
          <w:b/>
        </w:rPr>
      </w:pPr>
    </w:p>
    <w:p w14:paraId="3A1CC83B" w14:textId="77777777" w:rsidR="00AD3FF7" w:rsidRPr="008B1AE9" w:rsidRDefault="00AD3FF7" w:rsidP="008B1AE9">
      <w:pPr>
        <w:pStyle w:val="Bezproreda"/>
        <w:jc w:val="both"/>
        <w:rPr>
          <w:b/>
        </w:rPr>
      </w:pPr>
      <w:r>
        <w:rPr>
          <w:b/>
        </w:rPr>
        <w:t>Elektronička dostava ponuda</w:t>
      </w:r>
    </w:p>
    <w:p w14:paraId="7D3A5FA3" w14:textId="77777777" w:rsidR="00574487" w:rsidRDefault="00574487" w:rsidP="00317423">
      <w:pPr>
        <w:pStyle w:val="Bezproreda"/>
        <w:jc w:val="both"/>
      </w:pPr>
    </w:p>
    <w:p w14:paraId="4373F91C" w14:textId="2C9CE5F8" w:rsidR="008B1AE9" w:rsidRDefault="008B1AE9" w:rsidP="008B1AE9">
      <w:pPr>
        <w:pStyle w:val="Bezproreda"/>
        <w:jc w:val="both"/>
      </w:pPr>
      <w:r w:rsidRPr="00AD3FF7">
        <w:t>Obvezna je elektronička dostava ponuda putem EOJN RH.</w:t>
      </w:r>
      <w:r>
        <w:t xml:space="preserve"> Ponuditelj ne smije dostaviti ponudu u papirnatom obliku, osim jamstva za ozbiljnost ponude.</w:t>
      </w:r>
    </w:p>
    <w:p w14:paraId="53287B9D" w14:textId="77777777" w:rsidR="008B1AE9" w:rsidRDefault="008B1AE9" w:rsidP="008B1AE9">
      <w:pPr>
        <w:pStyle w:val="Bezproreda"/>
        <w:jc w:val="both"/>
      </w:pPr>
    </w:p>
    <w:p w14:paraId="531B2B13" w14:textId="4A39790E" w:rsidR="008B1AE9" w:rsidRDefault="008B1AE9" w:rsidP="008B1AE9">
      <w:pPr>
        <w:pStyle w:val="Bezproreda"/>
        <w:jc w:val="both"/>
      </w:pPr>
      <w:r>
        <w:t>Naručitelj otklanja svaku odgovornost vezanu uz mogući neispravan rad EOJN RH, zastoj u radu EOJN RH ili nemogućnost zainteresiranoga gospodarskog subjekta da ponudu u elektroničkom obliku dostavi u danome roku putem EOJN RH. U slučaju nedostupnosti EOJN RH primijenit će se odredbe članaka 239. do 241. Zakona o javnoj nabavi.</w:t>
      </w:r>
    </w:p>
    <w:p w14:paraId="5450471A" w14:textId="77777777" w:rsidR="008B1AE9" w:rsidRDefault="008B1AE9" w:rsidP="008B1AE9">
      <w:pPr>
        <w:pStyle w:val="Bezproreda"/>
        <w:jc w:val="both"/>
      </w:pPr>
    </w:p>
    <w:p w14:paraId="26C48A10" w14:textId="2269F302" w:rsidR="008B1AE9" w:rsidRDefault="008B1AE9" w:rsidP="008B1AE9">
      <w:pPr>
        <w:pStyle w:val="Bezproreda"/>
        <w:jc w:val="both"/>
      </w:pPr>
      <w:r>
        <w:t xml:space="preserve">Elektronička dostava ponuda provodi se putem EOJN RH, vezujući se na elektroničku objavu poziva na nadmetanje te na elektronički pristup </w:t>
      </w:r>
      <w:r w:rsidR="008972D4">
        <w:t>d</w:t>
      </w:r>
      <w:r>
        <w:t>okumentaciji o nabavi.</w:t>
      </w:r>
    </w:p>
    <w:p w14:paraId="5CF14494" w14:textId="77777777" w:rsidR="008B1AE9" w:rsidRDefault="008B1AE9" w:rsidP="008B1AE9">
      <w:pPr>
        <w:pStyle w:val="Bezproreda"/>
        <w:jc w:val="both"/>
      </w:pPr>
    </w:p>
    <w:p w14:paraId="2EE0C785" w14:textId="77777777" w:rsidR="008B1AE9" w:rsidRDefault="008B1AE9" w:rsidP="008B1AE9">
      <w:pPr>
        <w:pStyle w:val="Bezproreda"/>
        <w:jc w:val="both"/>
      </w:pPr>
      <w:r>
        <w:t>Smatra se da ponuda dostavljena elektroničkim sredstvima komunikacije putem EOJN RH obvezuje ponuditelja u roku valjanosti ponude neovisno o tome je li potpisana ili nije te naručitelj ne smije odbiti takvu ponudu samo zbog toga razloga.</w:t>
      </w:r>
    </w:p>
    <w:p w14:paraId="0053066C" w14:textId="77777777" w:rsidR="008B1AE9" w:rsidRDefault="008B1AE9" w:rsidP="008B1AE9">
      <w:pPr>
        <w:pStyle w:val="Bezproreda"/>
        <w:jc w:val="both"/>
      </w:pPr>
    </w:p>
    <w:p w14:paraId="0C2A0D31" w14:textId="42F4AC5E" w:rsidR="008B1AE9" w:rsidRDefault="008B1AE9" w:rsidP="008B1AE9">
      <w:pPr>
        <w:pStyle w:val="Bezproreda"/>
        <w:jc w:val="both"/>
      </w:pPr>
      <w:r>
        <w:t>Prilikom elektroničke dostave ponuda, sva komunikacija, razmjena i pohrana informacija između ponuditelja i naručitelja</w:t>
      </w:r>
      <w:r w:rsidR="008972D4">
        <w:t xml:space="preserve"> obavlja</w:t>
      </w:r>
      <w:r>
        <w:t xml:space="preserve"> se na način da se očuva integritet podataka i tajnost ponuda.</w:t>
      </w:r>
    </w:p>
    <w:p w14:paraId="4448CDDE" w14:textId="77777777" w:rsidR="008B1AE9" w:rsidRDefault="008B1AE9" w:rsidP="008B1AE9">
      <w:pPr>
        <w:pStyle w:val="Bezproreda"/>
        <w:jc w:val="both"/>
      </w:pPr>
    </w:p>
    <w:p w14:paraId="380EA74A" w14:textId="77777777" w:rsidR="008B1AE9" w:rsidRDefault="008B1AE9" w:rsidP="008B1AE9">
      <w:pPr>
        <w:pStyle w:val="Bezproreda"/>
        <w:jc w:val="both"/>
      </w:pPr>
      <w:r>
        <w:lastRenderedPageBreak/>
        <w:t>Priložena ponuda se nakon prilaganja automatski kriptira te do podataka iz predane elektroničke ponude nije moguće doći prije isteka roka za dostavu ponuda, odnosno, javnog otvaranja ponuda stoga će stručno povjerenstvo naručitelja imati uvid u sadržaj ponuda tek po isteku roka za njihovu dostavu.</w:t>
      </w:r>
    </w:p>
    <w:p w14:paraId="253490C9" w14:textId="77777777" w:rsidR="008B1AE9" w:rsidRDefault="008B1AE9" w:rsidP="008B1AE9">
      <w:pPr>
        <w:pStyle w:val="Bezproreda"/>
        <w:jc w:val="both"/>
      </w:pPr>
    </w:p>
    <w:p w14:paraId="6CA32CC2" w14:textId="14744F3B" w:rsidR="008B1AE9" w:rsidRDefault="008B1AE9" w:rsidP="008B1AE9">
      <w:pPr>
        <w:pStyle w:val="Bezproreda"/>
        <w:jc w:val="both"/>
      </w:pPr>
      <w:r>
        <w:t xml:space="preserve">U slučaju da naručitelj zaustavi postupak javne nabave povodom izjavljene žalbe na </w:t>
      </w:r>
      <w:r w:rsidR="008972D4">
        <w:t>ovu D</w:t>
      </w:r>
      <w:r>
        <w:t>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4AF90217" w14:textId="77777777" w:rsidR="00AD3FF7" w:rsidRPr="00B57326" w:rsidRDefault="00AD3FF7" w:rsidP="008B1AE9">
      <w:pPr>
        <w:pStyle w:val="Bezproreda"/>
        <w:jc w:val="both"/>
        <w:rPr>
          <w:sz w:val="28"/>
        </w:rPr>
      </w:pPr>
    </w:p>
    <w:p w14:paraId="4DD210AF" w14:textId="77777777" w:rsidR="00AD3FF7" w:rsidRPr="00AD3FF7" w:rsidRDefault="00AD3FF7" w:rsidP="008B1AE9">
      <w:pPr>
        <w:pStyle w:val="Bezproreda"/>
        <w:jc w:val="both"/>
        <w:rPr>
          <w:b/>
        </w:rPr>
      </w:pPr>
      <w:bookmarkStart w:id="9" w:name="_Hlk114485355"/>
      <w:r w:rsidRPr="00AD3FF7">
        <w:rPr>
          <w:b/>
        </w:rPr>
        <w:t>Dostava dijela/dijelova ponude u zatvorenoj omotnici</w:t>
      </w:r>
    </w:p>
    <w:bookmarkEnd w:id="9"/>
    <w:p w14:paraId="0ED6EBBC" w14:textId="77777777" w:rsidR="00E60B0E" w:rsidRDefault="00E60B0E" w:rsidP="008B1AE9">
      <w:pPr>
        <w:pStyle w:val="Bezproreda"/>
        <w:jc w:val="both"/>
        <w:rPr>
          <w:b/>
        </w:rPr>
      </w:pPr>
    </w:p>
    <w:p w14:paraId="661E3CD3" w14:textId="77777777" w:rsidR="00E60B0E" w:rsidRDefault="00E60B0E" w:rsidP="00E60B0E">
      <w:pPr>
        <w:pStyle w:val="Bezproreda"/>
        <w:jc w:val="both"/>
      </w:pPr>
      <w:r w:rsidRPr="00E60B0E">
        <w:t xml:space="preserve">Ako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 </w:t>
      </w:r>
    </w:p>
    <w:p w14:paraId="311046F7" w14:textId="77777777" w:rsidR="00E60B0E" w:rsidRPr="00E60B0E" w:rsidRDefault="00E60B0E" w:rsidP="00E60B0E">
      <w:pPr>
        <w:pStyle w:val="Bezproreda"/>
        <w:jc w:val="both"/>
      </w:pPr>
    </w:p>
    <w:p w14:paraId="587F432D" w14:textId="77777777" w:rsidR="00E60B0E" w:rsidRPr="00E60B0E" w:rsidRDefault="00E60B0E" w:rsidP="00E60B0E">
      <w:pPr>
        <w:pStyle w:val="Bezproreda"/>
        <w:jc w:val="both"/>
      </w:pPr>
      <w:r w:rsidRPr="00E60B0E">
        <w:t xml:space="preserve">Također, ponuditelji u papirnatom obliku, u roku za dostavu ponuda, dostavljaju dokumente drugih tijela ili subjekata koji su važeći samo u izvorniku, poput traženih sredstava jamstva, odnosno jamstva za ozbiljnost ponude. </w:t>
      </w:r>
    </w:p>
    <w:p w14:paraId="25410033" w14:textId="77777777" w:rsidR="00E60B0E" w:rsidRDefault="00E60B0E" w:rsidP="00E60B0E">
      <w:pPr>
        <w:pStyle w:val="Bezproreda"/>
        <w:jc w:val="both"/>
      </w:pPr>
    </w:p>
    <w:p w14:paraId="49B158C1" w14:textId="1CBAF7B4" w:rsidR="00E60B0E" w:rsidRPr="00E60B0E" w:rsidRDefault="00E60B0E" w:rsidP="00E60B0E">
      <w:pPr>
        <w:pStyle w:val="Bezproreda"/>
        <w:jc w:val="both"/>
      </w:pPr>
      <w:r w:rsidRPr="00E60B0E">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w:t>
      </w:r>
      <w:r w:rsidR="008947A9">
        <w:t xml:space="preserve"> </w:t>
      </w:r>
      <w:r w:rsidRPr="00E60B0E">
        <w:t>odvojeno“.</w:t>
      </w:r>
    </w:p>
    <w:p w14:paraId="33A6AEBE" w14:textId="77777777" w:rsidR="00E60B0E" w:rsidRDefault="00E60B0E" w:rsidP="00E60B0E">
      <w:pPr>
        <w:pStyle w:val="Bezproreda"/>
        <w:jc w:val="both"/>
      </w:pPr>
    </w:p>
    <w:p w14:paraId="1C8A8591" w14:textId="77777777" w:rsidR="00E60B0E" w:rsidRDefault="00E60B0E" w:rsidP="00E60B0E">
      <w:pPr>
        <w:pStyle w:val="Bezproreda"/>
        <w:jc w:val="both"/>
      </w:pPr>
      <w:r w:rsidRPr="00E60B0E">
        <w:t>Zatvorenu omotnicu sa dijelom/dijelovima ponude ponuditelj predaje preporučenom poštanskom pošiljkom na adresu - Povjerenstvo za odlučivanje o sukobu interesa, Ulica kneza M</w:t>
      </w:r>
      <w:r>
        <w:t>islava</w:t>
      </w:r>
      <w:r w:rsidRPr="00E60B0E">
        <w:t xml:space="preserve"> </w:t>
      </w:r>
      <w:r>
        <w:t>11/3</w:t>
      </w:r>
      <w:r w:rsidRPr="00E60B0E">
        <w:t xml:space="preserve">, 10000 Zagreb, ili neposredno u prostoriju za vođenje urudžbenog zapisnika Povjerenstva na istoj adresi. </w:t>
      </w:r>
    </w:p>
    <w:p w14:paraId="0932DDA7" w14:textId="77777777" w:rsidR="00E60B0E" w:rsidRPr="00E60B0E" w:rsidRDefault="00E60B0E" w:rsidP="00E60B0E">
      <w:pPr>
        <w:pStyle w:val="Bezproreda"/>
        <w:jc w:val="both"/>
      </w:pPr>
    </w:p>
    <w:p w14:paraId="7F6DF833" w14:textId="77777777" w:rsidR="00E60B0E" w:rsidRDefault="00E60B0E" w:rsidP="00E60B0E">
      <w:pPr>
        <w:pStyle w:val="Bezproreda"/>
        <w:jc w:val="both"/>
      </w:pPr>
      <w:r w:rsidRPr="00E60B0E">
        <w:t>Na zatvorenoj omotnici mora biti naznačeno sljedeće:</w:t>
      </w:r>
    </w:p>
    <w:p w14:paraId="38D7C6FF" w14:textId="77777777" w:rsidR="00E60B0E" w:rsidRDefault="00E60B0E" w:rsidP="00E60B0E">
      <w:pPr>
        <w:pStyle w:val="Bezproreda"/>
        <w:jc w:val="both"/>
      </w:pPr>
    </w:p>
    <w:p w14:paraId="48F9F1E3" w14:textId="77777777" w:rsidR="00E60B0E" w:rsidRPr="00E60B0E" w:rsidRDefault="00E60B0E" w:rsidP="00E60B0E">
      <w:pPr>
        <w:pStyle w:val="Bezproreda"/>
        <w:pBdr>
          <w:top w:val="single" w:sz="4" w:space="1" w:color="auto"/>
          <w:left w:val="single" w:sz="4" w:space="4" w:color="auto"/>
          <w:bottom w:val="single" w:sz="4" w:space="1" w:color="auto"/>
          <w:right w:val="single" w:sz="4" w:space="4" w:color="auto"/>
        </w:pBdr>
        <w:jc w:val="center"/>
        <w:rPr>
          <w:b/>
        </w:rPr>
      </w:pPr>
      <w:r w:rsidRPr="00E60B0E">
        <w:rPr>
          <w:b/>
        </w:rPr>
        <w:t>POVJERESTVO ZA ODLUČIVANJE O SUKOBU INTERESA</w:t>
      </w:r>
    </w:p>
    <w:p w14:paraId="37C175B8" w14:textId="137D4F41" w:rsidR="00E60B0E" w:rsidRPr="00E60B0E" w:rsidRDefault="00E60B0E" w:rsidP="00E60B0E">
      <w:pPr>
        <w:pStyle w:val="Bezproreda"/>
        <w:pBdr>
          <w:top w:val="single" w:sz="4" w:space="1" w:color="auto"/>
          <w:left w:val="single" w:sz="4" w:space="4" w:color="auto"/>
          <w:bottom w:val="single" w:sz="4" w:space="1" w:color="auto"/>
          <w:right w:val="single" w:sz="4" w:space="4" w:color="auto"/>
        </w:pBdr>
        <w:jc w:val="center"/>
        <w:rPr>
          <w:b/>
        </w:rPr>
      </w:pPr>
      <w:r w:rsidRPr="00E60B0E">
        <w:rPr>
          <w:b/>
        </w:rPr>
        <w:t>Ulica kneza Mislava 11/3, 10</w:t>
      </w:r>
      <w:r w:rsidR="004961CD">
        <w:rPr>
          <w:b/>
        </w:rPr>
        <w:t xml:space="preserve"> </w:t>
      </w:r>
      <w:r w:rsidRPr="00E60B0E">
        <w:rPr>
          <w:b/>
        </w:rPr>
        <w:t>000 Zagreb</w:t>
      </w:r>
    </w:p>
    <w:p w14:paraId="217555DE" w14:textId="3224EF58" w:rsidR="00A061ED" w:rsidRDefault="00A061ED" w:rsidP="00E60B0E">
      <w:pPr>
        <w:pStyle w:val="Bezproreda"/>
        <w:pBdr>
          <w:top w:val="single" w:sz="4" w:space="1" w:color="auto"/>
          <w:left w:val="single" w:sz="4" w:space="4" w:color="auto"/>
          <w:bottom w:val="single" w:sz="4" w:space="1" w:color="auto"/>
          <w:right w:val="single" w:sz="4" w:space="4" w:color="auto"/>
        </w:pBdr>
        <w:jc w:val="center"/>
        <w:rPr>
          <w:b/>
        </w:rPr>
      </w:pPr>
      <w:r>
        <w:rPr>
          <w:b/>
        </w:rPr>
        <w:t xml:space="preserve">Nabava </w:t>
      </w:r>
      <w:r w:rsidRPr="00A061ED">
        <w:rPr>
          <w:b/>
        </w:rPr>
        <w:t xml:space="preserve">usluga razvoja, implementacije, migracije podataka i održavanja novog informacijskog sustava </w:t>
      </w:r>
      <w:r>
        <w:rPr>
          <w:b/>
        </w:rPr>
        <w:t>Povjerenstva za odlučivanje o sukobu interesa</w:t>
      </w:r>
    </w:p>
    <w:p w14:paraId="5E57E1EB" w14:textId="0D5778BC" w:rsidR="00E60B0E" w:rsidRPr="00E60B0E" w:rsidRDefault="00E60B0E" w:rsidP="00E60B0E">
      <w:pPr>
        <w:pStyle w:val="Bezproreda"/>
        <w:pBdr>
          <w:top w:val="single" w:sz="4" w:space="1" w:color="auto"/>
          <w:left w:val="single" w:sz="4" w:space="4" w:color="auto"/>
          <w:bottom w:val="single" w:sz="4" w:space="1" w:color="auto"/>
          <w:right w:val="single" w:sz="4" w:space="4" w:color="auto"/>
        </w:pBdr>
        <w:jc w:val="center"/>
        <w:rPr>
          <w:b/>
        </w:rPr>
      </w:pPr>
      <w:r w:rsidRPr="00E60B0E">
        <w:rPr>
          <w:b/>
        </w:rPr>
        <w:t xml:space="preserve">Evidencijski broj nabave: </w:t>
      </w:r>
      <w:r w:rsidR="00CC4864" w:rsidRPr="00CC4864">
        <w:rPr>
          <w:b/>
        </w:rPr>
        <w:t>MN-8/22</w:t>
      </w:r>
    </w:p>
    <w:p w14:paraId="6C82D04E" w14:textId="77777777" w:rsidR="00E60B0E" w:rsidRPr="00E60B0E" w:rsidRDefault="00E60B0E" w:rsidP="00E60B0E">
      <w:pPr>
        <w:pStyle w:val="Bezproreda"/>
        <w:pBdr>
          <w:top w:val="single" w:sz="4" w:space="1" w:color="auto"/>
          <w:left w:val="single" w:sz="4" w:space="4" w:color="auto"/>
          <w:bottom w:val="single" w:sz="4" w:space="1" w:color="auto"/>
          <w:right w:val="single" w:sz="4" w:space="4" w:color="auto"/>
        </w:pBdr>
        <w:jc w:val="center"/>
        <w:rPr>
          <w:b/>
        </w:rPr>
      </w:pPr>
      <w:r w:rsidRPr="00E60B0E">
        <w:rPr>
          <w:b/>
        </w:rPr>
        <w:t>Dio</w:t>
      </w:r>
      <w:r w:rsidR="00AD3FF7">
        <w:rPr>
          <w:b/>
        </w:rPr>
        <w:t>/dijelovi</w:t>
      </w:r>
      <w:r w:rsidR="000E2F8F">
        <w:rPr>
          <w:b/>
        </w:rPr>
        <w:t xml:space="preserve"> </w:t>
      </w:r>
      <w:r w:rsidRPr="00E60B0E">
        <w:rPr>
          <w:b/>
        </w:rPr>
        <w:t>ponude koji se dostavlja</w:t>
      </w:r>
      <w:r w:rsidR="00AD3FF7">
        <w:rPr>
          <w:b/>
        </w:rPr>
        <w:t>ju</w:t>
      </w:r>
      <w:r w:rsidRPr="00E60B0E">
        <w:rPr>
          <w:b/>
        </w:rPr>
        <w:t xml:space="preserve"> odvojeno</w:t>
      </w:r>
    </w:p>
    <w:p w14:paraId="717E3BAA" w14:textId="77777777" w:rsidR="00E60B0E" w:rsidRPr="00E60B0E" w:rsidRDefault="00E60B0E" w:rsidP="00E60B0E">
      <w:pPr>
        <w:pStyle w:val="Bezproreda"/>
        <w:pBdr>
          <w:top w:val="single" w:sz="4" w:space="1" w:color="auto"/>
          <w:left w:val="single" w:sz="4" w:space="4" w:color="auto"/>
          <w:bottom w:val="single" w:sz="4" w:space="1" w:color="auto"/>
          <w:right w:val="single" w:sz="4" w:space="4" w:color="auto"/>
        </w:pBdr>
        <w:jc w:val="center"/>
        <w:rPr>
          <w:b/>
        </w:rPr>
      </w:pPr>
      <w:r w:rsidRPr="00E60B0E">
        <w:rPr>
          <w:b/>
        </w:rPr>
        <w:t>››NE OTVARAJ‹‹</w:t>
      </w:r>
    </w:p>
    <w:p w14:paraId="12C3E85D" w14:textId="77777777" w:rsidR="00E60B0E" w:rsidRDefault="00E60B0E" w:rsidP="00E60B0E">
      <w:pPr>
        <w:pStyle w:val="Bezproreda"/>
        <w:jc w:val="both"/>
      </w:pPr>
    </w:p>
    <w:p w14:paraId="00B5F827" w14:textId="77777777" w:rsidR="00E60B0E" w:rsidRDefault="00E60B0E" w:rsidP="00E60B0E">
      <w:pPr>
        <w:pStyle w:val="Bezproreda"/>
        <w:jc w:val="both"/>
      </w:pPr>
      <w:r>
        <w:t xml:space="preserve">- na poleđini ili u gornjem lijevom kutu omotnice: </w:t>
      </w:r>
    </w:p>
    <w:p w14:paraId="5FFDA4C4" w14:textId="77777777" w:rsidR="00E60B0E" w:rsidRDefault="00E60B0E" w:rsidP="00E60B0E">
      <w:pPr>
        <w:pStyle w:val="Bezproreda"/>
        <w:jc w:val="both"/>
      </w:pPr>
    </w:p>
    <w:p w14:paraId="20A6E0AD" w14:textId="77777777" w:rsidR="00E60B0E" w:rsidRPr="00E60B0E" w:rsidRDefault="00E60B0E" w:rsidP="00E60B0E">
      <w:pPr>
        <w:pStyle w:val="Bezproreda"/>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E60B0E">
        <w:rPr>
          <w:b/>
        </w:rPr>
        <w:t>Naziv i adresa ponuditelja / članova zajednice gospodarskih subjekata</w:t>
      </w:r>
    </w:p>
    <w:p w14:paraId="3D061A40" w14:textId="4972F822" w:rsidR="00E60B0E" w:rsidRDefault="00E60B0E" w:rsidP="008B1AE9">
      <w:pPr>
        <w:pStyle w:val="Bezproreda"/>
        <w:jc w:val="both"/>
        <w:rPr>
          <w:b/>
        </w:rPr>
      </w:pPr>
    </w:p>
    <w:p w14:paraId="5AA61F78" w14:textId="1B6C228A" w:rsidR="00B57326" w:rsidRDefault="00B57326" w:rsidP="008B1AE9">
      <w:pPr>
        <w:pStyle w:val="Bezproreda"/>
        <w:jc w:val="both"/>
        <w:rPr>
          <w:b/>
        </w:rPr>
      </w:pPr>
    </w:p>
    <w:p w14:paraId="1E75BBE9" w14:textId="77777777" w:rsidR="00B57326" w:rsidRDefault="00B57326" w:rsidP="008B1AE9">
      <w:pPr>
        <w:pStyle w:val="Bezproreda"/>
        <w:jc w:val="both"/>
        <w:rPr>
          <w:b/>
        </w:rPr>
      </w:pPr>
    </w:p>
    <w:p w14:paraId="2E29D514" w14:textId="55F2152D" w:rsidR="00DD75A3" w:rsidRDefault="00DD75A3" w:rsidP="006E36EA">
      <w:pPr>
        <w:pStyle w:val="Bezproreda"/>
        <w:ind w:firstLine="720"/>
        <w:jc w:val="both"/>
        <w:rPr>
          <w:b/>
        </w:rPr>
      </w:pPr>
      <w:r>
        <w:rPr>
          <w:b/>
        </w:rPr>
        <w:lastRenderedPageBreak/>
        <w:t xml:space="preserve">6.3. </w:t>
      </w:r>
      <w:r w:rsidR="007763BD">
        <w:rPr>
          <w:b/>
        </w:rPr>
        <w:t>Varijante ponude</w:t>
      </w:r>
    </w:p>
    <w:p w14:paraId="15E03337" w14:textId="77777777" w:rsidR="00DD75A3" w:rsidRDefault="00DD75A3" w:rsidP="008B1AE9">
      <w:pPr>
        <w:pStyle w:val="Bezproreda"/>
        <w:jc w:val="both"/>
        <w:rPr>
          <w:b/>
        </w:rPr>
      </w:pPr>
    </w:p>
    <w:p w14:paraId="55197B61" w14:textId="77777777" w:rsidR="00DD75A3" w:rsidRPr="00DD75A3" w:rsidRDefault="00DD75A3" w:rsidP="008B1AE9">
      <w:pPr>
        <w:pStyle w:val="Bezproreda"/>
        <w:jc w:val="both"/>
      </w:pPr>
      <w:r w:rsidRPr="00DD75A3">
        <w:t>Varijante ponude nisu dopuštene.</w:t>
      </w:r>
    </w:p>
    <w:p w14:paraId="4D9F0D22" w14:textId="77777777" w:rsidR="00DD75A3" w:rsidRDefault="00DD75A3" w:rsidP="008B1AE9">
      <w:pPr>
        <w:pStyle w:val="Bezproreda"/>
        <w:jc w:val="both"/>
        <w:rPr>
          <w:b/>
        </w:rPr>
      </w:pPr>
    </w:p>
    <w:p w14:paraId="69C7A379" w14:textId="7E08F100" w:rsidR="008B1AE9" w:rsidRPr="00DD75A3" w:rsidRDefault="008B1AE9" w:rsidP="006E36EA">
      <w:pPr>
        <w:pStyle w:val="Bezproreda"/>
        <w:ind w:firstLine="720"/>
        <w:jc w:val="both"/>
        <w:rPr>
          <w:b/>
        </w:rPr>
      </w:pPr>
      <w:r w:rsidRPr="00DD75A3">
        <w:rPr>
          <w:b/>
        </w:rPr>
        <w:t>6.</w:t>
      </w:r>
      <w:r w:rsidR="00DD75A3">
        <w:rPr>
          <w:b/>
        </w:rPr>
        <w:t>4</w:t>
      </w:r>
      <w:r w:rsidRPr="00DD75A3">
        <w:rPr>
          <w:b/>
        </w:rPr>
        <w:t xml:space="preserve">. </w:t>
      </w:r>
      <w:r w:rsidR="007763BD">
        <w:rPr>
          <w:b/>
        </w:rPr>
        <w:t>N</w:t>
      </w:r>
      <w:r w:rsidR="007763BD" w:rsidRPr="00DD75A3">
        <w:rPr>
          <w:b/>
        </w:rPr>
        <w:t>ačin određivanja cijene ponude</w:t>
      </w:r>
    </w:p>
    <w:p w14:paraId="2AD735CB" w14:textId="77777777" w:rsidR="008B1AE9" w:rsidRDefault="008B1AE9" w:rsidP="008B1AE9">
      <w:pPr>
        <w:pStyle w:val="Bezproreda"/>
        <w:jc w:val="both"/>
      </w:pPr>
    </w:p>
    <w:p w14:paraId="1D37889C" w14:textId="77777777" w:rsidR="008B1AE9" w:rsidRDefault="008B1AE9" w:rsidP="008B1AE9">
      <w:pPr>
        <w:pStyle w:val="Bezproreda"/>
        <w:jc w:val="both"/>
      </w:pPr>
      <w:r w:rsidRPr="00AA2195">
        <w:t>Cijena ponude je nepromjenjiva za cijelo vrijeme trajanja ugovora o javnoj nabavi i obuhvaća sve stavke troškovnika.</w:t>
      </w:r>
    </w:p>
    <w:p w14:paraId="768096AB" w14:textId="77777777" w:rsidR="008B1AE9" w:rsidRDefault="008B1AE9" w:rsidP="008B1AE9">
      <w:pPr>
        <w:pStyle w:val="Bezproreda"/>
        <w:jc w:val="both"/>
      </w:pPr>
    </w:p>
    <w:p w14:paraId="3E2121B2" w14:textId="77777777" w:rsidR="008B1AE9" w:rsidRDefault="008B1AE9" w:rsidP="008B1AE9">
      <w:pPr>
        <w:pStyle w:val="Bezproreda"/>
        <w:jc w:val="both"/>
      </w:pPr>
      <w:r>
        <w:t xml:space="preserve">U cijenu ponude bez </w:t>
      </w:r>
      <w:r w:rsidR="00DD75A3">
        <w:t>PDV-a</w:t>
      </w:r>
      <w:r>
        <w:t xml:space="preserve"> moraju biti uračunati svi troškovi i popusti.  </w:t>
      </w:r>
    </w:p>
    <w:p w14:paraId="18168202" w14:textId="77777777" w:rsidR="008B1AE9" w:rsidRDefault="008B1AE9" w:rsidP="008B1AE9">
      <w:pPr>
        <w:pStyle w:val="Bezproreda"/>
        <w:jc w:val="both"/>
      </w:pPr>
    </w:p>
    <w:p w14:paraId="3286401F" w14:textId="77777777" w:rsidR="008B1AE9" w:rsidRDefault="008B1AE9" w:rsidP="008B1AE9">
      <w:pPr>
        <w:pStyle w:val="Bezproreda"/>
        <w:jc w:val="both"/>
      </w:pPr>
      <w:r>
        <w:t>Cijena ponude piše se brojkama.</w:t>
      </w:r>
    </w:p>
    <w:p w14:paraId="6356C458" w14:textId="77777777" w:rsidR="008B1AE9" w:rsidRDefault="008B1AE9" w:rsidP="008B1AE9">
      <w:pPr>
        <w:pStyle w:val="Bezproreda"/>
        <w:jc w:val="both"/>
      </w:pPr>
    </w:p>
    <w:p w14:paraId="12B75111" w14:textId="586DE1B1" w:rsidR="008B1AE9" w:rsidRDefault="008B1AE9" w:rsidP="008B1AE9">
      <w:pPr>
        <w:pStyle w:val="Bezproreda"/>
        <w:jc w:val="both"/>
      </w:pPr>
      <w:r w:rsidRPr="008972D4">
        <w:t>Ponuditelji su dužni upisati jediničnu cijenu, zaokruženu na dvije decimale, na način kako je to određeno troškovni</w:t>
      </w:r>
      <w:r w:rsidR="00F518F7" w:rsidRPr="008972D4">
        <w:t>kom</w:t>
      </w:r>
      <w:r w:rsidRPr="008972D4">
        <w:t xml:space="preserve"> i ovom </w:t>
      </w:r>
      <w:r w:rsidR="00DD75A3" w:rsidRPr="008972D4">
        <w:t>D</w:t>
      </w:r>
      <w:r w:rsidRPr="008972D4">
        <w:t>okumentacijom.</w:t>
      </w:r>
    </w:p>
    <w:p w14:paraId="1DADBEA3" w14:textId="77777777" w:rsidR="00DD75A3" w:rsidRDefault="00DD75A3" w:rsidP="008B1AE9">
      <w:pPr>
        <w:pStyle w:val="Bezproreda"/>
        <w:jc w:val="both"/>
      </w:pPr>
    </w:p>
    <w:p w14:paraId="2D77354E" w14:textId="1BE6F387" w:rsidR="008B1AE9" w:rsidRDefault="008B1AE9" w:rsidP="008B1AE9">
      <w:pPr>
        <w:pStyle w:val="Bezproreda"/>
        <w:jc w:val="both"/>
      </w:pPr>
      <w:r w:rsidRPr="008972D4">
        <w:t xml:space="preserve">Osim u </w:t>
      </w:r>
      <w:r w:rsidRPr="00A92AF6">
        <w:t>troškovniku, cijen</w:t>
      </w:r>
      <w:r w:rsidRPr="008972D4">
        <w:t>u ponude bez PDV-a i cijenu ponude s PDV-om potrebno je upisati u ponudi na način kako je to određeno u ponudbenom listu EOJN RH. Iznos PDV-a se izračunava u sustavu prema prethodno unesenim iznosima.</w:t>
      </w:r>
      <w:r>
        <w:t xml:space="preserve"> </w:t>
      </w:r>
    </w:p>
    <w:p w14:paraId="5144ACC1" w14:textId="77777777" w:rsidR="00DD75A3" w:rsidRDefault="00DD75A3" w:rsidP="008B1AE9">
      <w:pPr>
        <w:pStyle w:val="Bezproreda"/>
        <w:jc w:val="both"/>
      </w:pPr>
    </w:p>
    <w:p w14:paraId="52A44386" w14:textId="77777777" w:rsidR="008B1AE9" w:rsidRDefault="008B1AE9" w:rsidP="008B1AE9">
      <w:pPr>
        <w:pStyle w:val="Bezproreda"/>
        <w:jc w:val="both"/>
      </w:pPr>
      <w:r>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w:t>
      </w:r>
      <w:r w:rsidR="00DD75A3">
        <w:t>-</w:t>
      </w:r>
      <w:r>
        <w:t>a ostavlja se prazno.</w:t>
      </w:r>
    </w:p>
    <w:p w14:paraId="02BF5C9A" w14:textId="77777777" w:rsidR="008B1AE9" w:rsidRDefault="008B1AE9" w:rsidP="008B1AE9">
      <w:pPr>
        <w:pStyle w:val="Bezproreda"/>
        <w:jc w:val="both"/>
      </w:pPr>
    </w:p>
    <w:p w14:paraId="02502929" w14:textId="5E9B20AA" w:rsidR="008B1AE9" w:rsidRPr="00DD75A3" w:rsidRDefault="008B1AE9" w:rsidP="006E36EA">
      <w:pPr>
        <w:pStyle w:val="Bezproreda"/>
        <w:ind w:firstLine="720"/>
        <w:jc w:val="both"/>
        <w:rPr>
          <w:b/>
        </w:rPr>
      </w:pPr>
      <w:r w:rsidRPr="00DD75A3">
        <w:rPr>
          <w:b/>
        </w:rPr>
        <w:t>6.</w:t>
      </w:r>
      <w:r w:rsidR="00DD75A3">
        <w:rPr>
          <w:b/>
        </w:rPr>
        <w:t>5</w:t>
      </w:r>
      <w:r w:rsidRPr="00DD75A3">
        <w:rPr>
          <w:b/>
        </w:rPr>
        <w:t xml:space="preserve">. </w:t>
      </w:r>
      <w:r w:rsidR="00D911DC">
        <w:rPr>
          <w:b/>
        </w:rPr>
        <w:t>V</w:t>
      </w:r>
      <w:r w:rsidR="00D911DC" w:rsidRPr="00DD75A3">
        <w:rPr>
          <w:b/>
        </w:rPr>
        <w:t>aluta ponude</w:t>
      </w:r>
    </w:p>
    <w:p w14:paraId="5847B9A0" w14:textId="77777777" w:rsidR="008B1AE9" w:rsidRDefault="008B1AE9" w:rsidP="008B1AE9">
      <w:pPr>
        <w:pStyle w:val="Bezproreda"/>
        <w:jc w:val="both"/>
      </w:pPr>
    </w:p>
    <w:p w14:paraId="52A914A6" w14:textId="77777777" w:rsidR="008B1AE9" w:rsidRDefault="008B1AE9" w:rsidP="008B1AE9">
      <w:pPr>
        <w:pStyle w:val="Bezproreda"/>
        <w:jc w:val="both"/>
      </w:pPr>
      <w:r>
        <w:t>Cijena ponude izražava se u kunama.</w:t>
      </w:r>
    </w:p>
    <w:p w14:paraId="3B89FB39" w14:textId="77777777" w:rsidR="00DD75A3" w:rsidRDefault="00DD75A3" w:rsidP="008B1AE9">
      <w:pPr>
        <w:pStyle w:val="Bezproreda"/>
        <w:jc w:val="both"/>
      </w:pPr>
    </w:p>
    <w:p w14:paraId="37778828" w14:textId="108A6B89" w:rsidR="00DD75A3" w:rsidRPr="00DD75A3" w:rsidRDefault="00DD75A3" w:rsidP="006E36EA">
      <w:pPr>
        <w:pStyle w:val="Bezproreda"/>
        <w:ind w:firstLine="720"/>
        <w:jc w:val="both"/>
        <w:rPr>
          <w:b/>
        </w:rPr>
      </w:pPr>
      <w:r w:rsidRPr="00DD75A3">
        <w:rPr>
          <w:b/>
        </w:rPr>
        <w:t>6.</w:t>
      </w:r>
      <w:r>
        <w:rPr>
          <w:b/>
        </w:rPr>
        <w:t>6</w:t>
      </w:r>
      <w:r w:rsidRPr="00DD75A3">
        <w:rPr>
          <w:b/>
        </w:rPr>
        <w:t xml:space="preserve">. </w:t>
      </w:r>
      <w:r w:rsidR="00D911DC">
        <w:rPr>
          <w:b/>
        </w:rPr>
        <w:t>K</w:t>
      </w:r>
      <w:r w:rsidR="00D911DC" w:rsidRPr="00DD75A3">
        <w:rPr>
          <w:b/>
        </w:rPr>
        <w:t>riterij za odabir ponude</w:t>
      </w:r>
    </w:p>
    <w:p w14:paraId="7FAF472F" w14:textId="77777777" w:rsidR="00DD75A3" w:rsidRDefault="00DD75A3" w:rsidP="008B1AE9">
      <w:pPr>
        <w:pStyle w:val="Bezproreda"/>
        <w:jc w:val="both"/>
      </w:pPr>
    </w:p>
    <w:p w14:paraId="3EB52325" w14:textId="3FC96F33" w:rsidR="00C15878" w:rsidRDefault="00C15878" w:rsidP="00C15878">
      <w:pPr>
        <w:pStyle w:val="Bezproreda"/>
        <w:jc w:val="both"/>
      </w:pPr>
      <w:r>
        <w:t>Kriterij za odabir ponude je ekonomski najpovoljnija ponuda prema metodologiji koja je određena u</w:t>
      </w:r>
      <w:r w:rsidR="00A061ED">
        <w:t xml:space="preserve"> </w:t>
      </w:r>
      <w:r>
        <w:t xml:space="preserve">ovoj Dokumentaciji. </w:t>
      </w:r>
    </w:p>
    <w:p w14:paraId="2EEADBFD" w14:textId="77777777" w:rsidR="00C15878" w:rsidRDefault="00C15878" w:rsidP="00C15878">
      <w:pPr>
        <w:pStyle w:val="Bezproreda"/>
        <w:jc w:val="both"/>
      </w:pPr>
    </w:p>
    <w:p w14:paraId="42E1F2CD" w14:textId="6B98AF0C" w:rsidR="00C15878" w:rsidRDefault="00C15878" w:rsidP="00C15878">
      <w:pPr>
        <w:pStyle w:val="Bezproreda"/>
        <w:jc w:val="both"/>
      </w:pPr>
      <w:r>
        <w:t>U ocjenjivanju će se koristit relativni model ocjene ponude na način da se odredi relativni značaj pojedinog kriterija za odabir, nakon čega se relativni značaj pojedinog kriterija formulom pretvara u ostvareni broj bodova. Nefinancijski kriterij ima težinski faktor 40%, a financijski 60%. Ukupna ocjena ponude sastoji se od zbroja ocjene nefinancijskog I financijskog dijela ponude.</w:t>
      </w:r>
    </w:p>
    <w:p w14:paraId="5B805F69" w14:textId="77777777" w:rsidR="00C15878" w:rsidRDefault="00C15878" w:rsidP="00C15878">
      <w:pPr>
        <w:pStyle w:val="Bezproreda"/>
        <w:jc w:val="both"/>
      </w:pPr>
    </w:p>
    <w:p w14:paraId="712C8A2C" w14:textId="77777777" w:rsidR="00C15878" w:rsidRDefault="00C15878" w:rsidP="00C15878">
      <w:pPr>
        <w:pStyle w:val="Bezproreda"/>
        <w:jc w:val="both"/>
      </w:pPr>
      <w:r>
        <w:t>Kriterij za odabir ekonomski najpovoljnije ponude:</w:t>
      </w:r>
    </w:p>
    <w:p w14:paraId="54BDA2CF" w14:textId="3412F107" w:rsidR="00C15878" w:rsidRDefault="00C15878" w:rsidP="00C15878">
      <w:pPr>
        <w:pStyle w:val="Bezproreda"/>
        <w:jc w:val="both"/>
      </w:pPr>
      <w:r>
        <w:t>- Kvaliteta tehničke ponude (nefinancijski kriterij),</w:t>
      </w:r>
    </w:p>
    <w:p w14:paraId="0A1BBD8A" w14:textId="210E1FE8" w:rsidR="00C15878" w:rsidRDefault="00C15878" w:rsidP="00C15878">
      <w:pPr>
        <w:pStyle w:val="Bezproreda"/>
        <w:jc w:val="both"/>
      </w:pPr>
      <w:r>
        <w:t>- Iskustvo stručnjaka (nefinancijski kriterij),</w:t>
      </w:r>
    </w:p>
    <w:p w14:paraId="6542FE8B" w14:textId="79BF8988" w:rsidR="00C15878" w:rsidRDefault="00C15878" w:rsidP="00C15878">
      <w:pPr>
        <w:pStyle w:val="Bezproreda"/>
        <w:jc w:val="both"/>
      </w:pPr>
      <w:r>
        <w:t>- Cijena (financijski kriterij).</w:t>
      </w:r>
    </w:p>
    <w:p w14:paraId="440C22F0" w14:textId="77777777" w:rsidR="00C15878" w:rsidRDefault="00C15878" w:rsidP="00C15878">
      <w:pPr>
        <w:pStyle w:val="Bezproreda"/>
        <w:jc w:val="both"/>
      </w:pPr>
    </w:p>
    <w:p w14:paraId="024AE26B" w14:textId="0619567F" w:rsidR="00DD75A3" w:rsidRDefault="00C15878" w:rsidP="00C15878">
      <w:pPr>
        <w:pStyle w:val="Bezproreda"/>
        <w:jc w:val="both"/>
      </w:pPr>
      <w:r>
        <w:t>U skladu s kriterijima i načinu bodovanja, utvrdit će se ukupna ocjena svake ponude te će se izvršiti rangiranje ponuditelja.</w:t>
      </w:r>
    </w:p>
    <w:p w14:paraId="1517FF76" w14:textId="6C513EAA" w:rsidR="00C15878" w:rsidRDefault="00C15878" w:rsidP="00C15878">
      <w:pPr>
        <w:pStyle w:val="Bezproreda"/>
        <w:jc w:val="both"/>
      </w:pPr>
    </w:p>
    <w:p w14:paraId="03DDE85D" w14:textId="77777777" w:rsidR="00B57326" w:rsidRDefault="00B57326" w:rsidP="00C15878">
      <w:pPr>
        <w:pStyle w:val="Bezproreda"/>
        <w:jc w:val="both"/>
      </w:pPr>
    </w:p>
    <w:p w14:paraId="7875A4DF" w14:textId="77777777" w:rsidR="00C15878" w:rsidRPr="00C15878" w:rsidRDefault="00C15878" w:rsidP="00C15878">
      <w:pPr>
        <w:pStyle w:val="Bezproreda"/>
        <w:jc w:val="both"/>
        <w:rPr>
          <w:b/>
          <w:bCs/>
        </w:rPr>
      </w:pPr>
      <w:r w:rsidRPr="00C15878">
        <w:rPr>
          <w:b/>
          <w:bCs/>
        </w:rPr>
        <w:lastRenderedPageBreak/>
        <w:t>Kriterij i mjerilo za bodovanje nefinancijskog dijela ponude</w:t>
      </w:r>
    </w:p>
    <w:p w14:paraId="5442E896" w14:textId="77777777" w:rsidR="00C15878" w:rsidRDefault="00C15878" w:rsidP="00C15878">
      <w:pPr>
        <w:pStyle w:val="Bezproreda"/>
        <w:jc w:val="both"/>
      </w:pPr>
    </w:p>
    <w:p w14:paraId="25E199C9" w14:textId="2178E1B6" w:rsidR="00C15878" w:rsidRDefault="0034128E" w:rsidP="0034128E">
      <w:pPr>
        <w:pStyle w:val="Bezproreda"/>
        <w:jc w:val="both"/>
      </w:pPr>
      <w:r w:rsidRPr="0043602D">
        <w:t xml:space="preserve">A. </w:t>
      </w:r>
      <w:r w:rsidR="00C15878" w:rsidRPr="0043602D">
        <w:t>Ocjena kvalitete tehničke ponude</w:t>
      </w:r>
    </w:p>
    <w:p w14:paraId="0CC5AFD6" w14:textId="77777777" w:rsidR="0034128E" w:rsidRDefault="0034128E" w:rsidP="0034128E">
      <w:pPr>
        <w:pStyle w:val="Bezproreda"/>
        <w:jc w:val="both"/>
      </w:pPr>
    </w:p>
    <w:p w14:paraId="7F87B59D" w14:textId="050C48C2" w:rsidR="00C15878" w:rsidRDefault="00C15878" w:rsidP="00C15878">
      <w:pPr>
        <w:pStyle w:val="Bezproreda"/>
        <w:jc w:val="both"/>
      </w:pPr>
      <w:r>
        <w:t>Kvaliteta tehničke ponude ocjenjivat će se na način da će se bodovati kvaliteta opisa svakog od funkcionalnih i nefunkcionalnih zahtjeva (u obliku opisa i/ili dijagrama i/ili snimke ekrana (screen-shot) i/ili slučajeva korištenja (use-case)).</w:t>
      </w:r>
    </w:p>
    <w:p w14:paraId="434FFA04" w14:textId="6E37467D" w:rsidR="00C15878" w:rsidRDefault="00C15878" w:rsidP="00C15878">
      <w:pPr>
        <w:pStyle w:val="Bezproreda"/>
        <w:jc w:val="both"/>
      </w:pPr>
    </w:p>
    <w:p w14:paraId="51BBD264" w14:textId="77777777" w:rsidR="00C15878" w:rsidRDefault="00C15878" w:rsidP="00C15878">
      <w:pPr>
        <w:pStyle w:val="Bezproreda"/>
        <w:jc w:val="both"/>
      </w:pPr>
      <w:r>
        <w:t>Kvaliteta opisa ocjenjivat će se u tri kategorije:</w:t>
      </w:r>
    </w:p>
    <w:p w14:paraId="16A8731B" w14:textId="77777777" w:rsidR="00C15878" w:rsidRDefault="00C15878" w:rsidP="00C15878">
      <w:pPr>
        <w:pStyle w:val="Bezproreda"/>
        <w:jc w:val="both"/>
      </w:pPr>
    </w:p>
    <w:tbl>
      <w:tblPr>
        <w:tblStyle w:val="Reetkatablice"/>
        <w:tblW w:w="0" w:type="auto"/>
        <w:tblLook w:val="04A0" w:firstRow="1" w:lastRow="0" w:firstColumn="1" w:lastColumn="0" w:noHBand="0" w:noVBand="1"/>
      </w:tblPr>
      <w:tblGrid>
        <w:gridCol w:w="2405"/>
        <w:gridCol w:w="6991"/>
      </w:tblGrid>
      <w:tr w:rsidR="00C15878" w14:paraId="22F23552" w14:textId="77777777" w:rsidTr="00563407">
        <w:tc>
          <w:tcPr>
            <w:tcW w:w="2405" w:type="dxa"/>
            <w:shd w:val="clear" w:color="auto" w:fill="E7E6E6" w:themeFill="background2"/>
          </w:tcPr>
          <w:p w14:paraId="3F1B3F32" w14:textId="03E259E6" w:rsidR="00C15878" w:rsidRPr="00E4181F" w:rsidRDefault="00C15878" w:rsidP="00C15878">
            <w:pPr>
              <w:pStyle w:val="Bezproreda"/>
              <w:jc w:val="both"/>
              <w:rPr>
                <w:b/>
                <w:bCs/>
              </w:rPr>
            </w:pPr>
            <w:r w:rsidRPr="00E4181F">
              <w:rPr>
                <w:b/>
                <w:bCs/>
              </w:rPr>
              <w:t>Vrijednost</w:t>
            </w:r>
          </w:p>
        </w:tc>
        <w:tc>
          <w:tcPr>
            <w:tcW w:w="6991" w:type="dxa"/>
            <w:shd w:val="clear" w:color="auto" w:fill="E7E6E6" w:themeFill="background2"/>
          </w:tcPr>
          <w:p w14:paraId="13544545" w14:textId="4EDDA394" w:rsidR="00C15878" w:rsidRPr="00E4181F" w:rsidRDefault="00C15878" w:rsidP="00C15878">
            <w:pPr>
              <w:pStyle w:val="Bezproreda"/>
              <w:jc w:val="both"/>
              <w:rPr>
                <w:b/>
                <w:bCs/>
              </w:rPr>
            </w:pPr>
            <w:r w:rsidRPr="00E4181F">
              <w:rPr>
                <w:b/>
                <w:bCs/>
              </w:rPr>
              <w:t>Interpretacija</w:t>
            </w:r>
          </w:p>
        </w:tc>
      </w:tr>
      <w:tr w:rsidR="00C15878" w14:paraId="50892311" w14:textId="77777777" w:rsidTr="00C15878">
        <w:tc>
          <w:tcPr>
            <w:tcW w:w="2405" w:type="dxa"/>
          </w:tcPr>
          <w:p w14:paraId="047BDDD3" w14:textId="77777777" w:rsidR="00C15878" w:rsidRDefault="00C15878" w:rsidP="00C15878">
            <w:pPr>
              <w:pStyle w:val="Bezproreda"/>
              <w:jc w:val="both"/>
            </w:pPr>
            <w:r>
              <w:t>Nedovoljno</w:t>
            </w:r>
          </w:p>
          <w:p w14:paraId="40F448AE" w14:textId="1EF9A133" w:rsidR="00C15878" w:rsidRDefault="00C15878" w:rsidP="00C15878">
            <w:pPr>
              <w:pStyle w:val="Bezproreda"/>
              <w:jc w:val="both"/>
            </w:pPr>
            <w:r>
              <w:t>(0 bodova)</w:t>
            </w:r>
          </w:p>
        </w:tc>
        <w:tc>
          <w:tcPr>
            <w:tcW w:w="6991" w:type="dxa"/>
          </w:tcPr>
          <w:p w14:paraId="76951665" w14:textId="08FB3011" w:rsidR="00C15878" w:rsidRDefault="00563407" w:rsidP="00563407">
            <w:pPr>
              <w:pStyle w:val="Bezproreda"/>
              <w:jc w:val="both"/>
            </w:pPr>
            <w:r>
              <w:t>Za predmetni zahtjev nije dostavljen nikakav opis i/ili dijagram i/ili snimka ekrana (screen-shot) i/ili slučaj korištenja (use-case).</w:t>
            </w:r>
          </w:p>
        </w:tc>
      </w:tr>
      <w:tr w:rsidR="00C15878" w14:paraId="1225F9FB" w14:textId="77777777" w:rsidTr="00C15878">
        <w:tc>
          <w:tcPr>
            <w:tcW w:w="2405" w:type="dxa"/>
          </w:tcPr>
          <w:p w14:paraId="167BFEA4" w14:textId="77777777" w:rsidR="00563407" w:rsidRDefault="00563407" w:rsidP="00563407">
            <w:pPr>
              <w:pStyle w:val="Bezproreda"/>
              <w:jc w:val="both"/>
            </w:pPr>
            <w:r>
              <w:t>Dovoljno</w:t>
            </w:r>
          </w:p>
          <w:p w14:paraId="65976BAB" w14:textId="2DE49140" w:rsidR="00C15878" w:rsidRDefault="00563407" w:rsidP="00563407">
            <w:pPr>
              <w:pStyle w:val="Bezproreda"/>
              <w:jc w:val="both"/>
            </w:pPr>
            <w:r>
              <w:t>(1 bod)</w:t>
            </w:r>
          </w:p>
        </w:tc>
        <w:tc>
          <w:tcPr>
            <w:tcW w:w="6991" w:type="dxa"/>
          </w:tcPr>
          <w:p w14:paraId="7D0A6086" w14:textId="19DEEFFB" w:rsidR="00C15878" w:rsidRDefault="00563407" w:rsidP="00563407">
            <w:pPr>
              <w:pStyle w:val="Bezproreda"/>
              <w:jc w:val="both"/>
            </w:pPr>
            <w:r>
              <w:t>Za predmetni zahtjev dostavljen je generičan ili općeniti opis i/ili dijagram i/ili snimka ekrana (screen-shot) i/ili slučaj korištenja (use-case) bez ulaženja u detalje.</w:t>
            </w:r>
          </w:p>
        </w:tc>
      </w:tr>
      <w:tr w:rsidR="00C15878" w14:paraId="1FBC3F3E" w14:textId="77777777" w:rsidTr="00C15878">
        <w:tc>
          <w:tcPr>
            <w:tcW w:w="2405" w:type="dxa"/>
          </w:tcPr>
          <w:p w14:paraId="12D9D09A" w14:textId="77777777" w:rsidR="00563407" w:rsidRDefault="00563407" w:rsidP="00563407">
            <w:pPr>
              <w:pStyle w:val="Bezproreda"/>
              <w:jc w:val="both"/>
            </w:pPr>
            <w:r>
              <w:t>Dobro</w:t>
            </w:r>
          </w:p>
          <w:p w14:paraId="150D4BB2" w14:textId="49245267" w:rsidR="00C15878" w:rsidRDefault="00563407" w:rsidP="00563407">
            <w:pPr>
              <w:pStyle w:val="Bezproreda"/>
              <w:jc w:val="both"/>
            </w:pPr>
            <w:r>
              <w:t>(2 boda)</w:t>
            </w:r>
          </w:p>
        </w:tc>
        <w:tc>
          <w:tcPr>
            <w:tcW w:w="6991" w:type="dxa"/>
          </w:tcPr>
          <w:p w14:paraId="3A1DAE80" w14:textId="006FC71D" w:rsidR="00C15878" w:rsidRDefault="00563407" w:rsidP="00563407">
            <w:pPr>
              <w:pStyle w:val="Bezproreda"/>
              <w:jc w:val="both"/>
            </w:pPr>
            <w:r>
              <w:t>Za predmetni zahtjev dostavljen je detaljni opis i/ili dijagram i/ili snimka ekrana (screen-shot) i/ili slučaj korištenja (use-case) koji se odnosi specifično na predmet nabave.</w:t>
            </w:r>
          </w:p>
        </w:tc>
      </w:tr>
    </w:tbl>
    <w:p w14:paraId="4BAB6966" w14:textId="77777777" w:rsidR="00C15878" w:rsidRDefault="00C15878" w:rsidP="00C15878">
      <w:pPr>
        <w:pStyle w:val="Bezproreda"/>
        <w:jc w:val="both"/>
      </w:pPr>
    </w:p>
    <w:p w14:paraId="5AF84D2C" w14:textId="51025A57" w:rsidR="00563407" w:rsidRDefault="00563407" w:rsidP="00563407">
      <w:pPr>
        <w:pStyle w:val="Bezproreda"/>
        <w:jc w:val="both"/>
      </w:pPr>
      <w:r>
        <w:t xml:space="preserve">B. Iskustvo stručnjaka </w:t>
      </w:r>
      <w:r w:rsidR="006E36EA">
        <w:t>4.</w:t>
      </w:r>
      <w:r w:rsidR="006E36EA" w:rsidRPr="006E36EA">
        <w:t>3.</w:t>
      </w:r>
      <w:r w:rsidRPr="006E36EA">
        <w:t>2.1. u vođenju</w:t>
      </w:r>
      <w:r>
        <w:t xml:space="preserve"> projekata iz područja informacijskih tehnologija</w:t>
      </w:r>
    </w:p>
    <w:p w14:paraId="02B582F4" w14:textId="3D57DE8D" w:rsidR="00563407" w:rsidRDefault="00563407" w:rsidP="00563407">
      <w:pPr>
        <w:pStyle w:val="Bezproreda"/>
        <w:jc w:val="both"/>
      </w:pPr>
      <w:r>
        <w:t xml:space="preserve">C. Iskustvo stručnjaka </w:t>
      </w:r>
      <w:r w:rsidR="006E36EA">
        <w:t>4.</w:t>
      </w:r>
      <w:r w:rsidR="006E36EA" w:rsidRPr="006E36EA">
        <w:t>3.</w:t>
      </w:r>
      <w:r w:rsidRPr="006E36EA">
        <w:t>2.2. na</w:t>
      </w:r>
      <w:r>
        <w:t xml:space="preserve"> projektu izrade, implementacije i/ili održavanja IT sustava</w:t>
      </w:r>
    </w:p>
    <w:p w14:paraId="6D216456" w14:textId="75E2334A" w:rsidR="00563407" w:rsidRPr="00332C98" w:rsidRDefault="00563407" w:rsidP="00563407">
      <w:pPr>
        <w:pStyle w:val="Bezproreda"/>
        <w:jc w:val="both"/>
      </w:pPr>
      <w:r>
        <w:t xml:space="preserve">D. Specifično iskustvo </w:t>
      </w:r>
      <w:r w:rsidRPr="00332C98">
        <w:t xml:space="preserve">stručnjaka </w:t>
      </w:r>
      <w:r w:rsidR="0034128E" w:rsidRPr="00332C98">
        <w:t>4.3.</w:t>
      </w:r>
      <w:r w:rsidRPr="00332C98">
        <w:t>2.2. na projektu izrade, implementacije i/ili održavanja IT sustava za javnopravna tijela</w:t>
      </w:r>
    </w:p>
    <w:p w14:paraId="3A0C6B23" w14:textId="6F45D370" w:rsidR="00563407" w:rsidRPr="00332C98" w:rsidRDefault="00563407" w:rsidP="00563407">
      <w:pPr>
        <w:pStyle w:val="Bezproreda"/>
        <w:jc w:val="both"/>
      </w:pPr>
      <w:r w:rsidRPr="00332C98">
        <w:t xml:space="preserve">E. Specifično iskustvo stručnjaka </w:t>
      </w:r>
      <w:r w:rsidR="0034128E" w:rsidRPr="00332C98">
        <w:t>4.3.</w:t>
      </w:r>
      <w:r w:rsidRPr="00332C98">
        <w:t>2.2. na projektu izrade, implementacije i/ili održavanja IT sustava za uredsko poslovanje</w:t>
      </w:r>
    </w:p>
    <w:p w14:paraId="70A8F6D0" w14:textId="735D1470" w:rsidR="00C15878" w:rsidRDefault="00563407" w:rsidP="00563407">
      <w:pPr>
        <w:pStyle w:val="Bezproreda"/>
        <w:jc w:val="both"/>
      </w:pPr>
      <w:r w:rsidRPr="00332C98">
        <w:t xml:space="preserve">F. Iskustvo stručnjaka </w:t>
      </w:r>
      <w:r w:rsidR="00332C98" w:rsidRPr="00332C98">
        <w:t>4.3.</w:t>
      </w:r>
      <w:r w:rsidRPr="00332C98">
        <w:t>2.3. na projektu</w:t>
      </w:r>
      <w:r>
        <w:t xml:space="preserve"> izrade, implementacije i/ili održavanja IT sustava</w:t>
      </w:r>
    </w:p>
    <w:p w14:paraId="511E6C71" w14:textId="52A4A625" w:rsidR="00563407" w:rsidRDefault="00563407" w:rsidP="00563407">
      <w:pPr>
        <w:pStyle w:val="Bezproreda"/>
        <w:jc w:val="both"/>
      </w:pPr>
    </w:p>
    <w:p w14:paraId="1186CA96" w14:textId="017EFAC3" w:rsidR="00563407" w:rsidRDefault="00563407" w:rsidP="00563407">
      <w:pPr>
        <w:pStyle w:val="Bezproreda"/>
        <w:jc w:val="both"/>
      </w:pPr>
      <w:r>
        <w:t>Iskustvo stručnjaka se dokazuje životopisom. Životopis mora sadržavati jasne navode i opise profesionalnog iskustva, uključujući popis projekata na kojima je stručnjak radio (mjesec i godina početka i završetka angažmana). Za svaki projekt u životopisu potrebno je navesti podatak o pravnoj osobi referentnog naručitelja i kontakt-osobi unutar referentnog naručitelja - korisnika projekta ako su ti podaci javno objavljeni na internetskoj stranici naručitelja (ime, prezime, adresa, pozicija, e-mail, broj telefona). Naručitelj zadržava pravo provjere podataka kod navedene kontakt osobe. Životopis mora biti vlastoručno potpisan. Ako se na nekoj poziciji ponudi više stručnjaka, bodovat će se iskustvo jednog stručnjaka s najboljim iskustvom od svih nominiranih stručnjaka za tu poziciju.</w:t>
      </w:r>
    </w:p>
    <w:p w14:paraId="3DAECCDC" w14:textId="7B044365" w:rsidR="00F3459F" w:rsidRDefault="00F3459F" w:rsidP="008B1AE9">
      <w:pPr>
        <w:pStyle w:val="Bezproreda"/>
        <w:jc w:val="both"/>
      </w:pPr>
    </w:p>
    <w:p w14:paraId="6D9A82F5" w14:textId="319305CB" w:rsidR="00023953" w:rsidRDefault="00023953" w:rsidP="008B1AE9">
      <w:pPr>
        <w:pStyle w:val="Bezproreda"/>
        <w:jc w:val="both"/>
      </w:pPr>
    </w:p>
    <w:p w14:paraId="70520B58" w14:textId="0FCA5C5A" w:rsidR="00023953" w:rsidRDefault="00023953" w:rsidP="008B1AE9">
      <w:pPr>
        <w:pStyle w:val="Bezproreda"/>
        <w:jc w:val="both"/>
      </w:pPr>
    </w:p>
    <w:p w14:paraId="61459D38" w14:textId="65FBC222" w:rsidR="00023953" w:rsidRDefault="00023953" w:rsidP="008B1AE9">
      <w:pPr>
        <w:pStyle w:val="Bezproreda"/>
        <w:jc w:val="both"/>
      </w:pPr>
    </w:p>
    <w:p w14:paraId="06538825" w14:textId="0DF494F4" w:rsidR="00023953" w:rsidRDefault="00023953" w:rsidP="008B1AE9">
      <w:pPr>
        <w:pStyle w:val="Bezproreda"/>
        <w:jc w:val="both"/>
      </w:pPr>
    </w:p>
    <w:p w14:paraId="7B02FDD9" w14:textId="4A48125B" w:rsidR="00023953" w:rsidRDefault="00023953" w:rsidP="008B1AE9">
      <w:pPr>
        <w:pStyle w:val="Bezproreda"/>
        <w:jc w:val="both"/>
      </w:pPr>
    </w:p>
    <w:p w14:paraId="49F509E5" w14:textId="3D5D5E7B" w:rsidR="00023953" w:rsidRDefault="00023953" w:rsidP="008B1AE9">
      <w:pPr>
        <w:pStyle w:val="Bezproreda"/>
        <w:jc w:val="both"/>
      </w:pPr>
    </w:p>
    <w:p w14:paraId="41FE569F" w14:textId="3C5F2B9F" w:rsidR="00023953" w:rsidRDefault="00023953" w:rsidP="008B1AE9">
      <w:pPr>
        <w:pStyle w:val="Bezproreda"/>
        <w:jc w:val="both"/>
      </w:pPr>
    </w:p>
    <w:p w14:paraId="2A1945A2" w14:textId="2914D55C" w:rsidR="00023953" w:rsidRDefault="00023953" w:rsidP="008B1AE9">
      <w:pPr>
        <w:pStyle w:val="Bezproreda"/>
        <w:jc w:val="both"/>
      </w:pPr>
    </w:p>
    <w:p w14:paraId="1F49EFBC" w14:textId="7413C86E" w:rsidR="00023953" w:rsidRDefault="00023953" w:rsidP="008B1AE9">
      <w:pPr>
        <w:pStyle w:val="Bezproreda"/>
        <w:jc w:val="both"/>
      </w:pPr>
    </w:p>
    <w:p w14:paraId="35FD20DE" w14:textId="78ABC86E" w:rsidR="00023953" w:rsidRDefault="00023953" w:rsidP="008B1AE9">
      <w:pPr>
        <w:pStyle w:val="Bezproreda"/>
        <w:jc w:val="both"/>
      </w:pPr>
    </w:p>
    <w:p w14:paraId="713521B0" w14:textId="77777777" w:rsidR="00023953" w:rsidRDefault="00023953" w:rsidP="008B1AE9">
      <w:pPr>
        <w:pStyle w:val="Bezproreda"/>
        <w:jc w:val="both"/>
      </w:pPr>
    </w:p>
    <w:p w14:paraId="21B47137" w14:textId="06A40FB0" w:rsidR="00563407" w:rsidRDefault="00563407" w:rsidP="008B1AE9">
      <w:pPr>
        <w:pStyle w:val="Bezproreda"/>
        <w:jc w:val="both"/>
      </w:pPr>
      <w:r w:rsidRPr="00563407">
        <w:lastRenderedPageBreak/>
        <w:t>Ocjena nefinancijskog dijela ponude (T)</w:t>
      </w:r>
    </w:p>
    <w:p w14:paraId="5EFA76E7" w14:textId="49B05CF3" w:rsidR="00563407" w:rsidRDefault="00563407" w:rsidP="008B1AE9">
      <w:pPr>
        <w:pStyle w:val="Bezproreda"/>
        <w:jc w:val="both"/>
      </w:pPr>
    </w:p>
    <w:p w14:paraId="0DEAB8BD" w14:textId="55A89D26" w:rsidR="00563407" w:rsidRDefault="00563407" w:rsidP="008B1AE9">
      <w:pPr>
        <w:pStyle w:val="Bezproreda"/>
        <w:jc w:val="both"/>
      </w:pPr>
      <w:r w:rsidRPr="00563407">
        <w:t>Tablica: Razmjerna vrijednost nefinancijskih kriterija za odabir</w:t>
      </w:r>
    </w:p>
    <w:p w14:paraId="40A1A7E7" w14:textId="14B30E61" w:rsidR="00563407" w:rsidRDefault="00563407" w:rsidP="008B1AE9">
      <w:pPr>
        <w:pStyle w:val="Bezproreda"/>
        <w:jc w:val="both"/>
      </w:pPr>
    </w:p>
    <w:tbl>
      <w:tblPr>
        <w:tblStyle w:val="Reetkatablice"/>
        <w:tblW w:w="8784" w:type="dxa"/>
        <w:jc w:val="center"/>
        <w:tblLayout w:type="fixed"/>
        <w:tblLook w:val="04A0" w:firstRow="1" w:lastRow="0" w:firstColumn="1" w:lastColumn="0" w:noHBand="0" w:noVBand="1"/>
      </w:tblPr>
      <w:tblGrid>
        <w:gridCol w:w="825"/>
        <w:gridCol w:w="5103"/>
        <w:gridCol w:w="1899"/>
        <w:gridCol w:w="957"/>
      </w:tblGrid>
      <w:tr w:rsidR="000F6C89" w:rsidRPr="000F6C89" w14:paraId="3FD361F0" w14:textId="77777777" w:rsidTr="000F6C89">
        <w:trPr>
          <w:tblHeader/>
          <w:jc w:val="center"/>
        </w:trPr>
        <w:tc>
          <w:tcPr>
            <w:tcW w:w="825" w:type="dxa"/>
            <w:shd w:val="clear" w:color="auto" w:fill="BDD6EE"/>
            <w:vAlign w:val="center"/>
          </w:tcPr>
          <w:p w14:paraId="210AD9A3" w14:textId="77777777" w:rsidR="000F6C89" w:rsidRPr="000F6C89" w:rsidRDefault="000F6C89" w:rsidP="000F6C89">
            <w:pPr>
              <w:jc w:val="both"/>
              <w:rPr>
                <w:rFonts w:eastAsia="Calibri"/>
                <w:b/>
                <w:color w:val="000000"/>
                <w:lang w:val="hr-HR"/>
              </w:rPr>
            </w:pPr>
            <w:r w:rsidRPr="000F6C89">
              <w:rPr>
                <w:rFonts w:eastAsia="Calibri"/>
                <w:b/>
                <w:color w:val="000000"/>
                <w:lang w:val="hr-HR"/>
              </w:rPr>
              <w:t>R.br.</w:t>
            </w:r>
          </w:p>
        </w:tc>
        <w:tc>
          <w:tcPr>
            <w:tcW w:w="5103" w:type="dxa"/>
            <w:shd w:val="clear" w:color="auto" w:fill="BDD6EE"/>
            <w:vAlign w:val="center"/>
          </w:tcPr>
          <w:p w14:paraId="384C0820" w14:textId="77777777" w:rsidR="000F6C89" w:rsidRPr="000F6C89" w:rsidRDefault="000F6C89" w:rsidP="000F6C89">
            <w:pPr>
              <w:jc w:val="both"/>
              <w:rPr>
                <w:rFonts w:eastAsia="Calibri"/>
                <w:b/>
                <w:color w:val="000000"/>
                <w:lang w:val="hr-HR"/>
              </w:rPr>
            </w:pPr>
            <w:r w:rsidRPr="000F6C89">
              <w:rPr>
                <w:rFonts w:eastAsia="Calibri"/>
                <w:b/>
                <w:color w:val="000000"/>
                <w:lang w:val="hr-HR"/>
              </w:rPr>
              <w:t>Kriterij</w:t>
            </w:r>
          </w:p>
        </w:tc>
        <w:tc>
          <w:tcPr>
            <w:tcW w:w="1899" w:type="dxa"/>
            <w:shd w:val="clear" w:color="auto" w:fill="BDD6EE"/>
            <w:vAlign w:val="center"/>
          </w:tcPr>
          <w:p w14:paraId="57E07928" w14:textId="77777777" w:rsidR="000F6C89" w:rsidRPr="000F6C89" w:rsidRDefault="000F6C89" w:rsidP="000F6C89">
            <w:pPr>
              <w:jc w:val="both"/>
              <w:rPr>
                <w:rFonts w:eastAsia="Calibri"/>
                <w:b/>
                <w:color w:val="000000"/>
                <w:lang w:val="hr-HR"/>
              </w:rPr>
            </w:pPr>
            <w:r w:rsidRPr="000F6C89">
              <w:rPr>
                <w:rFonts w:eastAsia="Calibri"/>
                <w:b/>
                <w:color w:val="000000"/>
                <w:lang w:val="hr-HR"/>
              </w:rPr>
              <w:t>Vrijednost</w:t>
            </w:r>
          </w:p>
        </w:tc>
        <w:tc>
          <w:tcPr>
            <w:tcW w:w="957" w:type="dxa"/>
            <w:shd w:val="clear" w:color="auto" w:fill="BDD6EE"/>
            <w:vAlign w:val="center"/>
          </w:tcPr>
          <w:p w14:paraId="5994E2F3" w14:textId="77777777" w:rsidR="000F6C89" w:rsidRPr="000F6C89" w:rsidRDefault="000F6C89" w:rsidP="000F6C89">
            <w:pPr>
              <w:jc w:val="both"/>
              <w:rPr>
                <w:rFonts w:eastAsia="Calibri"/>
                <w:b/>
                <w:color w:val="000000"/>
                <w:lang w:val="hr-HR"/>
              </w:rPr>
            </w:pPr>
            <w:r w:rsidRPr="000F6C89">
              <w:rPr>
                <w:rFonts w:eastAsia="Calibri"/>
                <w:b/>
                <w:color w:val="000000"/>
                <w:lang w:val="hr-HR"/>
              </w:rPr>
              <w:t>Bodovi</w:t>
            </w:r>
          </w:p>
        </w:tc>
      </w:tr>
      <w:tr w:rsidR="000F6C89" w:rsidRPr="000F6C89" w14:paraId="2FEB7302" w14:textId="77777777" w:rsidTr="007F0C3C">
        <w:trPr>
          <w:trHeight w:val="66"/>
          <w:jc w:val="center"/>
        </w:trPr>
        <w:tc>
          <w:tcPr>
            <w:tcW w:w="825" w:type="dxa"/>
            <w:vMerge w:val="restart"/>
            <w:vAlign w:val="center"/>
          </w:tcPr>
          <w:p w14:paraId="2B610FFA" w14:textId="77777777" w:rsidR="000F6C89" w:rsidRPr="000F6C89" w:rsidRDefault="000F6C89" w:rsidP="000F6C89">
            <w:pPr>
              <w:jc w:val="center"/>
              <w:rPr>
                <w:rFonts w:eastAsia="Calibri"/>
                <w:color w:val="000000"/>
                <w:lang w:val="hr-HR"/>
              </w:rPr>
            </w:pPr>
            <w:r w:rsidRPr="000F6C89">
              <w:rPr>
                <w:rFonts w:eastAsia="Calibri"/>
                <w:color w:val="000000"/>
                <w:lang w:val="hr-HR"/>
              </w:rPr>
              <w:t>A</w:t>
            </w:r>
          </w:p>
        </w:tc>
        <w:tc>
          <w:tcPr>
            <w:tcW w:w="5103" w:type="dxa"/>
            <w:vMerge w:val="restart"/>
            <w:vAlign w:val="center"/>
          </w:tcPr>
          <w:p w14:paraId="45AEB0DA" w14:textId="77777777" w:rsidR="000F6C89" w:rsidRPr="000F6C89" w:rsidRDefault="000F6C89" w:rsidP="000F6C89">
            <w:pPr>
              <w:rPr>
                <w:rFonts w:eastAsia="Calibri"/>
                <w:color w:val="000000"/>
                <w:lang w:val="hr-HR"/>
              </w:rPr>
            </w:pPr>
            <w:r w:rsidRPr="000F6C89">
              <w:rPr>
                <w:rFonts w:eastAsia="Calibri"/>
                <w:color w:val="000000"/>
                <w:lang w:val="hr-HR"/>
              </w:rPr>
              <w:t>Kvaliteta tehničke ponude (s=broj ostvarenih bodova u ocjeni tehničke ponude);</w:t>
            </w:r>
            <w:r w:rsidRPr="000F6C89">
              <w:rPr>
                <w:rFonts w:ascii="Calibri" w:eastAsia="Calibri" w:hAnsi="Calibri"/>
                <w:lang w:val="hr-HR"/>
              </w:rPr>
              <w:t xml:space="preserve"> </w:t>
            </w:r>
            <w:r w:rsidRPr="000F6C89">
              <w:rPr>
                <w:rFonts w:eastAsia="Calibri"/>
                <w:color w:val="000000"/>
                <w:lang w:val="hr-HR"/>
              </w:rPr>
              <w:t>ukupno 142 zahtjeva</w:t>
            </w:r>
          </w:p>
        </w:tc>
        <w:tc>
          <w:tcPr>
            <w:tcW w:w="1899" w:type="dxa"/>
          </w:tcPr>
          <w:p w14:paraId="59C37C87" w14:textId="77777777" w:rsidR="000F6C89" w:rsidRPr="000F6C89" w:rsidRDefault="000F6C89" w:rsidP="000F6C89">
            <w:pPr>
              <w:jc w:val="both"/>
              <w:rPr>
                <w:rFonts w:eastAsia="Calibri"/>
                <w:color w:val="000000"/>
                <w:lang w:val="hr-HR"/>
              </w:rPr>
            </w:pPr>
            <m:oMathPara>
              <m:oMath>
                <m:r>
                  <w:rPr>
                    <w:rFonts w:ascii="Cambria Math" w:eastAsia="Calibri" w:hAnsi="Cambria Math"/>
                    <w:lang w:val="hr-HR"/>
                  </w:rPr>
                  <m:t>s ≤100</m:t>
                </m:r>
              </m:oMath>
            </m:oMathPara>
          </w:p>
        </w:tc>
        <w:tc>
          <w:tcPr>
            <w:tcW w:w="957" w:type="dxa"/>
            <w:vAlign w:val="center"/>
          </w:tcPr>
          <w:p w14:paraId="3B8D1F02" w14:textId="77777777" w:rsidR="000F6C89" w:rsidRPr="000F6C89" w:rsidRDefault="000F6C89" w:rsidP="000F6C89">
            <w:pPr>
              <w:jc w:val="center"/>
              <w:rPr>
                <w:rFonts w:eastAsia="Calibri"/>
                <w:color w:val="000000"/>
                <w:lang w:val="hr-HR"/>
              </w:rPr>
            </w:pPr>
            <w:r w:rsidRPr="000F6C89">
              <w:rPr>
                <w:rFonts w:eastAsia="Calibri"/>
                <w:color w:val="000000"/>
                <w:lang w:val="hr-HR"/>
              </w:rPr>
              <w:t>0</w:t>
            </w:r>
          </w:p>
        </w:tc>
      </w:tr>
      <w:tr w:rsidR="000F6C89" w:rsidRPr="000F6C89" w14:paraId="3DFC8458" w14:textId="77777777" w:rsidTr="007F0C3C">
        <w:trPr>
          <w:trHeight w:val="63"/>
          <w:jc w:val="center"/>
        </w:trPr>
        <w:tc>
          <w:tcPr>
            <w:tcW w:w="825" w:type="dxa"/>
            <w:vMerge/>
            <w:vAlign w:val="center"/>
          </w:tcPr>
          <w:p w14:paraId="76A7E10D" w14:textId="77777777" w:rsidR="000F6C89" w:rsidRPr="000F6C89" w:rsidRDefault="000F6C89" w:rsidP="000F6C89">
            <w:pPr>
              <w:jc w:val="center"/>
              <w:rPr>
                <w:rFonts w:eastAsia="Calibri"/>
                <w:color w:val="000000"/>
                <w:lang w:val="hr-HR"/>
              </w:rPr>
            </w:pPr>
          </w:p>
        </w:tc>
        <w:tc>
          <w:tcPr>
            <w:tcW w:w="5103" w:type="dxa"/>
            <w:vMerge/>
            <w:vAlign w:val="center"/>
          </w:tcPr>
          <w:p w14:paraId="21719AF2" w14:textId="77777777" w:rsidR="000F6C89" w:rsidRPr="000F6C89" w:rsidRDefault="000F6C89" w:rsidP="000F6C89">
            <w:pPr>
              <w:rPr>
                <w:rFonts w:eastAsia="Calibri"/>
                <w:color w:val="000000"/>
                <w:lang w:val="hr-HR"/>
              </w:rPr>
            </w:pPr>
          </w:p>
        </w:tc>
        <w:tc>
          <w:tcPr>
            <w:tcW w:w="1899" w:type="dxa"/>
          </w:tcPr>
          <w:p w14:paraId="1E520D0F" w14:textId="77777777" w:rsidR="000F6C89" w:rsidRPr="000F6C89" w:rsidRDefault="000F6C89" w:rsidP="000F6C89">
            <w:pPr>
              <w:jc w:val="both"/>
              <w:rPr>
                <w:rFonts w:eastAsia="Calibri"/>
                <w:color w:val="000000"/>
                <w:lang w:val="hr-HR"/>
              </w:rPr>
            </w:pPr>
            <m:oMathPara>
              <m:oMath>
                <m:r>
                  <w:rPr>
                    <w:rFonts w:ascii="Cambria Math" w:eastAsia="Calibri" w:hAnsi="Cambria Math"/>
                    <w:lang w:val="hr-HR"/>
                  </w:rPr>
                  <m:t>101 ≤s ≤150</m:t>
                </m:r>
              </m:oMath>
            </m:oMathPara>
          </w:p>
        </w:tc>
        <w:tc>
          <w:tcPr>
            <w:tcW w:w="957" w:type="dxa"/>
            <w:vAlign w:val="center"/>
          </w:tcPr>
          <w:p w14:paraId="4CCBB571" w14:textId="77777777" w:rsidR="000F6C89" w:rsidRPr="000F6C89" w:rsidRDefault="000F6C89" w:rsidP="000F6C89">
            <w:pPr>
              <w:jc w:val="center"/>
              <w:rPr>
                <w:rFonts w:eastAsia="Calibri"/>
                <w:color w:val="000000"/>
                <w:lang w:val="hr-HR"/>
              </w:rPr>
            </w:pPr>
            <w:r w:rsidRPr="000F6C89">
              <w:rPr>
                <w:rFonts w:eastAsia="Calibri"/>
                <w:color w:val="000000"/>
                <w:lang w:val="hr-HR"/>
              </w:rPr>
              <w:t>10</w:t>
            </w:r>
          </w:p>
        </w:tc>
      </w:tr>
      <w:tr w:rsidR="000F6C89" w:rsidRPr="000F6C89" w14:paraId="64D3B601" w14:textId="77777777" w:rsidTr="007F0C3C">
        <w:trPr>
          <w:trHeight w:val="63"/>
          <w:jc w:val="center"/>
        </w:trPr>
        <w:tc>
          <w:tcPr>
            <w:tcW w:w="825" w:type="dxa"/>
            <w:vMerge/>
            <w:vAlign w:val="center"/>
          </w:tcPr>
          <w:p w14:paraId="1B6E0B13" w14:textId="77777777" w:rsidR="000F6C89" w:rsidRPr="000F6C89" w:rsidRDefault="000F6C89" w:rsidP="000F6C89">
            <w:pPr>
              <w:jc w:val="center"/>
              <w:rPr>
                <w:rFonts w:eastAsia="Calibri"/>
                <w:color w:val="000000"/>
                <w:lang w:val="hr-HR"/>
              </w:rPr>
            </w:pPr>
          </w:p>
        </w:tc>
        <w:tc>
          <w:tcPr>
            <w:tcW w:w="5103" w:type="dxa"/>
            <w:vMerge/>
            <w:vAlign w:val="center"/>
          </w:tcPr>
          <w:p w14:paraId="67AB88FA" w14:textId="77777777" w:rsidR="000F6C89" w:rsidRPr="000F6C89" w:rsidRDefault="000F6C89" w:rsidP="000F6C89">
            <w:pPr>
              <w:rPr>
                <w:rFonts w:eastAsia="Calibri"/>
                <w:color w:val="000000"/>
                <w:lang w:val="hr-HR"/>
              </w:rPr>
            </w:pPr>
          </w:p>
        </w:tc>
        <w:tc>
          <w:tcPr>
            <w:tcW w:w="1899" w:type="dxa"/>
          </w:tcPr>
          <w:p w14:paraId="3AB2DE0D" w14:textId="77777777" w:rsidR="000F6C89" w:rsidRPr="000F6C89" w:rsidRDefault="000F6C89" w:rsidP="000F6C89">
            <w:pPr>
              <w:jc w:val="both"/>
              <w:rPr>
                <w:rFonts w:eastAsia="Calibri"/>
                <w:color w:val="000000"/>
                <w:lang w:val="hr-HR"/>
              </w:rPr>
            </w:pPr>
            <m:oMathPara>
              <m:oMath>
                <m:r>
                  <w:rPr>
                    <w:rFonts w:ascii="Cambria Math" w:eastAsia="Calibri" w:hAnsi="Cambria Math"/>
                    <w:lang w:val="hr-HR"/>
                  </w:rPr>
                  <m:t>151 ≤s ≤200</m:t>
                </m:r>
              </m:oMath>
            </m:oMathPara>
          </w:p>
        </w:tc>
        <w:tc>
          <w:tcPr>
            <w:tcW w:w="957" w:type="dxa"/>
            <w:vAlign w:val="center"/>
          </w:tcPr>
          <w:p w14:paraId="7AFD5C88" w14:textId="77777777" w:rsidR="000F6C89" w:rsidRPr="000F6C89" w:rsidRDefault="000F6C89" w:rsidP="000F6C89">
            <w:pPr>
              <w:jc w:val="center"/>
              <w:rPr>
                <w:rFonts w:eastAsia="Calibri"/>
                <w:color w:val="000000"/>
                <w:lang w:val="hr-HR"/>
              </w:rPr>
            </w:pPr>
            <w:r w:rsidRPr="000F6C89">
              <w:rPr>
                <w:rFonts w:eastAsia="Calibri"/>
                <w:color w:val="000000"/>
                <w:lang w:val="hr-HR"/>
              </w:rPr>
              <w:t>30</w:t>
            </w:r>
          </w:p>
        </w:tc>
      </w:tr>
      <w:tr w:rsidR="000F6C89" w:rsidRPr="000F6C89" w14:paraId="06A38AE7" w14:textId="77777777" w:rsidTr="007F0C3C">
        <w:trPr>
          <w:trHeight w:val="63"/>
          <w:jc w:val="center"/>
        </w:trPr>
        <w:tc>
          <w:tcPr>
            <w:tcW w:w="825" w:type="dxa"/>
            <w:vMerge/>
            <w:vAlign w:val="center"/>
          </w:tcPr>
          <w:p w14:paraId="28FA3415" w14:textId="77777777" w:rsidR="000F6C89" w:rsidRPr="000F6C89" w:rsidRDefault="000F6C89" w:rsidP="000F6C89">
            <w:pPr>
              <w:jc w:val="center"/>
              <w:rPr>
                <w:rFonts w:eastAsia="Calibri"/>
                <w:color w:val="000000"/>
                <w:lang w:val="hr-HR"/>
              </w:rPr>
            </w:pPr>
          </w:p>
        </w:tc>
        <w:tc>
          <w:tcPr>
            <w:tcW w:w="5103" w:type="dxa"/>
            <w:vMerge/>
            <w:vAlign w:val="center"/>
          </w:tcPr>
          <w:p w14:paraId="21ACDCCD" w14:textId="77777777" w:rsidR="000F6C89" w:rsidRPr="000F6C89" w:rsidRDefault="000F6C89" w:rsidP="000F6C89">
            <w:pPr>
              <w:rPr>
                <w:rFonts w:eastAsia="Calibri"/>
                <w:color w:val="000000"/>
                <w:lang w:val="hr-HR"/>
              </w:rPr>
            </w:pPr>
          </w:p>
        </w:tc>
        <w:tc>
          <w:tcPr>
            <w:tcW w:w="1899" w:type="dxa"/>
          </w:tcPr>
          <w:p w14:paraId="7F9F6FC6" w14:textId="77777777" w:rsidR="000F6C89" w:rsidRPr="000F6C89" w:rsidRDefault="000F6C89" w:rsidP="000F6C89">
            <w:pPr>
              <w:jc w:val="both"/>
              <w:rPr>
                <w:rFonts w:eastAsia="Calibri"/>
                <w:color w:val="000000"/>
                <w:lang w:val="hr-HR"/>
              </w:rPr>
            </w:pPr>
            <m:oMathPara>
              <m:oMath>
                <m:r>
                  <w:rPr>
                    <w:rFonts w:ascii="Cambria Math" w:eastAsia="Calibri" w:hAnsi="Cambria Math"/>
                    <w:lang w:val="hr-HR"/>
                  </w:rPr>
                  <m:t>201 ≤s ≤250</m:t>
                </m:r>
              </m:oMath>
            </m:oMathPara>
          </w:p>
        </w:tc>
        <w:tc>
          <w:tcPr>
            <w:tcW w:w="957" w:type="dxa"/>
            <w:vAlign w:val="center"/>
          </w:tcPr>
          <w:p w14:paraId="228FEDD3" w14:textId="77777777" w:rsidR="000F6C89" w:rsidRPr="000F6C89" w:rsidRDefault="000F6C89" w:rsidP="000F6C89">
            <w:pPr>
              <w:jc w:val="center"/>
              <w:rPr>
                <w:rFonts w:eastAsia="Calibri"/>
                <w:color w:val="000000"/>
                <w:lang w:val="hr-HR"/>
              </w:rPr>
            </w:pPr>
            <w:r w:rsidRPr="000F6C89">
              <w:rPr>
                <w:rFonts w:eastAsia="Calibri"/>
                <w:color w:val="000000"/>
                <w:lang w:val="hr-HR"/>
              </w:rPr>
              <w:t>50</w:t>
            </w:r>
          </w:p>
        </w:tc>
      </w:tr>
      <w:tr w:rsidR="000F6C89" w:rsidRPr="000F6C89" w14:paraId="201F2EF7" w14:textId="77777777" w:rsidTr="007F0C3C">
        <w:trPr>
          <w:trHeight w:val="63"/>
          <w:jc w:val="center"/>
        </w:trPr>
        <w:tc>
          <w:tcPr>
            <w:tcW w:w="825" w:type="dxa"/>
            <w:vMerge/>
            <w:vAlign w:val="center"/>
          </w:tcPr>
          <w:p w14:paraId="4B146BD3" w14:textId="77777777" w:rsidR="000F6C89" w:rsidRPr="000F6C89" w:rsidRDefault="000F6C89" w:rsidP="000F6C89">
            <w:pPr>
              <w:jc w:val="center"/>
              <w:rPr>
                <w:rFonts w:eastAsia="Calibri"/>
                <w:color w:val="000000"/>
                <w:lang w:val="hr-HR"/>
              </w:rPr>
            </w:pPr>
          </w:p>
        </w:tc>
        <w:tc>
          <w:tcPr>
            <w:tcW w:w="5103" w:type="dxa"/>
            <w:vMerge/>
            <w:vAlign w:val="center"/>
          </w:tcPr>
          <w:p w14:paraId="6979686C" w14:textId="77777777" w:rsidR="000F6C89" w:rsidRPr="000F6C89" w:rsidRDefault="000F6C89" w:rsidP="000F6C89">
            <w:pPr>
              <w:rPr>
                <w:rFonts w:eastAsia="Calibri"/>
                <w:color w:val="000000"/>
                <w:lang w:val="hr-HR"/>
              </w:rPr>
            </w:pPr>
          </w:p>
        </w:tc>
        <w:tc>
          <w:tcPr>
            <w:tcW w:w="1899" w:type="dxa"/>
          </w:tcPr>
          <w:p w14:paraId="71A7F137" w14:textId="77777777" w:rsidR="000F6C89" w:rsidRPr="000F6C89" w:rsidRDefault="000F6C89" w:rsidP="000F6C89">
            <w:pPr>
              <w:jc w:val="both"/>
              <w:rPr>
                <w:lang w:val="hr-HR"/>
              </w:rPr>
            </w:pPr>
            <m:oMathPara>
              <m:oMath>
                <m:r>
                  <w:rPr>
                    <w:rFonts w:ascii="Cambria Math" w:eastAsia="Calibri" w:hAnsi="Cambria Math"/>
                    <w:lang w:val="hr-HR"/>
                  </w:rPr>
                  <m:t>s ≥251</m:t>
                </m:r>
              </m:oMath>
            </m:oMathPara>
          </w:p>
        </w:tc>
        <w:tc>
          <w:tcPr>
            <w:tcW w:w="957" w:type="dxa"/>
            <w:vAlign w:val="center"/>
          </w:tcPr>
          <w:p w14:paraId="52DDC018" w14:textId="77777777" w:rsidR="000F6C89" w:rsidRPr="000F6C89" w:rsidRDefault="000F6C89" w:rsidP="000F6C89">
            <w:pPr>
              <w:jc w:val="center"/>
              <w:rPr>
                <w:rFonts w:eastAsia="Calibri"/>
                <w:color w:val="000000"/>
                <w:lang w:val="hr-HR"/>
              </w:rPr>
            </w:pPr>
            <w:r w:rsidRPr="000F6C89">
              <w:rPr>
                <w:rFonts w:eastAsia="Calibri"/>
                <w:color w:val="000000"/>
                <w:lang w:val="hr-HR"/>
              </w:rPr>
              <w:t>80</w:t>
            </w:r>
          </w:p>
        </w:tc>
      </w:tr>
      <w:tr w:rsidR="000F6C89" w:rsidRPr="000F6C89" w14:paraId="1C643BE2" w14:textId="77777777" w:rsidTr="007F0C3C">
        <w:trPr>
          <w:trHeight w:val="184"/>
          <w:jc w:val="center"/>
        </w:trPr>
        <w:tc>
          <w:tcPr>
            <w:tcW w:w="825" w:type="dxa"/>
            <w:vMerge w:val="restart"/>
            <w:vAlign w:val="center"/>
          </w:tcPr>
          <w:p w14:paraId="67596FD4" w14:textId="77777777" w:rsidR="000F6C89" w:rsidRPr="000F6C89" w:rsidRDefault="000F6C89" w:rsidP="000F6C89">
            <w:pPr>
              <w:jc w:val="center"/>
              <w:rPr>
                <w:rFonts w:eastAsia="Calibri"/>
                <w:color w:val="000000"/>
                <w:lang w:val="hr-HR"/>
              </w:rPr>
            </w:pPr>
            <w:r w:rsidRPr="000F6C89">
              <w:rPr>
                <w:rFonts w:eastAsia="Calibri"/>
                <w:color w:val="000000"/>
                <w:lang w:val="hr-HR"/>
              </w:rPr>
              <w:t>B</w:t>
            </w:r>
          </w:p>
        </w:tc>
        <w:tc>
          <w:tcPr>
            <w:tcW w:w="5103" w:type="dxa"/>
            <w:vMerge w:val="restart"/>
            <w:vAlign w:val="center"/>
          </w:tcPr>
          <w:p w14:paraId="6D23F766" w14:textId="5E8BB92F" w:rsidR="000F6C89" w:rsidRPr="000F6C89" w:rsidRDefault="000F6C89" w:rsidP="000F6C89">
            <w:pPr>
              <w:rPr>
                <w:rFonts w:eastAsia="Calibri"/>
                <w:color w:val="000000"/>
                <w:lang w:val="hr-HR"/>
              </w:rPr>
            </w:pPr>
            <w:r w:rsidRPr="000F6C89">
              <w:rPr>
                <w:rFonts w:eastAsia="Calibri"/>
                <w:color w:val="000000"/>
                <w:lang w:val="hr-HR"/>
              </w:rPr>
              <w:t xml:space="preserve">Iskustvo stručnjaka </w:t>
            </w:r>
            <w:r w:rsidR="00332C98">
              <w:rPr>
                <w:rFonts w:eastAsia="Calibri"/>
                <w:color w:val="000000"/>
                <w:lang w:val="hr-HR"/>
              </w:rPr>
              <w:t>4.3.2</w:t>
            </w:r>
            <w:r w:rsidRPr="000F6C89">
              <w:rPr>
                <w:rFonts w:eastAsia="Calibri"/>
                <w:color w:val="000000"/>
                <w:lang w:val="hr-HR"/>
              </w:rPr>
              <w:t>.1. u vođenju  projekata iz područja informacijskih tehnologija. (n=broj uspješno završenih projekata)</w:t>
            </w:r>
          </w:p>
        </w:tc>
        <w:tc>
          <w:tcPr>
            <w:tcW w:w="1899" w:type="dxa"/>
            <w:vAlign w:val="center"/>
          </w:tcPr>
          <w:p w14:paraId="17D6E6AA" w14:textId="77777777" w:rsidR="000F6C89" w:rsidRPr="000F6C89" w:rsidRDefault="000F6C89" w:rsidP="000F6C89">
            <w:pPr>
              <w:jc w:val="center"/>
              <w:rPr>
                <w:lang w:val="hr-HR"/>
              </w:rPr>
            </w:pPr>
            <w:r w:rsidRPr="000F6C89">
              <w:rPr>
                <w:rFonts w:eastAsia="Calibri"/>
                <w:lang w:val="hr-HR"/>
              </w:rPr>
              <w:t>n = 0</w:t>
            </w:r>
          </w:p>
        </w:tc>
        <w:tc>
          <w:tcPr>
            <w:tcW w:w="957" w:type="dxa"/>
            <w:vAlign w:val="center"/>
          </w:tcPr>
          <w:p w14:paraId="2A5BBCBC" w14:textId="77777777" w:rsidR="000F6C89" w:rsidRPr="000F6C89" w:rsidRDefault="000F6C89" w:rsidP="000F6C89">
            <w:pPr>
              <w:jc w:val="center"/>
              <w:rPr>
                <w:rFonts w:eastAsia="Calibri"/>
                <w:color w:val="000000"/>
                <w:lang w:val="hr-HR"/>
              </w:rPr>
            </w:pPr>
            <w:r w:rsidRPr="000F6C89">
              <w:rPr>
                <w:rFonts w:eastAsia="Calibri"/>
                <w:lang w:val="hr-HR"/>
              </w:rPr>
              <w:t>0</w:t>
            </w:r>
          </w:p>
        </w:tc>
      </w:tr>
      <w:tr w:rsidR="000F6C89" w:rsidRPr="000F6C89" w14:paraId="0AB41433" w14:textId="77777777" w:rsidTr="007F0C3C">
        <w:trPr>
          <w:trHeight w:val="92"/>
          <w:jc w:val="center"/>
        </w:trPr>
        <w:tc>
          <w:tcPr>
            <w:tcW w:w="825" w:type="dxa"/>
            <w:vMerge/>
            <w:vAlign w:val="center"/>
          </w:tcPr>
          <w:p w14:paraId="4C5A20CC" w14:textId="77777777" w:rsidR="000F6C89" w:rsidRPr="000F6C89" w:rsidRDefault="000F6C89" w:rsidP="000F6C89">
            <w:pPr>
              <w:jc w:val="center"/>
              <w:rPr>
                <w:rFonts w:eastAsia="Calibri"/>
                <w:color w:val="000000"/>
                <w:lang w:val="hr-HR"/>
              </w:rPr>
            </w:pPr>
          </w:p>
        </w:tc>
        <w:tc>
          <w:tcPr>
            <w:tcW w:w="5103" w:type="dxa"/>
            <w:vMerge/>
            <w:vAlign w:val="center"/>
          </w:tcPr>
          <w:p w14:paraId="38A907D4" w14:textId="77777777" w:rsidR="000F6C89" w:rsidRPr="000F6C89" w:rsidRDefault="000F6C89" w:rsidP="000F6C89">
            <w:pPr>
              <w:rPr>
                <w:rFonts w:eastAsia="Calibri"/>
                <w:color w:val="000000"/>
                <w:lang w:val="hr-HR"/>
              </w:rPr>
            </w:pPr>
          </w:p>
        </w:tc>
        <w:tc>
          <w:tcPr>
            <w:tcW w:w="1899" w:type="dxa"/>
            <w:vAlign w:val="center"/>
          </w:tcPr>
          <w:p w14:paraId="479E2210" w14:textId="77777777" w:rsidR="000F6C89" w:rsidRPr="000F6C89" w:rsidRDefault="000F6C89" w:rsidP="000F6C89">
            <w:pPr>
              <w:jc w:val="center"/>
              <w:rPr>
                <w:lang w:val="hr-HR"/>
              </w:rPr>
            </w:pPr>
            <w:r w:rsidRPr="000F6C89">
              <w:rPr>
                <w:rFonts w:eastAsia="Calibri"/>
                <w:lang w:val="hr-HR"/>
              </w:rPr>
              <w:t>n = 1</w:t>
            </w:r>
          </w:p>
        </w:tc>
        <w:tc>
          <w:tcPr>
            <w:tcW w:w="957" w:type="dxa"/>
            <w:vAlign w:val="center"/>
          </w:tcPr>
          <w:p w14:paraId="188D95AF" w14:textId="77777777" w:rsidR="000F6C89" w:rsidRPr="000F6C89" w:rsidRDefault="000F6C89" w:rsidP="000F6C89">
            <w:pPr>
              <w:jc w:val="center"/>
              <w:rPr>
                <w:rFonts w:eastAsia="Calibri"/>
                <w:color w:val="000000"/>
                <w:lang w:val="hr-HR"/>
              </w:rPr>
            </w:pPr>
            <w:r w:rsidRPr="000F6C89">
              <w:rPr>
                <w:rFonts w:eastAsia="Calibri"/>
                <w:color w:val="000000"/>
                <w:lang w:val="hr-HR"/>
              </w:rPr>
              <w:t>2</w:t>
            </w:r>
          </w:p>
        </w:tc>
      </w:tr>
      <w:tr w:rsidR="000F6C89" w:rsidRPr="000F6C89" w14:paraId="0AF5F172" w14:textId="77777777" w:rsidTr="007F0C3C">
        <w:trPr>
          <w:trHeight w:val="92"/>
          <w:jc w:val="center"/>
        </w:trPr>
        <w:tc>
          <w:tcPr>
            <w:tcW w:w="825" w:type="dxa"/>
            <w:vMerge/>
            <w:vAlign w:val="center"/>
          </w:tcPr>
          <w:p w14:paraId="39778FCA" w14:textId="77777777" w:rsidR="000F6C89" w:rsidRPr="000F6C89" w:rsidRDefault="000F6C89" w:rsidP="000F6C89">
            <w:pPr>
              <w:jc w:val="center"/>
              <w:rPr>
                <w:rFonts w:eastAsia="Calibri"/>
                <w:color w:val="000000"/>
                <w:lang w:val="hr-HR"/>
              </w:rPr>
            </w:pPr>
          </w:p>
        </w:tc>
        <w:tc>
          <w:tcPr>
            <w:tcW w:w="5103" w:type="dxa"/>
            <w:vMerge/>
            <w:vAlign w:val="center"/>
          </w:tcPr>
          <w:p w14:paraId="3AD4191E" w14:textId="77777777" w:rsidR="000F6C89" w:rsidRPr="000F6C89" w:rsidRDefault="000F6C89" w:rsidP="000F6C89">
            <w:pPr>
              <w:rPr>
                <w:rFonts w:eastAsia="Calibri"/>
                <w:color w:val="000000"/>
                <w:lang w:val="hr-HR"/>
              </w:rPr>
            </w:pPr>
          </w:p>
        </w:tc>
        <w:tc>
          <w:tcPr>
            <w:tcW w:w="1899" w:type="dxa"/>
            <w:vAlign w:val="center"/>
          </w:tcPr>
          <w:p w14:paraId="75D45A7A" w14:textId="77777777" w:rsidR="000F6C89" w:rsidRPr="000F6C89" w:rsidRDefault="000F6C89" w:rsidP="000F6C89">
            <w:pPr>
              <w:jc w:val="center"/>
              <w:rPr>
                <w:lang w:val="hr-HR"/>
              </w:rPr>
            </w:pPr>
            <m:oMathPara>
              <m:oMath>
                <m:r>
                  <w:rPr>
                    <w:rFonts w:ascii="Cambria Math" w:eastAsia="Calibri" w:hAnsi="Cambria Math"/>
                    <w:lang w:val="hr-HR"/>
                  </w:rPr>
                  <m:t>2 ≤n ≤4</m:t>
                </m:r>
              </m:oMath>
            </m:oMathPara>
          </w:p>
        </w:tc>
        <w:tc>
          <w:tcPr>
            <w:tcW w:w="957" w:type="dxa"/>
            <w:vAlign w:val="center"/>
          </w:tcPr>
          <w:p w14:paraId="6E9FFE91" w14:textId="77777777" w:rsidR="000F6C89" w:rsidRPr="000F6C89" w:rsidRDefault="000F6C89" w:rsidP="000F6C89">
            <w:pPr>
              <w:jc w:val="center"/>
              <w:rPr>
                <w:rFonts w:eastAsia="Calibri"/>
                <w:color w:val="000000"/>
                <w:lang w:val="hr-HR"/>
              </w:rPr>
            </w:pPr>
            <w:r w:rsidRPr="000F6C89">
              <w:rPr>
                <w:rFonts w:eastAsia="Calibri"/>
                <w:color w:val="000000"/>
                <w:lang w:val="hr-HR"/>
              </w:rPr>
              <w:t>5</w:t>
            </w:r>
          </w:p>
        </w:tc>
      </w:tr>
      <w:tr w:rsidR="000F6C89" w:rsidRPr="000F6C89" w14:paraId="2A0501F3" w14:textId="77777777" w:rsidTr="007F0C3C">
        <w:trPr>
          <w:trHeight w:val="92"/>
          <w:jc w:val="center"/>
        </w:trPr>
        <w:tc>
          <w:tcPr>
            <w:tcW w:w="825" w:type="dxa"/>
            <w:vMerge/>
            <w:vAlign w:val="center"/>
          </w:tcPr>
          <w:p w14:paraId="183C6421" w14:textId="77777777" w:rsidR="000F6C89" w:rsidRPr="000F6C89" w:rsidRDefault="000F6C89" w:rsidP="000F6C89">
            <w:pPr>
              <w:jc w:val="center"/>
              <w:rPr>
                <w:rFonts w:eastAsia="Calibri"/>
                <w:color w:val="000000"/>
                <w:lang w:val="hr-HR"/>
              </w:rPr>
            </w:pPr>
          </w:p>
        </w:tc>
        <w:tc>
          <w:tcPr>
            <w:tcW w:w="5103" w:type="dxa"/>
            <w:vMerge/>
            <w:vAlign w:val="center"/>
          </w:tcPr>
          <w:p w14:paraId="5FDA04ED" w14:textId="77777777" w:rsidR="000F6C89" w:rsidRPr="000F6C89" w:rsidRDefault="000F6C89" w:rsidP="000F6C89">
            <w:pPr>
              <w:rPr>
                <w:rFonts w:eastAsia="Calibri"/>
                <w:color w:val="000000"/>
                <w:lang w:val="hr-HR"/>
              </w:rPr>
            </w:pPr>
          </w:p>
        </w:tc>
        <w:tc>
          <w:tcPr>
            <w:tcW w:w="1899" w:type="dxa"/>
            <w:vAlign w:val="center"/>
          </w:tcPr>
          <w:p w14:paraId="49FBE81D" w14:textId="77777777" w:rsidR="000F6C89" w:rsidRPr="000F6C89" w:rsidRDefault="000F6C89" w:rsidP="000F6C89">
            <w:pPr>
              <w:jc w:val="center"/>
              <w:rPr>
                <w:lang w:val="hr-HR"/>
              </w:rPr>
            </w:pPr>
            <m:oMathPara>
              <m:oMath>
                <m:r>
                  <w:rPr>
                    <w:rFonts w:ascii="Cambria Math" w:eastAsia="Calibri" w:hAnsi="Cambria Math"/>
                    <w:lang w:val="hr-HR"/>
                  </w:rPr>
                  <m:t>n ≥5</m:t>
                </m:r>
              </m:oMath>
            </m:oMathPara>
          </w:p>
        </w:tc>
        <w:tc>
          <w:tcPr>
            <w:tcW w:w="957" w:type="dxa"/>
            <w:vAlign w:val="center"/>
          </w:tcPr>
          <w:p w14:paraId="60048F94" w14:textId="77777777" w:rsidR="000F6C89" w:rsidRPr="000F6C89" w:rsidRDefault="000F6C89" w:rsidP="000F6C89">
            <w:pPr>
              <w:jc w:val="center"/>
              <w:rPr>
                <w:rFonts w:eastAsia="Calibri"/>
                <w:color w:val="000000"/>
                <w:lang w:val="hr-HR"/>
              </w:rPr>
            </w:pPr>
            <w:r w:rsidRPr="000F6C89">
              <w:rPr>
                <w:rFonts w:eastAsia="Calibri"/>
                <w:color w:val="000000"/>
                <w:lang w:val="hr-HR"/>
              </w:rPr>
              <w:t>10</w:t>
            </w:r>
          </w:p>
        </w:tc>
      </w:tr>
      <w:tr w:rsidR="000F6C89" w:rsidRPr="000F6C89" w14:paraId="53816755" w14:textId="77777777" w:rsidTr="007F0C3C">
        <w:trPr>
          <w:trHeight w:val="92"/>
          <w:jc w:val="center"/>
        </w:trPr>
        <w:tc>
          <w:tcPr>
            <w:tcW w:w="825" w:type="dxa"/>
            <w:vMerge w:val="restart"/>
            <w:vAlign w:val="center"/>
          </w:tcPr>
          <w:p w14:paraId="1D28914F" w14:textId="77777777" w:rsidR="000F6C89" w:rsidRPr="000F6C89" w:rsidRDefault="000F6C89" w:rsidP="000F6C89">
            <w:pPr>
              <w:jc w:val="center"/>
              <w:rPr>
                <w:rFonts w:eastAsia="Calibri"/>
                <w:color w:val="000000"/>
                <w:lang w:val="hr-HR"/>
              </w:rPr>
            </w:pPr>
            <w:r w:rsidRPr="000F6C89">
              <w:rPr>
                <w:rFonts w:eastAsia="Calibri"/>
                <w:color w:val="000000"/>
                <w:lang w:val="hr-HR"/>
              </w:rPr>
              <w:t>C</w:t>
            </w:r>
          </w:p>
        </w:tc>
        <w:tc>
          <w:tcPr>
            <w:tcW w:w="5103" w:type="dxa"/>
            <w:vMerge w:val="restart"/>
            <w:vAlign w:val="center"/>
          </w:tcPr>
          <w:p w14:paraId="385B48DC" w14:textId="731182FA" w:rsidR="000F6C89" w:rsidRPr="000F6C89" w:rsidRDefault="000F6C89" w:rsidP="000F6C89">
            <w:pPr>
              <w:rPr>
                <w:rFonts w:eastAsia="Calibri"/>
                <w:color w:val="000000"/>
                <w:lang w:val="hr-HR"/>
              </w:rPr>
            </w:pPr>
            <w:r w:rsidRPr="000F6C89">
              <w:rPr>
                <w:rFonts w:eastAsia="Calibri"/>
                <w:color w:val="000000"/>
                <w:lang w:val="hr-HR"/>
              </w:rPr>
              <w:t xml:space="preserve">Iskustvo stručnjaka </w:t>
            </w:r>
            <w:r w:rsidR="00332C98">
              <w:rPr>
                <w:rFonts w:eastAsia="Calibri"/>
                <w:color w:val="000000"/>
                <w:lang w:val="hr-HR"/>
              </w:rPr>
              <w:t>4.3.</w:t>
            </w:r>
            <w:r w:rsidRPr="000F6C89">
              <w:rPr>
                <w:rFonts w:eastAsia="Calibri"/>
                <w:color w:val="000000"/>
                <w:lang w:val="hr-HR"/>
              </w:rPr>
              <w:t>2.2. na projektu izrade, implementacije i/ili održavanja IT sustava. (n=broj uspješno završenih projekata)</w:t>
            </w:r>
          </w:p>
        </w:tc>
        <w:tc>
          <w:tcPr>
            <w:tcW w:w="1899" w:type="dxa"/>
            <w:vAlign w:val="center"/>
          </w:tcPr>
          <w:p w14:paraId="2106EC80" w14:textId="77777777" w:rsidR="000F6C89" w:rsidRPr="000F6C89" w:rsidRDefault="000F6C89" w:rsidP="000F6C89">
            <w:pPr>
              <w:jc w:val="center"/>
              <w:rPr>
                <w:rFonts w:eastAsia="Calibri"/>
                <w:lang w:val="hr-HR"/>
              </w:rPr>
            </w:pPr>
            <w:r w:rsidRPr="000F6C89">
              <w:rPr>
                <w:rFonts w:eastAsia="Calibri"/>
                <w:lang w:val="hr-HR"/>
              </w:rPr>
              <w:t>n = 0</w:t>
            </w:r>
          </w:p>
        </w:tc>
        <w:tc>
          <w:tcPr>
            <w:tcW w:w="957" w:type="dxa"/>
            <w:vAlign w:val="center"/>
          </w:tcPr>
          <w:p w14:paraId="21ABB668" w14:textId="77777777" w:rsidR="000F6C89" w:rsidRPr="000F6C89" w:rsidRDefault="000F6C89" w:rsidP="000F6C89">
            <w:pPr>
              <w:jc w:val="center"/>
              <w:rPr>
                <w:rFonts w:eastAsia="Calibri"/>
                <w:color w:val="000000"/>
                <w:lang w:val="hr-HR"/>
              </w:rPr>
            </w:pPr>
            <w:r w:rsidRPr="000F6C89">
              <w:rPr>
                <w:rFonts w:eastAsia="Calibri"/>
                <w:lang w:val="hr-HR"/>
              </w:rPr>
              <w:t>0</w:t>
            </w:r>
          </w:p>
        </w:tc>
      </w:tr>
      <w:tr w:rsidR="000F6C89" w:rsidRPr="000F6C89" w14:paraId="6D3F4803" w14:textId="77777777" w:rsidTr="007F0C3C">
        <w:trPr>
          <w:trHeight w:val="91"/>
          <w:jc w:val="center"/>
        </w:trPr>
        <w:tc>
          <w:tcPr>
            <w:tcW w:w="825" w:type="dxa"/>
            <w:vMerge/>
            <w:vAlign w:val="center"/>
          </w:tcPr>
          <w:p w14:paraId="26660085" w14:textId="77777777" w:rsidR="000F6C89" w:rsidRPr="000F6C89" w:rsidRDefault="000F6C89" w:rsidP="000F6C89">
            <w:pPr>
              <w:jc w:val="center"/>
              <w:rPr>
                <w:rFonts w:eastAsia="Calibri"/>
                <w:color w:val="000000"/>
                <w:lang w:val="hr-HR"/>
              </w:rPr>
            </w:pPr>
          </w:p>
        </w:tc>
        <w:tc>
          <w:tcPr>
            <w:tcW w:w="5103" w:type="dxa"/>
            <w:vMerge/>
            <w:vAlign w:val="center"/>
          </w:tcPr>
          <w:p w14:paraId="322EC396" w14:textId="77777777" w:rsidR="000F6C89" w:rsidRPr="000F6C89" w:rsidRDefault="000F6C89" w:rsidP="000F6C89">
            <w:pPr>
              <w:rPr>
                <w:rFonts w:eastAsia="Calibri"/>
                <w:color w:val="000000"/>
                <w:lang w:val="hr-HR"/>
              </w:rPr>
            </w:pPr>
          </w:p>
        </w:tc>
        <w:tc>
          <w:tcPr>
            <w:tcW w:w="1899" w:type="dxa"/>
            <w:vAlign w:val="center"/>
          </w:tcPr>
          <w:p w14:paraId="47122018" w14:textId="77777777" w:rsidR="000F6C89" w:rsidRPr="000F6C89" w:rsidRDefault="000F6C89" w:rsidP="000F6C89">
            <w:pPr>
              <w:jc w:val="center"/>
              <w:rPr>
                <w:rFonts w:eastAsia="Calibri"/>
                <w:lang w:val="hr-HR"/>
              </w:rPr>
            </w:pPr>
            <w:r w:rsidRPr="000F6C89">
              <w:rPr>
                <w:rFonts w:eastAsia="Calibri"/>
                <w:lang w:val="hr-HR"/>
              </w:rPr>
              <w:t>n = 1</w:t>
            </w:r>
          </w:p>
        </w:tc>
        <w:tc>
          <w:tcPr>
            <w:tcW w:w="957" w:type="dxa"/>
            <w:vAlign w:val="center"/>
          </w:tcPr>
          <w:p w14:paraId="1D6600F4" w14:textId="77777777" w:rsidR="000F6C89" w:rsidRPr="000F6C89" w:rsidRDefault="000F6C89" w:rsidP="000F6C89">
            <w:pPr>
              <w:jc w:val="center"/>
              <w:rPr>
                <w:rFonts w:eastAsia="Calibri"/>
                <w:color w:val="000000"/>
                <w:lang w:val="hr-HR"/>
              </w:rPr>
            </w:pPr>
            <w:r w:rsidRPr="000F6C89">
              <w:rPr>
                <w:rFonts w:eastAsia="Calibri"/>
                <w:lang w:val="hr-HR"/>
              </w:rPr>
              <w:t>2</w:t>
            </w:r>
          </w:p>
        </w:tc>
      </w:tr>
      <w:tr w:rsidR="000F6C89" w:rsidRPr="000F6C89" w14:paraId="1CB64452" w14:textId="77777777" w:rsidTr="007F0C3C">
        <w:trPr>
          <w:trHeight w:val="66"/>
          <w:jc w:val="center"/>
        </w:trPr>
        <w:tc>
          <w:tcPr>
            <w:tcW w:w="825" w:type="dxa"/>
            <w:vMerge/>
            <w:vAlign w:val="center"/>
          </w:tcPr>
          <w:p w14:paraId="2FBA7DD9" w14:textId="77777777" w:rsidR="000F6C89" w:rsidRPr="000F6C89" w:rsidRDefault="000F6C89" w:rsidP="000F6C89">
            <w:pPr>
              <w:jc w:val="center"/>
              <w:rPr>
                <w:rFonts w:eastAsia="Calibri"/>
                <w:color w:val="000000"/>
                <w:lang w:val="hr-HR"/>
              </w:rPr>
            </w:pPr>
          </w:p>
        </w:tc>
        <w:tc>
          <w:tcPr>
            <w:tcW w:w="5103" w:type="dxa"/>
            <w:vMerge/>
            <w:vAlign w:val="center"/>
          </w:tcPr>
          <w:p w14:paraId="207AB0E5" w14:textId="77777777" w:rsidR="000F6C89" w:rsidRPr="000F6C89" w:rsidRDefault="000F6C89" w:rsidP="000F6C89">
            <w:pPr>
              <w:rPr>
                <w:rFonts w:eastAsia="Calibri"/>
                <w:color w:val="000000"/>
                <w:lang w:val="hr-HR"/>
              </w:rPr>
            </w:pPr>
          </w:p>
        </w:tc>
        <w:tc>
          <w:tcPr>
            <w:tcW w:w="1899" w:type="dxa"/>
            <w:vAlign w:val="center"/>
          </w:tcPr>
          <w:p w14:paraId="1DE10A79" w14:textId="77777777" w:rsidR="000F6C89" w:rsidRPr="000F6C89" w:rsidRDefault="000F6C89" w:rsidP="000F6C89">
            <w:pPr>
              <w:jc w:val="center"/>
              <w:rPr>
                <w:rFonts w:eastAsia="Calibri"/>
                <w:lang w:val="hr-HR"/>
              </w:rPr>
            </w:pPr>
            <m:oMathPara>
              <m:oMath>
                <m:r>
                  <w:rPr>
                    <w:rFonts w:ascii="Cambria Math" w:eastAsia="Calibri" w:hAnsi="Cambria Math"/>
                    <w:lang w:val="hr-HR"/>
                  </w:rPr>
                  <m:t>2 ≤n ≤4</m:t>
                </m:r>
              </m:oMath>
            </m:oMathPara>
          </w:p>
        </w:tc>
        <w:tc>
          <w:tcPr>
            <w:tcW w:w="957" w:type="dxa"/>
            <w:vAlign w:val="center"/>
          </w:tcPr>
          <w:p w14:paraId="5D5B9028" w14:textId="77777777" w:rsidR="000F6C89" w:rsidRPr="000F6C89" w:rsidRDefault="000F6C89" w:rsidP="000F6C89">
            <w:pPr>
              <w:jc w:val="center"/>
              <w:rPr>
                <w:rFonts w:eastAsia="Calibri"/>
                <w:color w:val="000000"/>
                <w:lang w:val="hr-HR"/>
              </w:rPr>
            </w:pPr>
            <w:r w:rsidRPr="000F6C89">
              <w:rPr>
                <w:rFonts w:eastAsia="Calibri"/>
                <w:color w:val="000000"/>
                <w:lang w:val="hr-HR"/>
              </w:rPr>
              <w:t>5</w:t>
            </w:r>
          </w:p>
        </w:tc>
      </w:tr>
      <w:tr w:rsidR="000F6C89" w:rsidRPr="000F6C89" w14:paraId="4436AC0F" w14:textId="77777777" w:rsidTr="007F0C3C">
        <w:trPr>
          <w:trHeight w:val="66"/>
          <w:jc w:val="center"/>
        </w:trPr>
        <w:tc>
          <w:tcPr>
            <w:tcW w:w="825" w:type="dxa"/>
            <w:vMerge/>
            <w:vAlign w:val="center"/>
          </w:tcPr>
          <w:p w14:paraId="1767C5F3" w14:textId="77777777" w:rsidR="000F6C89" w:rsidRPr="000F6C89" w:rsidRDefault="000F6C89" w:rsidP="000F6C89">
            <w:pPr>
              <w:jc w:val="center"/>
              <w:rPr>
                <w:rFonts w:eastAsia="Calibri"/>
                <w:color w:val="000000"/>
                <w:lang w:val="hr-HR"/>
              </w:rPr>
            </w:pPr>
          </w:p>
        </w:tc>
        <w:tc>
          <w:tcPr>
            <w:tcW w:w="5103" w:type="dxa"/>
            <w:vMerge/>
            <w:vAlign w:val="center"/>
          </w:tcPr>
          <w:p w14:paraId="0321ABAF" w14:textId="77777777" w:rsidR="000F6C89" w:rsidRPr="000F6C89" w:rsidRDefault="000F6C89" w:rsidP="000F6C89">
            <w:pPr>
              <w:rPr>
                <w:rFonts w:eastAsia="Calibri"/>
                <w:color w:val="000000"/>
                <w:lang w:val="hr-HR"/>
              </w:rPr>
            </w:pPr>
          </w:p>
        </w:tc>
        <w:tc>
          <w:tcPr>
            <w:tcW w:w="1899" w:type="dxa"/>
            <w:vAlign w:val="center"/>
          </w:tcPr>
          <w:p w14:paraId="3DC41917" w14:textId="77777777" w:rsidR="000F6C89" w:rsidRPr="000F6C89" w:rsidRDefault="000F6C89" w:rsidP="000F6C89">
            <w:pPr>
              <w:jc w:val="center"/>
              <w:rPr>
                <w:lang w:val="hr-HR"/>
              </w:rPr>
            </w:pPr>
            <m:oMathPara>
              <m:oMath>
                <m:r>
                  <w:rPr>
                    <w:rFonts w:ascii="Cambria Math" w:eastAsia="Calibri" w:hAnsi="Cambria Math"/>
                    <w:lang w:val="hr-HR"/>
                  </w:rPr>
                  <m:t>n ≥5</m:t>
                </m:r>
              </m:oMath>
            </m:oMathPara>
          </w:p>
        </w:tc>
        <w:tc>
          <w:tcPr>
            <w:tcW w:w="957" w:type="dxa"/>
            <w:vAlign w:val="center"/>
          </w:tcPr>
          <w:p w14:paraId="270349E5" w14:textId="77777777" w:rsidR="000F6C89" w:rsidRPr="000F6C89" w:rsidRDefault="000F6C89" w:rsidP="000F6C89">
            <w:pPr>
              <w:jc w:val="center"/>
              <w:rPr>
                <w:rFonts w:eastAsia="Calibri"/>
                <w:color w:val="000000"/>
                <w:lang w:val="hr-HR"/>
              </w:rPr>
            </w:pPr>
            <w:r w:rsidRPr="000F6C89">
              <w:rPr>
                <w:rFonts w:eastAsia="Calibri"/>
                <w:color w:val="000000"/>
                <w:lang w:val="hr-HR"/>
              </w:rPr>
              <w:t>10</w:t>
            </w:r>
          </w:p>
        </w:tc>
      </w:tr>
      <w:tr w:rsidR="000F6C89" w:rsidRPr="000F6C89" w14:paraId="5F447E53" w14:textId="77777777" w:rsidTr="007F0C3C">
        <w:trPr>
          <w:trHeight w:val="361"/>
          <w:jc w:val="center"/>
        </w:trPr>
        <w:tc>
          <w:tcPr>
            <w:tcW w:w="825" w:type="dxa"/>
            <w:vMerge w:val="restart"/>
            <w:vAlign w:val="center"/>
          </w:tcPr>
          <w:p w14:paraId="00739B70" w14:textId="77777777" w:rsidR="000F6C89" w:rsidRPr="000F6C89" w:rsidRDefault="000F6C89" w:rsidP="000F6C89">
            <w:pPr>
              <w:jc w:val="center"/>
              <w:rPr>
                <w:rFonts w:eastAsia="Calibri"/>
                <w:color w:val="000000"/>
                <w:lang w:val="hr-HR"/>
              </w:rPr>
            </w:pPr>
            <w:r w:rsidRPr="000F6C89">
              <w:rPr>
                <w:rFonts w:eastAsia="Calibri"/>
                <w:color w:val="000000"/>
                <w:lang w:val="hr-HR"/>
              </w:rPr>
              <w:t>D</w:t>
            </w:r>
          </w:p>
        </w:tc>
        <w:tc>
          <w:tcPr>
            <w:tcW w:w="5103" w:type="dxa"/>
            <w:vMerge w:val="restart"/>
            <w:vAlign w:val="center"/>
          </w:tcPr>
          <w:p w14:paraId="6E1EBEF3" w14:textId="5C880E10" w:rsidR="000F6C89" w:rsidRPr="000F6C89" w:rsidRDefault="000F6C89" w:rsidP="000F6C89">
            <w:pPr>
              <w:rPr>
                <w:rFonts w:eastAsia="Calibri"/>
                <w:color w:val="000000"/>
                <w:lang w:val="hr-HR"/>
              </w:rPr>
            </w:pPr>
            <w:r w:rsidRPr="000F6C89">
              <w:rPr>
                <w:rFonts w:eastAsia="Calibri"/>
                <w:color w:val="000000"/>
                <w:lang w:val="hr-HR"/>
              </w:rPr>
              <w:t xml:space="preserve">Specifično iskustvo stručnjaka </w:t>
            </w:r>
            <w:r w:rsidR="00332C98">
              <w:rPr>
                <w:rFonts w:eastAsia="Calibri"/>
                <w:color w:val="000000"/>
                <w:lang w:val="hr-HR"/>
              </w:rPr>
              <w:t>4.3.</w:t>
            </w:r>
            <w:r w:rsidRPr="000F6C89">
              <w:rPr>
                <w:rFonts w:eastAsia="Calibri"/>
                <w:color w:val="000000"/>
                <w:lang w:val="hr-HR"/>
              </w:rPr>
              <w:t>2.2. na projektu izrade, implementacije i/ili održavanja IT sustava za javno pravna tijela (n=broj uspješno završenih projekata)</w:t>
            </w:r>
          </w:p>
        </w:tc>
        <w:tc>
          <w:tcPr>
            <w:tcW w:w="1899" w:type="dxa"/>
            <w:vAlign w:val="center"/>
          </w:tcPr>
          <w:p w14:paraId="2C905103" w14:textId="77777777" w:rsidR="000F6C89" w:rsidRPr="000F6C89" w:rsidRDefault="000F6C89" w:rsidP="000F6C89">
            <w:pPr>
              <w:jc w:val="both"/>
              <w:rPr>
                <w:rFonts w:eastAsia="Calibri"/>
                <w:lang w:val="hr-HR"/>
              </w:rPr>
            </w:pPr>
            <m:oMathPara>
              <m:oMath>
                <m:r>
                  <w:rPr>
                    <w:rFonts w:ascii="Cambria Math" w:eastAsia="Calibri" w:hAnsi="Cambria Math"/>
                    <w:lang w:val="hr-HR"/>
                  </w:rPr>
                  <m:t>n=0</m:t>
                </m:r>
              </m:oMath>
            </m:oMathPara>
          </w:p>
        </w:tc>
        <w:tc>
          <w:tcPr>
            <w:tcW w:w="957" w:type="dxa"/>
            <w:vAlign w:val="center"/>
          </w:tcPr>
          <w:p w14:paraId="3780B249" w14:textId="77777777" w:rsidR="000F6C89" w:rsidRPr="000F6C89" w:rsidRDefault="000F6C89" w:rsidP="000F6C89">
            <w:pPr>
              <w:jc w:val="center"/>
              <w:rPr>
                <w:rFonts w:eastAsia="Calibri"/>
                <w:color w:val="000000"/>
                <w:lang w:val="hr-HR"/>
              </w:rPr>
            </w:pPr>
            <w:r w:rsidRPr="000F6C89">
              <w:rPr>
                <w:rFonts w:eastAsia="Calibri"/>
                <w:color w:val="000000"/>
                <w:lang w:val="hr-HR"/>
              </w:rPr>
              <w:t>0</w:t>
            </w:r>
          </w:p>
        </w:tc>
      </w:tr>
      <w:tr w:rsidR="000F6C89" w:rsidRPr="000F6C89" w14:paraId="64D800BB" w14:textId="77777777" w:rsidTr="007F0C3C">
        <w:trPr>
          <w:trHeight w:val="361"/>
          <w:jc w:val="center"/>
        </w:trPr>
        <w:tc>
          <w:tcPr>
            <w:tcW w:w="825" w:type="dxa"/>
            <w:vMerge/>
            <w:vAlign w:val="center"/>
          </w:tcPr>
          <w:p w14:paraId="61AF0DE4" w14:textId="77777777" w:rsidR="000F6C89" w:rsidRPr="000F6C89" w:rsidRDefault="000F6C89" w:rsidP="000F6C89">
            <w:pPr>
              <w:jc w:val="center"/>
              <w:rPr>
                <w:rFonts w:eastAsia="Calibri"/>
                <w:color w:val="000000"/>
                <w:lang w:val="hr-HR"/>
              </w:rPr>
            </w:pPr>
          </w:p>
        </w:tc>
        <w:tc>
          <w:tcPr>
            <w:tcW w:w="5103" w:type="dxa"/>
            <w:vMerge/>
            <w:vAlign w:val="center"/>
          </w:tcPr>
          <w:p w14:paraId="13B4D892" w14:textId="77777777" w:rsidR="000F6C89" w:rsidRPr="000F6C89" w:rsidRDefault="000F6C89" w:rsidP="000F6C89">
            <w:pPr>
              <w:rPr>
                <w:rFonts w:eastAsia="Calibri"/>
                <w:color w:val="000000"/>
                <w:lang w:val="hr-HR"/>
              </w:rPr>
            </w:pPr>
          </w:p>
        </w:tc>
        <w:tc>
          <w:tcPr>
            <w:tcW w:w="1899" w:type="dxa"/>
            <w:vAlign w:val="center"/>
          </w:tcPr>
          <w:p w14:paraId="1BE50C5E" w14:textId="77777777" w:rsidR="000F6C89" w:rsidRPr="000F6C89" w:rsidRDefault="000F6C89" w:rsidP="000F6C89">
            <w:pPr>
              <w:jc w:val="both"/>
              <w:rPr>
                <w:rFonts w:eastAsia="Calibri"/>
                <w:lang w:val="hr-HR"/>
              </w:rPr>
            </w:pPr>
            <m:oMathPara>
              <m:oMath>
                <m:r>
                  <w:rPr>
                    <w:rFonts w:ascii="Cambria Math" w:eastAsia="Calibri" w:hAnsi="Cambria Math"/>
                    <w:lang w:val="hr-HR"/>
                  </w:rPr>
                  <m:t>1 ≤n ≤3</m:t>
                </m:r>
              </m:oMath>
            </m:oMathPara>
          </w:p>
        </w:tc>
        <w:tc>
          <w:tcPr>
            <w:tcW w:w="957" w:type="dxa"/>
            <w:vAlign w:val="center"/>
          </w:tcPr>
          <w:p w14:paraId="3D1835E2" w14:textId="77777777" w:rsidR="000F6C89" w:rsidRPr="000F6C89" w:rsidRDefault="000F6C89" w:rsidP="000F6C89">
            <w:pPr>
              <w:jc w:val="center"/>
              <w:rPr>
                <w:rFonts w:eastAsia="Calibri"/>
                <w:color w:val="000000"/>
                <w:lang w:val="hr-HR"/>
              </w:rPr>
            </w:pPr>
            <w:r w:rsidRPr="000F6C89">
              <w:rPr>
                <w:rFonts w:eastAsia="Calibri"/>
                <w:color w:val="000000"/>
                <w:lang w:val="hr-HR"/>
              </w:rPr>
              <w:t>4</w:t>
            </w:r>
          </w:p>
        </w:tc>
      </w:tr>
      <w:tr w:rsidR="000F6C89" w:rsidRPr="000F6C89" w14:paraId="22779664" w14:textId="77777777" w:rsidTr="007F0C3C">
        <w:trPr>
          <w:trHeight w:val="362"/>
          <w:jc w:val="center"/>
        </w:trPr>
        <w:tc>
          <w:tcPr>
            <w:tcW w:w="825" w:type="dxa"/>
            <w:vMerge/>
            <w:vAlign w:val="center"/>
          </w:tcPr>
          <w:p w14:paraId="4DA0F9C6" w14:textId="77777777" w:rsidR="000F6C89" w:rsidRPr="000F6C89" w:rsidRDefault="000F6C89" w:rsidP="000F6C89">
            <w:pPr>
              <w:jc w:val="center"/>
              <w:rPr>
                <w:rFonts w:eastAsia="Calibri"/>
                <w:color w:val="000000"/>
                <w:lang w:val="hr-HR"/>
              </w:rPr>
            </w:pPr>
          </w:p>
        </w:tc>
        <w:tc>
          <w:tcPr>
            <w:tcW w:w="5103" w:type="dxa"/>
            <w:vMerge/>
            <w:vAlign w:val="center"/>
          </w:tcPr>
          <w:p w14:paraId="339AF3BA" w14:textId="77777777" w:rsidR="000F6C89" w:rsidRPr="000F6C89" w:rsidRDefault="000F6C89" w:rsidP="000F6C89">
            <w:pPr>
              <w:rPr>
                <w:rFonts w:eastAsia="Calibri"/>
                <w:color w:val="000000"/>
                <w:lang w:val="hr-HR"/>
              </w:rPr>
            </w:pPr>
          </w:p>
        </w:tc>
        <w:tc>
          <w:tcPr>
            <w:tcW w:w="1899" w:type="dxa"/>
            <w:vAlign w:val="center"/>
          </w:tcPr>
          <w:p w14:paraId="5A84F565" w14:textId="77777777" w:rsidR="000F6C89" w:rsidRPr="000F6C89" w:rsidRDefault="000F6C89" w:rsidP="000F6C89">
            <w:pPr>
              <w:jc w:val="both"/>
              <w:rPr>
                <w:rFonts w:eastAsia="Calibri"/>
                <w:lang w:val="hr-HR"/>
              </w:rPr>
            </w:pPr>
            <m:oMathPara>
              <m:oMath>
                <m:r>
                  <w:rPr>
                    <w:rFonts w:ascii="Cambria Math" w:eastAsia="Calibri" w:hAnsi="Cambria Math"/>
                    <w:lang w:val="hr-HR"/>
                  </w:rPr>
                  <m:t>n ≥4</m:t>
                </m:r>
              </m:oMath>
            </m:oMathPara>
          </w:p>
        </w:tc>
        <w:tc>
          <w:tcPr>
            <w:tcW w:w="957" w:type="dxa"/>
            <w:vAlign w:val="center"/>
          </w:tcPr>
          <w:p w14:paraId="39C700D4" w14:textId="77777777" w:rsidR="000F6C89" w:rsidRPr="000F6C89" w:rsidRDefault="000F6C89" w:rsidP="000F6C89">
            <w:pPr>
              <w:jc w:val="center"/>
              <w:rPr>
                <w:rFonts w:eastAsia="Calibri"/>
                <w:color w:val="000000"/>
                <w:lang w:val="hr-HR"/>
              </w:rPr>
            </w:pPr>
            <w:r w:rsidRPr="000F6C89">
              <w:rPr>
                <w:rFonts w:eastAsia="Calibri"/>
                <w:color w:val="000000"/>
                <w:lang w:val="hr-HR"/>
              </w:rPr>
              <w:t>10</w:t>
            </w:r>
          </w:p>
        </w:tc>
      </w:tr>
      <w:tr w:rsidR="000F6C89" w:rsidRPr="000F6C89" w14:paraId="3D795153" w14:textId="77777777" w:rsidTr="007F0C3C">
        <w:trPr>
          <w:trHeight w:val="361"/>
          <w:jc w:val="center"/>
        </w:trPr>
        <w:tc>
          <w:tcPr>
            <w:tcW w:w="825" w:type="dxa"/>
            <w:vMerge w:val="restart"/>
            <w:vAlign w:val="center"/>
          </w:tcPr>
          <w:p w14:paraId="60D137D8" w14:textId="77777777" w:rsidR="000F6C89" w:rsidRPr="000F6C89" w:rsidRDefault="000F6C89" w:rsidP="000F6C89">
            <w:pPr>
              <w:jc w:val="center"/>
              <w:rPr>
                <w:rFonts w:eastAsia="Calibri"/>
                <w:color w:val="000000"/>
                <w:lang w:val="hr-HR"/>
              </w:rPr>
            </w:pPr>
            <w:r w:rsidRPr="000F6C89">
              <w:rPr>
                <w:rFonts w:eastAsia="Calibri"/>
                <w:color w:val="000000"/>
                <w:lang w:val="hr-HR"/>
              </w:rPr>
              <w:t>E</w:t>
            </w:r>
          </w:p>
        </w:tc>
        <w:tc>
          <w:tcPr>
            <w:tcW w:w="5103" w:type="dxa"/>
            <w:vMerge w:val="restart"/>
            <w:vAlign w:val="center"/>
          </w:tcPr>
          <w:p w14:paraId="5558382D" w14:textId="5203EF99" w:rsidR="000F6C89" w:rsidRPr="000F6C89" w:rsidRDefault="000F6C89" w:rsidP="000F6C89">
            <w:pPr>
              <w:rPr>
                <w:rFonts w:eastAsia="Calibri"/>
                <w:color w:val="000000"/>
                <w:lang w:val="hr-HR"/>
              </w:rPr>
            </w:pPr>
            <w:r w:rsidRPr="000F6C89">
              <w:rPr>
                <w:rFonts w:eastAsia="Calibri"/>
                <w:color w:val="000000"/>
                <w:lang w:val="hr-HR"/>
              </w:rPr>
              <w:t xml:space="preserve">Specifično iskustvo stručnjaka </w:t>
            </w:r>
            <w:r w:rsidR="00332C98">
              <w:rPr>
                <w:rFonts w:eastAsia="Calibri"/>
                <w:color w:val="000000"/>
                <w:lang w:val="hr-HR"/>
              </w:rPr>
              <w:t>4.3.</w:t>
            </w:r>
            <w:r w:rsidRPr="000F6C89">
              <w:rPr>
                <w:rFonts w:eastAsia="Calibri"/>
                <w:color w:val="000000"/>
                <w:lang w:val="hr-HR"/>
              </w:rPr>
              <w:t>2.2. na projektu izrade, implementacije i/ili održavanja IT sustava za uredsko poslovanje (n=broj uspješno završenih projekata)</w:t>
            </w:r>
          </w:p>
        </w:tc>
        <w:tc>
          <w:tcPr>
            <w:tcW w:w="1899" w:type="dxa"/>
            <w:vAlign w:val="center"/>
          </w:tcPr>
          <w:p w14:paraId="347006F7" w14:textId="77777777" w:rsidR="000F6C89" w:rsidRPr="000F6C89" w:rsidRDefault="000F6C89" w:rsidP="000F6C89">
            <w:pPr>
              <w:jc w:val="center"/>
              <w:rPr>
                <w:rFonts w:eastAsia="Calibri"/>
                <w:lang w:val="hr-HR"/>
              </w:rPr>
            </w:pPr>
            <m:oMathPara>
              <m:oMath>
                <m:r>
                  <w:rPr>
                    <w:rFonts w:ascii="Cambria Math" w:eastAsia="Calibri" w:hAnsi="Cambria Math"/>
                    <w:lang w:val="hr-HR"/>
                  </w:rPr>
                  <m:t>n=0</m:t>
                </m:r>
              </m:oMath>
            </m:oMathPara>
          </w:p>
        </w:tc>
        <w:tc>
          <w:tcPr>
            <w:tcW w:w="957" w:type="dxa"/>
            <w:vAlign w:val="center"/>
          </w:tcPr>
          <w:p w14:paraId="48C80BCB" w14:textId="77777777" w:rsidR="000F6C89" w:rsidRPr="000F6C89" w:rsidRDefault="000F6C89" w:rsidP="000F6C89">
            <w:pPr>
              <w:jc w:val="center"/>
              <w:rPr>
                <w:rFonts w:eastAsia="Calibri"/>
                <w:color w:val="000000"/>
                <w:lang w:val="hr-HR"/>
              </w:rPr>
            </w:pPr>
            <w:r w:rsidRPr="000F6C89">
              <w:rPr>
                <w:rFonts w:eastAsia="Calibri"/>
                <w:color w:val="000000"/>
                <w:lang w:val="hr-HR"/>
              </w:rPr>
              <w:t>0</w:t>
            </w:r>
          </w:p>
        </w:tc>
      </w:tr>
      <w:tr w:rsidR="000F6C89" w:rsidRPr="000F6C89" w14:paraId="0B2453BB" w14:textId="77777777" w:rsidTr="007F0C3C">
        <w:trPr>
          <w:trHeight w:val="361"/>
          <w:jc w:val="center"/>
        </w:trPr>
        <w:tc>
          <w:tcPr>
            <w:tcW w:w="825" w:type="dxa"/>
            <w:vMerge/>
            <w:vAlign w:val="center"/>
          </w:tcPr>
          <w:p w14:paraId="7231AA2D" w14:textId="77777777" w:rsidR="000F6C89" w:rsidRPr="000F6C89" w:rsidRDefault="000F6C89" w:rsidP="000F6C89">
            <w:pPr>
              <w:jc w:val="center"/>
              <w:rPr>
                <w:rFonts w:eastAsia="Calibri"/>
                <w:color w:val="000000"/>
                <w:lang w:val="hr-HR"/>
              </w:rPr>
            </w:pPr>
          </w:p>
        </w:tc>
        <w:tc>
          <w:tcPr>
            <w:tcW w:w="5103" w:type="dxa"/>
            <w:vMerge/>
            <w:vAlign w:val="center"/>
          </w:tcPr>
          <w:p w14:paraId="765A760F" w14:textId="77777777" w:rsidR="000F6C89" w:rsidRPr="000F6C89" w:rsidRDefault="000F6C89" w:rsidP="000F6C89">
            <w:pPr>
              <w:rPr>
                <w:rFonts w:eastAsia="Calibri"/>
                <w:color w:val="000000"/>
                <w:lang w:val="hr-HR"/>
              </w:rPr>
            </w:pPr>
          </w:p>
        </w:tc>
        <w:tc>
          <w:tcPr>
            <w:tcW w:w="1899" w:type="dxa"/>
            <w:vAlign w:val="center"/>
          </w:tcPr>
          <w:p w14:paraId="07700514" w14:textId="77777777" w:rsidR="000F6C89" w:rsidRPr="000F6C89" w:rsidRDefault="000F6C89" w:rsidP="000F6C89">
            <w:pPr>
              <w:jc w:val="center"/>
              <w:rPr>
                <w:rFonts w:eastAsia="Calibri"/>
                <w:lang w:val="hr-HR"/>
              </w:rPr>
            </w:pPr>
            <m:oMathPara>
              <m:oMath>
                <m:r>
                  <w:rPr>
                    <w:rFonts w:ascii="Cambria Math" w:eastAsia="Calibri" w:hAnsi="Cambria Math"/>
                    <w:lang w:val="hr-HR"/>
                  </w:rPr>
                  <m:t>1 ≤n ≤3</m:t>
                </m:r>
              </m:oMath>
            </m:oMathPara>
          </w:p>
        </w:tc>
        <w:tc>
          <w:tcPr>
            <w:tcW w:w="957" w:type="dxa"/>
            <w:vAlign w:val="center"/>
          </w:tcPr>
          <w:p w14:paraId="6F7F8BD5" w14:textId="77777777" w:rsidR="000F6C89" w:rsidRPr="000F6C89" w:rsidRDefault="000F6C89" w:rsidP="000F6C89">
            <w:pPr>
              <w:jc w:val="center"/>
              <w:rPr>
                <w:rFonts w:eastAsia="Calibri"/>
                <w:color w:val="000000"/>
                <w:lang w:val="hr-HR"/>
              </w:rPr>
            </w:pPr>
            <w:r w:rsidRPr="000F6C89">
              <w:rPr>
                <w:rFonts w:eastAsia="Calibri"/>
                <w:color w:val="000000"/>
                <w:lang w:val="hr-HR"/>
              </w:rPr>
              <w:t>4</w:t>
            </w:r>
          </w:p>
        </w:tc>
      </w:tr>
      <w:tr w:rsidR="000F6C89" w:rsidRPr="000F6C89" w14:paraId="7E0A0537" w14:textId="77777777" w:rsidTr="007F0C3C">
        <w:trPr>
          <w:trHeight w:val="362"/>
          <w:jc w:val="center"/>
        </w:trPr>
        <w:tc>
          <w:tcPr>
            <w:tcW w:w="825" w:type="dxa"/>
            <w:vMerge/>
            <w:vAlign w:val="center"/>
          </w:tcPr>
          <w:p w14:paraId="0BACEF66" w14:textId="77777777" w:rsidR="000F6C89" w:rsidRPr="000F6C89" w:rsidRDefault="000F6C89" w:rsidP="000F6C89">
            <w:pPr>
              <w:jc w:val="center"/>
              <w:rPr>
                <w:rFonts w:eastAsia="Calibri"/>
                <w:color w:val="000000"/>
                <w:lang w:val="hr-HR"/>
              </w:rPr>
            </w:pPr>
          </w:p>
        </w:tc>
        <w:tc>
          <w:tcPr>
            <w:tcW w:w="5103" w:type="dxa"/>
            <w:vMerge/>
            <w:vAlign w:val="center"/>
          </w:tcPr>
          <w:p w14:paraId="0468D3F5" w14:textId="77777777" w:rsidR="000F6C89" w:rsidRPr="000F6C89" w:rsidRDefault="000F6C89" w:rsidP="000F6C89">
            <w:pPr>
              <w:rPr>
                <w:rFonts w:eastAsia="Calibri"/>
                <w:color w:val="000000"/>
                <w:lang w:val="hr-HR"/>
              </w:rPr>
            </w:pPr>
          </w:p>
        </w:tc>
        <w:tc>
          <w:tcPr>
            <w:tcW w:w="1899" w:type="dxa"/>
            <w:vAlign w:val="center"/>
          </w:tcPr>
          <w:p w14:paraId="4497FE73" w14:textId="77777777" w:rsidR="000F6C89" w:rsidRPr="000F6C89" w:rsidRDefault="000F6C89" w:rsidP="000F6C89">
            <w:pPr>
              <w:jc w:val="both"/>
              <w:rPr>
                <w:rFonts w:eastAsia="Calibri"/>
                <w:lang w:val="hr-HR"/>
              </w:rPr>
            </w:pPr>
            <m:oMathPara>
              <m:oMath>
                <m:r>
                  <w:rPr>
                    <w:rFonts w:ascii="Cambria Math" w:eastAsia="Calibri" w:hAnsi="Cambria Math"/>
                    <w:lang w:val="hr-HR"/>
                  </w:rPr>
                  <m:t>n ≥4</m:t>
                </m:r>
              </m:oMath>
            </m:oMathPara>
          </w:p>
        </w:tc>
        <w:tc>
          <w:tcPr>
            <w:tcW w:w="957" w:type="dxa"/>
            <w:vAlign w:val="center"/>
          </w:tcPr>
          <w:p w14:paraId="16094E35" w14:textId="77777777" w:rsidR="000F6C89" w:rsidRPr="000F6C89" w:rsidRDefault="000F6C89" w:rsidP="000F6C89">
            <w:pPr>
              <w:jc w:val="center"/>
              <w:rPr>
                <w:rFonts w:eastAsia="Calibri"/>
                <w:color w:val="000000"/>
                <w:lang w:val="hr-HR"/>
              </w:rPr>
            </w:pPr>
            <w:r w:rsidRPr="000F6C89">
              <w:rPr>
                <w:rFonts w:eastAsia="Calibri"/>
                <w:color w:val="000000"/>
                <w:lang w:val="hr-HR"/>
              </w:rPr>
              <w:t>10</w:t>
            </w:r>
          </w:p>
        </w:tc>
      </w:tr>
      <w:tr w:rsidR="000F6C89" w:rsidRPr="000F6C89" w14:paraId="65599F6E" w14:textId="77777777" w:rsidTr="007F0C3C">
        <w:trPr>
          <w:trHeight w:val="92"/>
          <w:jc w:val="center"/>
        </w:trPr>
        <w:tc>
          <w:tcPr>
            <w:tcW w:w="825" w:type="dxa"/>
            <w:vMerge w:val="restart"/>
            <w:vAlign w:val="center"/>
          </w:tcPr>
          <w:p w14:paraId="61771780" w14:textId="77777777" w:rsidR="000F6C89" w:rsidRPr="000F6C89" w:rsidRDefault="000F6C89" w:rsidP="000F6C89">
            <w:pPr>
              <w:jc w:val="center"/>
              <w:rPr>
                <w:rFonts w:eastAsia="Calibri"/>
                <w:color w:val="000000"/>
                <w:lang w:val="hr-HR"/>
              </w:rPr>
            </w:pPr>
            <w:r w:rsidRPr="000F6C89">
              <w:rPr>
                <w:rFonts w:eastAsia="Calibri"/>
                <w:color w:val="000000"/>
                <w:lang w:val="hr-HR"/>
              </w:rPr>
              <w:t>F</w:t>
            </w:r>
          </w:p>
        </w:tc>
        <w:tc>
          <w:tcPr>
            <w:tcW w:w="5103" w:type="dxa"/>
            <w:vMerge w:val="restart"/>
            <w:vAlign w:val="center"/>
          </w:tcPr>
          <w:p w14:paraId="30CD618B" w14:textId="048C4151" w:rsidR="000F6C89" w:rsidRPr="000F6C89" w:rsidRDefault="000F6C89" w:rsidP="000F6C89">
            <w:pPr>
              <w:rPr>
                <w:rFonts w:eastAsia="Calibri"/>
                <w:color w:val="000000"/>
                <w:lang w:val="hr-HR"/>
              </w:rPr>
            </w:pPr>
            <w:r w:rsidRPr="000F6C89">
              <w:rPr>
                <w:rFonts w:eastAsia="Calibri"/>
                <w:color w:val="000000"/>
                <w:lang w:val="hr-HR"/>
              </w:rPr>
              <w:t xml:space="preserve">Iskustvo stručnjaka </w:t>
            </w:r>
            <w:r w:rsidR="00332C98">
              <w:rPr>
                <w:rFonts w:eastAsia="Calibri"/>
                <w:color w:val="000000"/>
                <w:lang w:val="hr-HR"/>
              </w:rPr>
              <w:t>4.3.</w:t>
            </w:r>
            <w:r w:rsidRPr="000F6C89">
              <w:rPr>
                <w:rFonts w:eastAsia="Calibri"/>
                <w:color w:val="000000"/>
                <w:lang w:val="hr-HR"/>
              </w:rPr>
              <w:t>2.3. na projektu izrade, implementacije i/ili održavanja IT sustava. (n=broj uspješno završenih projekata)</w:t>
            </w:r>
          </w:p>
        </w:tc>
        <w:tc>
          <w:tcPr>
            <w:tcW w:w="1899" w:type="dxa"/>
            <w:vAlign w:val="center"/>
          </w:tcPr>
          <w:p w14:paraId="5223D561" w14:textId="77777777" w:rsidR="000F6C89" w:rsidRPr="000F6C89" w:rsidRDefault="000F6C89" w:rsidP="000F6C89">
            <w:pPr>
              <w:jc w:val="center"/>
              <w:rPr>
                <w:rFonts w:eastAsia="Calibri"/>
                <w:lang w:val="hr-HR"/>
              </w:rPr>
            </w:pPr>
            <w:r w:rsidRPr="000F6C89">
              <w:rPr>
                <w:rFonts w:eastAsia="Calibri"/>
                <w:lang w:val="hr-HR"/>
              </w:rPr>
              <w:t>n = 0</w:t>
            </w:r>
          </w:p>
        </w:tc>
        <w:tc>
          <w:tcPr>
            <w:tcW w:w="957" w:type="dxa"/>
            <w:vAlign w:val="center"/>
          </w:tcPr>
          <w:p w14:paraId="43BDD9CE" w14:textId="77777777" w:rsidR="000F6C89" w:rsidRPr="000F6C89" w:rsidRDefault="000F6C89" w:rsidP="000F6C89">
            <w:pPr>
              <w:jc w:val="center"/>
              <w:rPr>
                <w:rFonts w:eastAsia="Calibri"/>
                <w:color w:val="000000"/>
                <w:lang w:val="hr-HR"/>
              </w:rPr>
            </w:pPr>
            <w:r w:rsidRPr="000F6C89">
              <w:rPr>
                <w:rFonts w:eastAsia="Calibri"/>
                <w:color w:val="000000"/>
                <w:lang w:val="hr-HR"/>
              </w:rPr>
              <w:t>0</w:t>
            </w:r>
          </w:p>
        </w:tc>
      </w:tr>
      <w:tr w:rsidR="000F6C89" w:rsidRPr="000F6C89" w14:paraId="34911AFE" w14:textId="77777777" w:rsidTr="007F0C3C">
        <w:trPr>
          <w:trHeight w:val="91"/>
          <w:jc w:val="center"/>
        </w:trPr>
        <w:tc>
          <w:tcPr>
            <w:tcW w:w="825" w:type="dxa"/>
            <w:vMerge/>
          </w:tcPr>
          <w:p w14:paraId="3A4638DF" w14:textId="77777777" w:rsidR="000F6C89" w:rsidRPr="000F6C89" w:rsidRDefault="000F6C89" w:rsidP="000F6C89">
            <w:pPr>
              <w:jc w:val="both"/>
              <w:rPr>
                <w:rFonts w:eastAsia="Calibri"/>
                <w:color w:val="000000"/>
                <w:lang w:val="hr-HR"/>
              </w:rPr>
            </w:pPr>
          </w:p>
        </w:tc>
        <w:tc>
          <w:tcPr>
            <w:tcW w:w="5103" w:type="dxa"/>
            <w:vMerge/>
          </w:tcPr>
          <w:p w14:paraId="33008ACB" w14:textId="77777777" w:rsidR="000F6C89" w:rsidRPr="000F6C89" w:rsidRDefault="000F6C89" w:rsidP="000F6C89">
            <w:pPr>
              <w:jc w:val="both"/>
              <w:rPr>
                <w:rFonts w:eastAsia="Calibri"/>
                <w:color w:val="000000"/>
                <w:lang w:val="hr-HR"/>
              </w:rPr>
            </w:pPr>
          </w:p>
        </w:tc>
        <w:tc>
          <w:tcPr>
            <w:tcW w:w="1899" w:type="dxa"/>
            <w:vAlign w:val="center"/>
          </w:tcPr>
          <w:p w14:paraId="36D96809" w14:textId="77777777" w:rsidR="000F6C89" w:rsidRPr="000F6C89" w:rsidRDefault="000F6C89" w:rsidP="000F6C89">
            <w:pPr>
              <w:jc w:val="center"/>
              <w:rPr>
                <w:rFonts w:eastAsia="Calibri"/>
                <w:lang w:val="hr-HR"/>
              </w:rPr>
            </w:pPr>
            <w:r w:rsidRPr="000F6C89">
              <w:rPr>
                <w:rFonts w:eastAsia="Calibri"/>
                <w:lang w:val="hr-HR"/>
              </w:rPr>
              <w:t>n = 1</w:t>
            </w:r>
          </w:p>
        </w:tc>
        <w:tc>
          <w:tcPr>
            <w:tcW w:w="957" w:type="dxa"/>
            <w:vAlign w:val="center"/>
          </w:tcPr>
          <w:p w14:paraId="4D78F663" w14:textId="77777777" w:rsidR="000F6C89" w:rsidRPr="000F6C89" w:rsidRDefault="000F6C89" w:rsidP="000F6C89">
            <w:pPr>
              <w:jc w:val="center"/>
              <w:rPr>
                <w:rFonts w:eastAsia="Calibri"/>
                <w:color w:val="000000"/>
                <w:lang w:val="hr-HR"/>
              </w:rPr>
            </w:pPr>
            <w:r w:rsidRPr="000F6C89">
              <w:rPr>
                <w:rFonts w:eastAsia="Calibri"/>
                <w:color w:val="000000"/>
                <w:lang w:val="hr-HR"/>
              </w:rPr>
              <w:t>1</w:t>
            </w:r>
          </w:p>
        </w:tc>
      </w:tr>
      <w:tr w:rsidR="000F6C89" w:rsidRPr="000F6C89" w14:paraId="041B0454" w14:textId="77777777" w:rsidTr="007F0C3C">
        <w:trPr>
          <w:trHeight w:val="66"/>
          <w:jc w:val="center"/>
        </w:trPr>
        <w:tc>
          <w:tcPr>
            <w:tcW w:w="825" w:type="dxa"/>
            <w:vMerge/>
          </w:tcPr>
          <w:p w14:paraId="3DC552BF" w14:textId="77777777" w:rsidR="000F6C89" w:rsidRPr="000F6C89" w:rsidRDefault="000F6C89" w:rsidP="000F6C89">
            <w:pPr>
              <w:jc w:val="both"/>
              <w:rPr>
                <w:rFonts w:eastAsia="Calibri"/>
                <w:color w:val="000000"/>
                <w:lang w:val="hr-HR"/>
              </w:rPr>
            </w:pPr>
          </w:p>
        </w:tc>
        <w:tc>
          <w:tcPr>
            <w:tcW w:w="5103" w:type="dxa"/>
            <w:vMerge/>
          </w:tcPr>
          <w:p w14:paraId="5604465F" w14:textId="77777777" w:rsidR="000F6C89" w:rsidRPr="000F6C89" w:rsidRDefault="000F6C89" w:rsidP="000F6C89">
            <w:pPr>
              <w:jc w:val="both"/>
              <w:rPr>
                <w:rFonts w:eastAsia="Calibri"/>
                <w:color w:val="000000"/>
                <w:lang w:val="hr-HR"/>
              </w:rPr>
            </w:pPr>
          </w:p>
        </w:tc>
        <w:tc>
          <w:tcPr>
            <w:tcW w:w="1899" w:type="dxa"/>
            <w:vAlign w:val="center"/>
          </w:tcPr>
          <w:p w14:paraId="7D0C944F" w14:textId="77777777" w:rsidR="000F6C89" w:rsidRPr="000F6C89" w:rsidRDefault="000F6C89" w:rsidP="000F6C89">
            <w:pPr>
              <w:jc w:val="both"/>
              <w:rPr>
                <w:rFonts w:eastAsia="Calibri"/>
                <w:lang w:val="hr-HR"/>
              </w:rPr>
            </w:pPr>
            <m:oMathPara>
              <m:oMath>
                <m:r>
                  <w:rPr>
                    <w:rFonts w:ascii="Cambria Math" w:eastAsia="Calibri" w:hAnsi="Cambria Math"/>
                    <w:lang w:val="hr-HR"/>
                  </w:rPr>
                  <m:t>2 ≤n ≤4</m:t>
                </m:r>
              </m:oMath>
            </m:oMathPara>
          </w:p>
        </w:tc>
        <w:tc>
          <w:tcPr>
            <w:tcW w:w="957" w:type="dxa"/>
            <w:vAlign w:val="center"/>
          </w:tcPr>
          <w:p w14:paraId="66A286D2" w14:textId="77777777" w:rsidR="000F6C89" w:rsidRPr="000F6C89" w:rsidRDefault="000F6C89" w:rsidP="000F6C89">
            <w:pPr>
              <w:jc w:val="center"/>
              <w:rPr>
                <w:rFonts w:eastAsia="Calibri"/>
                <w:color w:val="000000"/>
                <w:lang w:val="hr-HR"/>
              </w:rPr>
            </w:pPr>
            <w:r w:rsidRPr="000F6C89">
              <w:rPr>
                <w:rFonts w:eastAsia="Calibri"/>
                <w:color w:val="000000"/>
                <w:lang w:val="hr-HR"/>
              </w:rPr>
              <w:t>3</w:t>
            </w:r>
          </w:p>
        </w:tc>
      </w:tr>
      <w:tr w:rsidR="000F6C89" w:rsidRPr="000F6C89" w14:paraId="4C3FF251" w14:textId="77777777" w:rsidTr="007F0C3C">
        <w:trPr>
          <w:trHeight w:val="66"/>
          <w:jc w:val="center"/>
        </w:trPr>
        <w:tc>
          <w:tcPr>
            <w:tcW w:w="825" w:type="dxa"/>
            <w:vMerge/>
            <w:tcBorders>
              <w:bottom w:val="double" w:sz="4" w:space="0" w:color="auto"/>
            </w:tcBorders>
          </w:tcPr>
          <w:p w14:paraId="1B81BC6C" w14:textId="77777777" w:rsidR="000F6C89" w:rsidRPr="000F6C89" w:rsidRDefault="000F6C89" w:rsidP="000F6C89">
            <w:pPr>
              <w:jc w:val="both"/>
              <w:rPr>
                <w:rFonts w:eastAsia="Calibri"/>
                <w:color w:val="000000"/>
                <w:lang w:val="hr-HR"/>
              </w:rPr>
            </w:pPr>
          </w:p>
        </w:tc>
        <w:tc>
          <w:tcPr>
            <w:tcW w:w="5103" w:type="dxa"/>
            <w:vMerge/>
            <w:tcBorders>
              <w:bottom w:val="double" w:sz="4" w:space="0" w:color="auto"/>
            </w:tcBorders>
          </w:tcPr>
          <w:p w14:paraId="5B262DA9" w14:textId="77777777" w:rsidR="000F6C89" w:rsidRPr="000F6C89" w:rsidRDefault="000F6C89" w:rsidP="000F6C89">
            <w:pPr>
              <w:jc w:val="both"/>
              <w:rPr>
                <w:rFonts w:eastAsia="Calibri"/>
                <w:color w:val="000000"/>
                <w:lang w:val="hr-HR"/>
              </w:rPr>
            </w:pPr>
          </w:p>
        </w:tc>
        <w:tc>
          <w:tcPr>
            <w:tcW w:w="1899" w:type="dxa"/>
            <w:tcBorders>
              <w:bottom w:val="double" w:sz="4" w:space="0" w:color="auto"/>
            </w:tcBorders>
            <w:vAlign w:val="center"/>
          </w:tcPr>
          <w:p w14:paraId="62B28F99" w14:textId="77777777" w:rsidR="000F6C89" w:rsidRPr="000F6C89" w:rsidRDefault="000F6C89" w:rsidP="000F6C89">
            <w:pPr>
              <w:jc w:val="both"/>
              <w:rPr>
                <w:rFonts w:eastAsia="Calibri"/>
                <w:lang w:val="hr-HR"/>
              </w:rPr>
            </w:pPr>
            <m:oMathPara>
              <m:oMath>
                <m:r>
                  <w:rPr>
                    <w:rFonts w:ascii="Cambria Math" w:eastAsia="Calibri" w:hAnsi="Cambria Math"/>
                    <w:lang w:val="hr-HR"/>
                  </w:rPr>
                  <m:t>n ≥5</m:t>
                </m:r>
              </m:oMath>
            </m:oMathPara>
          </w:p>
        </w:tc>
        <w:tc>
          <w:tcPr>
            <w:tcW w:w="957" w:type="dxa"/>
            <w:tcBorders>
              <w:bottom w:val="double" w:sz="4" w:space="0" w:color="auto"/>
            </w:tcBorders>
            <w:vAlign w:val="center"/>
          </w:tcPr>
          <w:p w14:paraId="773BCD4D" w14:textId="77777777" w:rsidR="000F6C89" w:rsidRPr="000F6C89" w:rsidRDefault="000F6C89" w:rsidP="000F6C89">
            <w:pPr>
              <w:jc w:val="center"/>
              <w:rPr>
                <w:rFonts w:eastAsia="Calibri"/>
                <w:color w:val="000000"/>
                <w:lang w:val="hr-HR"/>
              </w:rPr>
            </w:pPr>
            <w:r w:rsidRPr="000F6C89">
              <w:rPr>
                <w:rFonts w:eastAsia="Calibri"/>
                <w:color w:val="000000"/>
                <w:lang w:val="hr-HR"/>
              </w:rPr>
              <w:t>5</w:t>
            </w:r>
          </w:p>
        </w:tc>
      </w:tr>
      <w:tr w:rsidR="000F6C89" w:rsidRPr="000F6C89" w14:paraId="0679C9A4" w14:textId="77777777" w:rsidTr="007F0C3C">
        <w:trPr>
          <w:trHeight w:val="286"/>
          <w:jc w:val="center"/>
        </w:trPr>
        <w:tc>
          <w:tcPr>
            <w:tcW w:w="7827" w:type="dxa"/>
            <w:gridSpan w:val="3"/>
            <w:tcBorders>
              <w:top w:val="double" w:sz="4" w:space="0" w:color="auto"/>
            </w:tcBorders>
            <w:vAlign w:val="center"/>
          </w:tcPr>
          <w:p w14:paraId="4C3FE444" w14:textId="77777777" w:rsidR="000F6C89" w:rsidRPr="000F6C89" w:rsidRDefault="000F6C89" w:rsidP="000F6C89">
            <w:pPr>
              <w:jc w:val="right"/>
              <w:rPr>
                <w:rFonts w:eastAsia="Calibri"/>
                <w:color w:val="000000"/>
                <w:lang w:val="hr-HR"/>
              </w:rPr>
            </w:pPr>
            <w:r w:rsidRPr="000F6C89">
              <w:rPr>
                <w:rFonts w:eastAsia="Calibri"/>
                <w:color w:val="000000"/>
                <w:lang w:val="hr-HR"/>
              </w:rPr>
              <w:t>MAX. UKUPNO BODOVA:</w:t>
            </w:r>
          </w:p>
        </w:tc>
        <w:tc>
          <w:tcPr>
            <w:tcW w:w="957" w:type="dxa"/>
            <w:tcBorders>
              <w:top w:val="double" w:sz="4" w:space="0" w:color="auto"/>
            </w:tcBorders>
            <w:vAlign w:val="center"/>
          </w:tcPr>
          <w:p w14:paraId="4A24F28C" w14:textId="77777777" w:rsidR="000F6C89" w:rsidRPr="000F6C89" w:rsidRDefault="000F6C89" w:rsidP="000F6C89">
            <w:pPr>
              <w:jc w:val="center"/>
              <w:rPr>
                <w:rFonts w:eastAsia="Calibri"/>
                <w:color w:val="000000"/>
                <w:lang w:val="hr-HR"/>
              </w:rPr>
            </w:pPr>
            <w:r w:rsidRPr="000F6C89">
              <w:rPr>
                <w:rFonts w:eastAsia="Calibri"/>
                <w:color w:val="000000"/>
                <w:lang w:val="hr-HR"/>
              </w:rPr>
              <w:t>125</w:t>
            </w:r>
          </w:p>
        </w:tc>
      </w:tr>
    </w:tbl>
    <w:p w14:paraId="343B6153" w14:textId="77777777" w:rsidR="00563407" w:rsidRDefault="00563407" w:rsidP="008B1AE9">
      <w:pPr>
        <w:pStyle w:val="Bezproreda"/>
        <w:jc w:val="both"/>
      </w:pPr>
    </w:p>
    <w:p w14:paraId="4A49C16D" w14:textId="41EC847E" w:rsidR="000F6C89" w:rsidRDefault="000F6C89" w:rsidP="00CC0994">
      <w:pPr>
        <w:spacing w:after="0"/>
        <w:jc w:val="both"/>
        <w:rPr>
          <w:rFonts w:eastAsia="Calibri" w:cstheme="minorHAnsi"/>
          <w:color w:val="000000"/>
          <w:sz w:val="24"/>
          <w:szCs w:val="24"/>
          <w:lang w:val="hr-HR"/>
        </w:rPr>
      </w:pPr>
      <w:r w:rsidRPr="004F3366">
        <w:rPr>
          <w:rFonts w:eastAsia="Calibri" w:cstheme="minorHAnsi"/>
          <w:color w:val="000000"/>
          <w:sz w:val="24"/>
          <w:szCs w:val="24"/>
          <w:lang w:val="hr-HR"/>
        </w:rPr>
        <w:t>Bodovna vrijednost prema ovom kriteriju izračunava se prema sljedećoj formuli:</w:t>
      </w:r>
    </w:p>
    <w:p w14:paraId="29A3B9CE" w14:textId="77777777" w:rsidR="00CC0994" w:rsidRPr="00CC0994" w:rsidRDefault="00CC0994" w:rsidP="000F6C89">
      <w:pPr>
        <w:jc w:val="both"/>
        <w:rPr>
          <w:rFonts w:eastAsia="Calibri" w:cstheme="minorHAnsi"/>
          <w:color w:val="000000"/>
          <w:sz w:val="4"/>
          <w:szCs w:val="24"/>
          <w:lang w:val="hr-HR"/>
        </w:rPr>
      </w:pPr>
    </w:p>
    <w:p w14:paraId="0A8E43D3" w14:textId="77777777" w:rsidR="000F6C89" w:rsidRPr="00CC0994" w:rsidRDefault="000F6C89" w:rsidP="000F6C89">
      <w:pPr>
        <w:jc w:val="both"/>
        <w:rPr>
          <w:rFonts w:eastAsia="Calibri" w:cstheme="minorHAnsi"/>
          <w:color w:val="000000"/>
          <w:szCs w:val="24"/>
          <w:lang w:val="hr-HR"/>
        </w:rPr>
      </w:pPr>
      <m:oMathPara>
        <m:oMathParaPr>
          <m:jc m:val="center"/>
        </m:oMathParaPr>
        <m:oMath>
          <m:r>
            <w:rPr>
              <w:rFonts w:ascii="Cambria Math" w:eastAsia="Calibri" w:hAnsi="Cambria Math" w:cstheme="minorHAnsi"/>
              <w:color w:val="000000"/>
              <w:szCs w:val="24"/>
            </w:rPr>
            <m:t>T</m:t>
          </m:r>
          <m:r>
            <w:rPr>
              <w:rFonts w:ascii="Cambria Math" w:eastAsia="Calibri" w:hAnsi="Cambria Math" w:cstheme="minorHAnsi"/>
              <w:color w:val="000000"/>
              <w:szCs w:val="24"/>
              <w:lang w:val="hr-HR"/>
            </w:rPr>
            <m:t>=</m:t>
          </m:r>
          <m:f>
            <m:fPr>
              <m:ctrlPr>
                <w:rPr>
                  <w:rFonts w:ascii="Cambria Math" w:eastAsia="Calibri" w:hAnsi="Cambria Math" w:cstheme="minorHAnsi"/>
                  <w:i/>
                  <w:color w:val="000000"/>
                  <w:szCs w:val="24"/>
                </w:rPr>
              </m:ctrlPr>
            </m:fPr>
            <m:num>
              <m:sSub>
                <m:sSubPr>
                  <m:ctrlPr>
                    <w:rPr>
                      <w:rFonts w:ascii="Cambria Math" w:eastAsia="Calibri" w:hAnsi="Cambria Math" w:cstheme="minorHAnsi"/>
                      <w:i/>
                      <w:color w:val="000000"/>
                      <w:szCs w:val="24"/>
                    </w:rPr>
                  </m:ctrlPr>
                </m:sSubPr>
                <m:e>
                  <m:r>
                    <w:rPr>
                      <w:rFonts w:ascii="Cambria Math" w:eastAsia="Calibri" w:hAnsi="Cambria Math" w:cstheme="minorHAnsi"/>
                      <w:color w:val="000000"/>
                      <w:szCs w:val="24"/>
                    </w:rPr>
                    <m:t>Ta</m:t>
                  </m:r>
                </m:e>
                <m:sub>
                  <m:r>
                    <w:rPr>
                      <w:rFonts w:ascii="Cambria Math" w:eastAsia="Calibri" w:hAnsi="Cambria Math" w:cstheme="minorHAnsi"/>
                      <w:color w:val="000000"/>
                      <w:szCs w:val="24"/>
                    </w:rPr>
                    <m:t>x</m:t>
                  </m:r>
                </m:sub>
              </m:sSub>
              <m:r>
                <w:rPr>
                  <w:rFonts w:ascii="Cambria Math" w:eastAsia="Calibri" w:hAnsi="Cambria Math" w:cstheme="minorHAnsi"/>
                  <w:color w:val="000000"/>
                  <w:szCs w:val="24"/>
                  <w:lang w:val="hr-HR"/>
                </w:rPr>
                <m:t>+</m:t>
              </m:r>
              <m:sSub>
                <m:sSubPr>
                  <m:ctrlPr>
                    <w:rPr>
                      <w:rFonts w:ascii="Cambria Math" w:eastAsia="Calibri" w:hAnsi="Cambria Math" w:cstheme="minorHAnsi"/>
                      <w:i/>
                      <w:color w:val="000000"/>
                      <w:szCs w:val="24"/>
                    </w:rPr>
                  </m:ctrlPr>
                </m:sSubPr>
                <m:e>
                  <m:r>
                    <w:rPr>
                      <w:rFonts w:ascii="Cambria Math" w:eastAsia="Calibri" w:hAnsi="Cambria Math" w:cstheme="minorHAnsi"/>
                      <w:color w:val="000000"/>
                      <w:szCs w:val="24"/>
                    </w:rPr>
                    <m:t>Tb</m:t>
                  </m:r>
                </m:e>
                <m:sub>
                  <m:r>
                    <w:rPr>
                      <w:rFonts w:ascii="Cambria Math" w:eastAsia="Calibri" w:hAnsi="Cambria Math" w:cstheme="minorHAnsi"/>
                      <w:color w:val="000000"/>
                      <w:szCs w:val="24"/>
                    </w:rPr>
                    <m:t>x</m:t>
                  </m:r>
                </m:sub>
              </m:sSub>
              <m:sSub>
                <m:sSubPr>
                  <m:ctrlPr>
                    <w:rPr>
                      <w:rFonts w:ascii="Cambria Math" w:eastAsia="Calibri" w:hAnsi="Cambria Math" w:cstheme="minorHAnsi"/>
                      <w:i/>
                      <w:color w:val="000000"/>
                      <w:szCs w:val="24"/>
                    </w:rPr>
                  </m:ctrlPr>
                </m:sSubPr>
                <m:e>
                  <m:r>
                    <w:rPr>
                      <w:rFonts w:ascii="Cambria Math" w:eastAsia="Calibri" w:hAnsi="Cambria Math" w:cstheme="minorHAnsi"/>
                      <w:color w:val="000000"/>
                      <w:szCs w:val="24"/>
                      <w:lang w:val="hr-HR"/>
                    </w:rPr>
                    <m:t>+</m:t>
                  </m:r>
                  <m:r>
                    <w:rPr>
                      <w:rFonts w:ascii="Cambria Math" w:eastAsia="Calibri" w:hAnsi="Cambria Math" w:cstheme="minorHAnsi"/>
                      <w:color w:val="000000"/>
                      <w:szCs w:val="24"/>
                    </w:rPr>
                    <m:t>Tc</m:t>
                  </m:r>
                </m:e>
                <m:sub>
                  <m:r>
                    <w:rPr>
                      <w:rFonts w:ascii="Cambria Math" w:eastAsia="Calibri" w:hAnsi="Cambria Math" w:cstheme="minorHAnsi"/>
                      <w:color w:val="000000"/>
                      <w:szCs w:val="24"/>
                    </w:rPr>
                    <m:t>x</m:t>
                  </m:r>
                </m:sub>
              </m:sSub>
              <m:r>
                <w:rPr>
                  <w:rFonts w:ascii="Cambria Math" w:eastAsia="Calibri" w:hAnsi="Cambria Math" w:cstheme="minorHAnsi"/>
                  <w:color w:val="000000"/>
                  <w:szCs w:val="24"/>
                  <w:lang w:val="hr-HR"/>
                </w:rPr>
                <m:t>+</m:t>
              </m:r>
              <m:sSub>
                <m:sSubPr>
                  <m:ctrlPr>
                    <w:rPr>
                      <w:rFonts w:ascii="Cambria Math" w:eastAsia="Calibri" w:hAnsi="Cambria Math" w:cstheme="minorHAnsi"/>
                      <w:i/>
                      <w:color w:val="000000"/>
                      <w:szCs w:val="24"/>
                    </w:rPr>
                  </m:ctrlPr>
                </m:sSubPr>
                <m:e>
                  <m:r>
                    <w:rPr>
                      <w:rFonts w:ascii="Cambria Math" w:eastAsia="Calibri" w:hAnsi="Cambria Math" w:cstheme="minorHAnsi"/>
                      <w:color w:val="000000"/>
                      <w:szCs w:val="24"/>
                    </w:rPr>
                    <m:t>Td</m:t>
                  </m:r>
                </m:e>
                <m:sub>
                  <m:r>
                    <w:rPr>
                      <w:rFonts w:ascii="Cambria Math" w:eastAsia="Calibri" w:hAnsi="Cambria Math" w:cstheme="minorHAnsi"/>
                      <w:color w:val="000000"/>
                      <w:szCs w:val="24"/>
                    </w:rPr>
                    <m:t>x</m:t>
                  </m:r>
                </m:sub>
              </m:sSub>
              <m:r>
                <w:rPr>
                  <w:rFonts w:ascii="Cambria Math" w:eastAsia="Calibri" w:hAnsi="Cambria Math" w:cstheme="minorHAnsi"/>
                  <w:color w:val="000000"/>
                  <w:szCs w:val="24"/>
                  <w:lang w:val="hr-HR"/>
                </w:rPr>
                <m:t>+</m:t>
              </m:r>
              <m:sSub>
                <m:sSubPr>
                  <m:ctrlPr>
                    <w:rPr>
                      <w:rFonts w:ascii="Cambria Math" w:eastAsia="Calibri" w:hAnsi="Cambria Math" w:cstheme="minorHAnsi"/>
                      <w:i/>
                      <w:color w:val="000000"/>
                      <w:szCs w:val="24"/>
                    </w:rPr>
                  </m:ctrlPr>
                </m:sSubPr>
                <m:e>
                  <m:r>
                    <w:rPr>
                      <w:rFonts w:ascii="Cambria Math" w:eastAsia="Calibri" w:hAnsi="Cambria Math" w:cstheme="minorHAnsi"/>
                      <w:color w:val="000000"/>
                      <w:szCs w:val="24"/>
                    </w:rPr>
                    <m:t>Te</m:t>
                  </m:r>
                </m:e>
                <m:sub>
                  <m:r>
                    <w:rPr>
                      <w:rFonts w:ascii="Cambria Math" w:eastAsia="Calibri" w:hAnsi="Cambria Math" w:cstheme="minorHAnsi"/>
                      <w:color w:val="000000"/>
                      <w:szCs w:val="24"/>
                    </w:rPr>
                    <m:t>x</m:t>
                  </m:r>
                </m:sub>
              </m:sSub>
              <m:r>
                <w:rPr>
                  <w:rFonts w:ascii="Cambria Math" w:eastAsia="Calibri" w:hAnsi="Cambria Math" w:cstheme="minorHAnsi"/>
                  <w:color w:val="000000"/>
                  <w:szCs w:val="24"/>
                </w:rPr>
                <m:t>+</m:t>
              </m:r>
              <w:bookmarkStart w:id="10" w:name="_Hlk274019"/>
              <m:sSub>
                <m:sSubPr>
                  <m:ctrlPr>
                    <w:rPr>
                      <w:rFonts w:ascii="Cambria Math" w:eastAsia="Calibri" w:hAnsi="Cambria Math" w:cstheme="minorHAnsi"/>
                      <w:i/>
                      <w:color w:val="000000"/>
                      <w:szCs w:val="24"/>
                    </w:rPr>
                  </m:ctrlPr>
                </m:sSubPr>
                <m:e>
                  <m:r>
                    <w:rPr>
                      <w:rFonts w:ascii="Cambria Math" w:eastAsia="Calibri" w:hAnsi="Cambria Math" w:cstheme="minorHAnsi"/>
                      <w:color w:val="000000"/>
                      <w:szCs w:val="24"/>
                    </w:rPr>
                    <m:t>Tf</m:t>
                  </m:r>
                </m:e>
                <m:sub>
                  <m:r>
                    <w:rPr>
                      <w:rFonts w:ascii="Cambria Math" w:eastAsia="Calibri" w:hAnsi="Cambria Math" w:cstheme="minorHAnsi"/>
                      <w:color w:val="000000"/>
                      <w:szCs w:val="24"/>
                    </w:rPr>
                    <m:t>x</m:t>
                  </m:r>
                </m:sub>
              </m:sSub>
              <w:bookmarkEnd w:id="10"/>
            </m:num>
            <m:den>
              <m:sSub>
                <m:sSubPr>
                  <m:ctrlPr>
                    <w:rPr>
                      <w:rFonts w:ascii="Cambria Math" w:eastAsia="Calibri" w:hAnsi="Cambria Math" w:cstheme="minorHAnsi"/>
                      <w:i/>
                      <w:color w:val="000000"/>
                      <w:szCs w:val="24"/>
                    </w:rPr>
                  </m:ctrlPr>
                </m:sSubPr>
                <m:e>
                  <m:r>
                    <w:rPr>
                      <w:rFonts w:ascii="Cambria Math" w:eastAsia="Calibri" w:hAnsi="Cambria Math" w:cstheme="minorHAnsi"/>
                      <w:color w:val="000000"/>
                      <w:szCs w:val="24"/>
                    </w:rPr>
                    <m:t>T</m:t>
                  </m:r>
                </m:e>
                <m:sub>
                  <m:r>
                    <w:rPr>
                      <w:rFonts w:ascii="Cambria Math" w:eastAsia="Calibri" w:hAnsi="Cambria Math" w:cstheme="minorHAnsi"/>
                      <w:color w:val="000000"/>
                      <w:szCs w:val="24"/>
                    </w:rPr>
                    <m:t>max</m:t>
                  </m:r>
                </m:sub>
              </m:sSub>
            </m:den>
          </m:f>
          <m:r>
            <w:rPr>
              <w:rFonts w:ascii="Cambria Math" w:eastAsia="Calibri" w:hAnsi="Cambria Math" w:cstheme="minorHAnsi"/>
              <w:color w:val="000000"/>
              <w:szCs w:val="24"/>
            </w:rPr>
            <m:t>*40</m:t>
          </m:r>
        </m:oMath>
      </m:oMathPara>
    </w:p>
    <w:p w14:paraId="1BCF6FBE" w14:textId="77777777" w:rsidR="00CC0994" w:rsidRPr="00CC0994" w:rsidRDefault="00CC0994" w:rsidP="00F367EF">
      <w:pPr>
        <w:pStyle w:val="Bezproreda"/>
        <w:jc w:val="both"/>
        <w:rPr>
          <w:sz w:val="12"/>
        </w:rPr>
      </w:pPr>
    </w:p>
    <w:p w14:paraId="12806AC4" w14:textId="0DA55C37" w:rsidR="00F367EF" w:rsidRDefault="00F367EF" w:rsidP="00F367EF">
      <w:pPr>
        <w:pStyle w:val="Bezproreda"/>
        <w:jc w:val="both"/>
      </w:pPr>
      <w:r>
        <w:t>T – ukupni bodovi ponude x za nefinancijske - tehničke kriterije,</w:t>
      </w:r>
    </w:p>
    <w:p w14:paraId="638CA815" w14:textId="77777777" w:rsidR="00F367EF" w:rsidRDefault="00F367EF" w:rsidP="00F367EF">
      <w:pPr>
        <w:pStyle w:val="Bezproreda"/>
        <w:jc w:val="both"/>
      </w:pPr>
      <w:r>
        <w:t>Ta x – bodovi ponude x prema ocjeni kriterija A,</w:t>
      </w:r>
    </w:p>
    <w:p w14:paraId="26192764" w14:textId="77777777" w:rsidR="00F367EF" w:rsidRDefault="00F367EF" w:rsidP="00F367EF">
      <w:pPr>
        <w:pStyle w:val="Bezproreda"/>
        <w:jc w:val="both"/>
      </w:pPr>
      <w:r>
        <w:t>Tb x – bodovi ponude x prema ocjeni kriterija B,</w:t>
      </w:r>
    </w:p>
    <w:p w14:paraId="2E08E12D" w14:textId="77777777" w:rsidR="00F367EF" w:rsidRDefault="00F367EF" w:rsidP="00F367EF">
      <w:pPr>
        <w:pStyle w:val="Bezproreda"/>
        <w:jc w:val="both"/>
      </w:pPr>
      <w:r>
        <w:t>Tc x – bodovi ponude x prema ocjeni kriterija C,</w:t>
      </w:r>
    </w:p>
    <w:p w14:paraId="25B33784" w14:textId="77777777" w:rsidR="00F367EF" w:rsidRDefault="00F367EF" w:rsidP="00F367EF">
      <w:pPr>
        <w:pStyle w:val="Bezproreda"/>
        <w:jc w:val="both"/>
      </w:pPr>
      <w:r>
        <w:t>Td x – bodovi ponude x prema ocjeni kriterija D,</w:t>
      </w:r>
    </w:p>
    <w:p w14:paraId="67659752" w14:textId="77777777" w:rsidR="00F367EF" w:rsidRDefault="00F367EF" w:rsidP="00F367EF">
      <w:pPr>
        <w:pStyle w:val="Bezproreda"/>
        <w:jc w:val="both"/>
      </w:pPr>
      <w:r>
        <w:t>Te x – bodovi ponude x prema ocjeni kriterija E,</w:t>
      </w:r>
    </w:p>
    <w:p w14:paraId="09BF553F" w14:textId="77777777" w:rsidR="00F367EF" w:rsidRDefault="00F367EF" w:rsidP="00F367EF">
      <w:pPr>
        <w:pStyle w:val="Bezproreda"/>
        <w:jc w:val="both"/>
      </w:pPr>
      <w:r>
        <w:t>Tf x – bodovi ponude x prema ocjeni kriterija F,</w:t>
      </w:r>
    </w:p>
    <w:p w14:paraId="0F61937F" w14:textId="66F75ADD" w:rsidR="00F367EF" w:rsidRDefault="00F367EF" w:rsidP="00F367EF">
      <w:pPr>
        <w:pStyle w:val="Bezproreda"/>
        <w:jc w:val="both"/>
      </w:pPr>
      <w:r>
        <w:t xml:space="preserve">T max – </w:t>
      </w:r>
      <w:r w:rsidR="0087278B">
        <w:t xml:space="preserve">maksimalni broj </w:t>
      </w:r>
      <w:r>
        <w:t>bodov</w:t>
      </w:r>
      <w:r w:rsidR="0087278B">
        <w:t>a</w:t>
      </w:r>
      <w:r>
        <w:t xml:space="preserve"> </w:t>
      </w:r>
      <w:r w:rsidR="0087278B">
        <w:t>(125)</w:t>
      </w:r>
      <w:r w:rsidR="00332C98">
        <w:t>,</w:t>
      </w:r>
    </w:p>
    <w:p w14:paraId="2D641CC5" w14:textId="6D38C96A" w:rsidR="00F367EF" w:rsidRDefault="00F367EF" w:rsidP="00F367EF">
      <w:pPr>
        <w:pStyle w:val="Bezproreda"/>
        <w:jc w:val="both"/>
      </w:pPr>
      <w:r>
        <w:t>40 – težinski faktor nefinancijskog kriterija (40%)</w:t>
      </w:r>
      <w:r w:rsidR="00332C98">
        <w:t>,</w:t>
      </w:r>
    </w:p>
    <w:p w14:paraId="5ADC8226" w14:textId="533C27B9" w:rsidR="000F6C89" w:rsidRDefault="00F367EF" w:rsidP="000F6C89">
      <w:pPr>
        <w:pStyle w:val="Bezproreda"/>
        <w:jc w:val="both"/>
      </w:pPr>
      <w:r>
        <w:t>Maksimalna ocjena (T) koju ponuditelj može dobiti prema ovom kriteriju je 40.</w:t>
      </w:r>
    </w:p>
    <w:p w14:paraId="691D2A6A" w14:textId="5879E1D1" w:rsidR="000F6C89" w:rsidRPr="000F6C89" w:rsidRDefault="000F6C89" w:rsidP="000F6C89">
      <w:pPr>
        <w:jc w:val="both"/>
        <w:rPr>
          <w:rFonts w:eastAsia="Calibri" w:cstheme="minorHAnsi"/>
          <w:b/>
          <w:color w:val="000000"/>
          <w:lang w:val="hr-HR"/>
        </w:rPr>
      </w:pPr>
      <w:r w:rsidRPr="000F6C89">
        <w:rPr>
          <w:rFonts w:eastAsia="Calibri" w:cstheme="minorHAnsi"/>
          <w:b/>
          <w:color w:val="000000"/>
          <w:lang w:val="hr-HR"/>
        </w:rPr>
        <w:lastRenderedPageBreak/>
        <w:t>Kriterij i mjerilo za ocjenu financijskog dijela ponude</w:t>
      </w:r>
    </w:p>
    <w:p w14:paraId="6348F870" w14:textId="1233D272" w:rsidR="000F6C89" w:rsidRPr="000F6C89" w:rsidRDefault="000F6C89" w:rsidP="000F6C89">
      <w:pPr>
        <w:jc w:val="both"/>
        <w:rPr>
          <w:rFonts w:eastAsia="Calibri" w:cstheme="minorHAnsi"/>
          <w:color w:val="000000"/>
          <w:lang w:val="hr-HR"/>
        </w:rPr>
      </w:pPr>
      <w:r w:rsidRPr="000F6C89">
        <w:rPr>
          <w:rFonts w:eastAsia="Calibri" w:cstheme="minorHAnsi"/>
          <w:color w:val="000000"/>
          <w:lang w:val="hr-HR"/>
        </w:rPr>
        <w:t>Ocjena prema ovom kriteriju izračunava se prema sljedećoj formuli:</w:t>
      </w:r>
    </w:p>
    <w:p w14:paraId="016FC2D9" w14:textId="77777777" w:rsidR="000F6C89" w:rsidRPr="000F6C89" w:rsidRDefault="000F6C89" w:rsidP="000F6C89">
      <w:pPr>
        <w:jc w:val="both"/>
        <w:rPr>
          <w:rFonts w:eastAsia="Calibri" w:cstheme="minorHAnsi"/>
          <w:color w:val="000000"/>
          <w:lang w:val="hr-HR"/>
        </w:rPr>
      </w:pPr>
      <m:oMathPara>
        <m:oMath>
          <m:r>
            <w:rPr>
              <w:rFonts w:ascii="Cambria Math" w:eastAsia="Calibri" w:hAnsi="Cambria Math" w:cstheme="minorHAnsi"/>
              <w:color w:val="000000"/>
              <w:lang w:val="hr-HR"/>
            </w:rPr>
            <m:t>F=</m:t>
          </m:r>
          <m:f>
            <m:fPr>
              <m:ctrlPr>
                <w:rPr>
                  <w:rFonts w:ascii="Cambria Math" w:eastAsia="Calibri" w:hAnsi="Cambria Math" w:cstheme="minorHAnsi"/>
                  <w:i/>
                  <w:color w:val="000000"/>
                  <w:lang w:val="hr-HR"/>
                </w:rPr>
              </m:ctrlPr>
            </m:fPr>
            <m:num>
              <m:sSub>
                <m:sSubPr>
                  <m:ctrlPr>
                    <w:rPr>
                      <w:rFonts w:ascii="Cambria Math" w:eastAsia="Calibri" w:hAnsi="Cambria Math" w:cstheme="minorHAnsi"/>
                      <w:i/>
                      <w:color w:val="000000"/>
                      <w:lang w:val="hr-HR"/>
                    </w:rPr>
                  </m:ctrlPr>
                </m:sSubPr>
                <m:e>
                  <m:r>
                    <w:rPr>
                      <w:rFonts w:ascii="Cambria Math" w:eastAsia="Calibri" w:hAnsi="Cambria Math" w:cstheme="minorHAnsi"/>
                      <w:color w:val="000000"/>
                      <w:lang w:val="hr-HR"/>
                    </w:rPr>
                    <m:t>F</m:t>
                  </m:r>
                </m:e>
                <m:sub>
                  <m:r>
                    <w:rPr>
                      <w:rFonts w:ascii="Cambria Math" w:eastAsia="Calibri" w:hAnsi="Cambria Math" w:cstheme="minorHAnsi"/>
                      <w:color w:val="000000"/>
                      <w:lang w:val="hr-HR"/>
                    </w:rPr>
                    <m:t>min</m:t>
                  </m:r>
                </m:sub>
              </m:sSub>
            </m:num>
            <m:den>
              <m:sSub>
                <m:sSubPr>
                  <m:ctrlPr>
                    <w:rPr>
                      <w:rFonts w:ascii="Cambria Math" w:eastAsia="Calibri" w:hAnsi="Cambria Math" w:cstheme="minorHAnsi"/>
                      <w:i/>
                      <w:color w:val="000000"/>
                      <w:lang w:val="hr-HR"/>
                    </w:rPr>
                  </m:ctrlPr>
                </m:sSubPr>
                <m:e>
                  <m:r>
                    <w:rPr>
                      <w:rFonts w:ascii="Cambria Math" w:eastAsia="Calibri" w:hAnsi="Cambria Math" w:cstheme="minorHAnsi"/>
                      <w:color w:val="000000"/>
                      <w:lang w:val="hr-HR"/>
                    </w:rPr>
                    <m:t>F</m:t>
                  </m:r>
                </m:e>
                <m:sub>
                  <m:r>
                    <w:rPr>
                      <w:rFonts w:ascii="Cambria Math" w:eastAsia="Calibri" w:hAnsi="Cambria Math" w:cstheme="minorHAnsi"/>
                      <w:color w:val="000000"/>
                      <w:lang w:val="hr-HR"/>
                    </w:rPr>
                    <m:t>x</m:t>
                  </m:r>
                </m:sub>
              </m:sSub>
            </m:den>
          </m:f>
          <m:r>
            <w:rPr>
              <w:rFonts w:ascii="Cambria Math" w:eastAsia="Calibri" w:hAnsi="Cambria Math" w:cstheme="minorHAnsi"/>
              <w:color w:val="000000"/>
              <w:lang w:val="hr-HR"/>
            </w:rPr>
            <m:t>*60</m:t>
          </m:r>
        </m:oMath>
      </m:oMathPara>
    </w:p>
    <w:p w14:paraId="3961BDFE" w14:textId="77777777" w:rsidR="00F367EF" w:rsidRPr="000F6C89" w:rsidRDefault="00F367EF" w:rsidP="00F367EF">
      <w:pPr>
        <w:pStyle w:val="Bezproreda"/>
        <w:jc w:val="both"/>
        <w:rPr>
          <w:rFonts w:cstheme="minorHAnsi"/>
        </w:rPr>
      </w:pPr>
    </w:p>
    <w:p w14:paraId="445633EC" w14:textId="77777777" w:rsidR="00F367EF" w:rsidRPr="000F6C89" w:rsidRDefault="00F367EF" w:rsidP="00F367EF">
      <w:pPr>
        <w:pStyle w:val="Bezproreda"/>
        <w:jc w:val="both"/>
        <w:rPr>
          <w:rFonts w:cstheme="minorHAnsi"/>
        </w:rPr>
      </w:pPr>
      <w:r w:rsidRPr="000F6C89">
        <w:rPr>
          <w:rFonts w:cstheme="minorHAnsi"/>
        </w:rPr>
        <w:t>F – ukupna ocjena ponude x za financijske kriterije,</w:t>
      </w:r>
    </w:p>
    <w:p w14:paraId="3A12C804" w14:textId="77777777" w:rsidR="00F367EF" w:rsidRPr="000F6C89" w:rsidRDefault="00F367EF" w:rsidP="00F367EF">
      <w:pPr>
        <w:pStyle w:val="Bezproreda"/>
        <w:jc w:val="both"/>
        <w:rPr>
          <w:rFonts w:cstheme="minorHAnsi"/>
        </w:rPr>
      </w:pPr>
      <w:r w:rsidRPr="000F6C89">
        <w:rPr>
          <w:rFonts w:cstheme="minorHAnsi"/>
        </w:rPr>
        <w:t>F x – cijena ponude koja se ocjenjuje,</w:t>
      </w:r>
    </w:p>
    <w:p w14:paraId="7D900EC7" w14:textId="091AE6F6" w:rsidR="00F367EF" w:rsidRPr="000F6C89" w:rsidRDefault="00F367EF" w:rsidP="00F367EF">
      <w:pPr>
        <w:pStyle w:val="Bezproreda"/>
        <w:jc w:val="both"/>
        <w:rPr>
          <w:rFonts w:cstheme="minorHAnsi"/>
        </w:rPr>
      </w:pPr>
      <w:r w:rsidRPr="000F6C89">
        <w:rPr>
          <w:rFonts w:cstheme="minorHAnsi"/>
        </w:rPr>
        <w:t>F min – najniža cijena od svih ponuđenih koje su zadovoljile minimalne uvjete</w:t>
      </w:r>
      <w:r w:rsidR="00332C98">
        <w:rPr>
          <w:rFonts w:cstheme="minorHAnsi"/>
        </w:rPr>
        <w:t>,</w:t>
      </w:r>
    </w:p>
    <w:p w14:paraId="1A93D385" w14:textId="7269F02A" w:rsidR="00F367EF" w:rsidRPr="000F6C89" w:rsidRDefault="00F367EF" w:rsidP="00F367EF">
      <w:pPr>
        <w:pStyle w:val="Bezproreda"/>
        <w:jc w:val="both"/>
        <w:rPr>
          <w:rFonts w:cstheme="minorHAnsi"/>
        </w:rPr>
      </w:pPr>
      <w:r w:rsidRPr="000F6C89">
        <w:rPr>
          <w:rFonts w:cstheme="minorHAnsi"/>
        </w:rPr>
        <w:t>60 – težinski faktor financijskog kriterija (60%)</w:t>
      </w:r>
      <w:r w:rsidR="00332C98">
        <w:rPr>
          <w:rFonts w:cstheme="minorHAnsi"/>
        </w:rPr>
        <w:t>,</w:t>
      </w:r>
    </w:p>
    <w:p w14:paraId="76FB1D76" w14:textId="3B5BEA13" w:rsidR="00F367EF" w:rsidRPr="000F6C89" w:rsidRDefault="00F367EF" w:rsidP="00F367EF">
      <w:pPr>
        <w:pStyle w:val="Bezproreda"/>
        <w:jc w:val="both"/>
        <w:rPr>
          <w:rFonts w:cstheme="minorHAnsi"/>
        </w:rPr>
      </w:pPr>
      <w:r w:rsidRPr="000F6C89">
        <w:rPr>
          <w:rFonts w:cstheme="minorHAnsi"/>
        </w:rPr>
        <w:t>Maksimalna ocjena (F) koji ponuditelj može dobiti prema ovom kriteriju je 60.</w:t>
      </w:r>
    </w:p>
    <w:p w14:paraId="502FAF32" w14:textId="5060F844" w:rsidR="00F367EF" w:rsidRPr="000F6C89" w:rsidRDefault="00F367EF" w:rsidP="00F367EF">
      <w:pPr>
        <w:pStyle w:val="Bezproreda"/>
        <w:jc w:val="both"/>
        <w:rPr>
          <w:rFonts w:cstheme="minorHAnsi"/>
        </w:rPr>
      </w:pPr>
    </w:p>
    <w:p w14:paraId="4677DE25" w14:textId="77777777" w:rsidR="00F367EF" w:rsidRPr="000F6C89" w:rsidRDefault="00F367EF" w:rsidP="00F367EF">
      <w:pPr>
        <w:pStyle w:val="Bezproreda"/>
        <w:jc w:val="both"/>
        <w:rPr>
          <w:rFonts w:cstheme="minorHAnsi"/>
        </w:rPr>
      </w:pPr>
      <w:r w:rsidRPr="000F6C89">
        <w:rPr>
          <w:rFonts w:cstheme="minorHAnsi"/>
        </w:rPr>
        <w:t>Ukupna i najpovoljnija ocjena ponude (B)</w:t>
      </w:r>
    </w:p>
    <w:p w14:paraId="18DB752A" w14:textId="77777777" w:rsidR="00F367EF" w:rsidRPr="000F6C89" w:rsidRDefault="00F367EF" w:rsidP="00F367EF">
      <w:pPr>
        <w:pStyle w:val="Bezproreda"/>
        <w:jc w:val="both"/>
        <w:rPr>
          <w:rFonts w:cstheme="minorHAnsi"/>
        </w:rPr>
      </w:pPr>
    </w:p>
    <w:p w14:paraId="44955F95" w14:textId="77777777" w:rsidR="000F6C89" w:rsidRPr="000F6C89" w:rsidRDefault="000F6C89" w:rsidP="000F6C89">
      <w:pPr>
        <w:jc w:val="both"/>
        <w:rPr>
          <w:rFonts w:eastAsia="Calibri" w:cstheme="minorHAnsi"/>
          <w:color w:val="000000"/>
          <w:lang w:val="hr-HR"/>
        </w:rPr>
      </w:pPr>
      <w:r w:rsidRPr="000F6C89">
        <w:rPr>
          <w:rFonts w:eastAsia="Calibri" w:cstheme="minorHAnsi"/>
          <w:color w:val="000000"/>
          <w:lang w:val="hr-HR"/>
        </w:rPr>
        <w:t>Ukupna ocjena ponude (B) računa se prema sljedećoj formuli:</w:t>
      </w:r>
    </w:p>
    <w:p w14:paraId="202C61D0" w14:textId="2E714A07" w:rsidR="00F367EF" w:rsidRPr="000F6C89" w:rsidRDefault="000F6C89" w:rsidP="000F6C89">
      <w:pPr>
        <w:jc w:val="both"/>
        <w:rPr>
          <w:rFonts w:eastAsia="Calibri" w:cstheme="minorHAnsi"/>
          <w:i/>
          <w:color w:val="000000"/>
          <w:lang w:val="hr-HR"/>
        </w:rPr>
      </w:pPr>
      <m:oMathPara>
        <m:oMath>
          <m:r>
            <w:rPr>
              <w:rFonts w:ascii="Cambria Math" w:eastAsia="Calibri" w:hAnsi="Cambria Math" w:cstheme="minorHAnsi"/>
              <w:color w:val="000000"/>
              <w:lang w:val="hr-HR"/>
            </w:rPr>
            <m:t>B=T+F</m:t>
          </m:r>
        </m:oMath>
      </m:oMathPara>
    </w:p>
    <w:p w14:paraId="24D28485" w14:textId="46EEF24F" w:rsidR="00AA2195" w:rsidRPr="000F6C89" w:rsidRDefault="00F367EF" w:rsidP="008B1AE9">
      <w:pPr>
        <w:pStyle w:val="Bezproreda"/>
        <w:jc w:val="both"/>
        <w:rPr>
          <w:rFonts w:cstheme="minorHAnsi"/>
        </w:rPr>
      </w:pPr>
      <w:r w:rsidRPr="000F6C89">
        <w:rPr>
          <w:rFonts w:cstheme="minorHAnsi"/>
        </w:rPr>
        <w:t>Ekonomski najpovoljnija ponuda je ona koja ostvari najveću ocjenu (B) od svih ocijenjenih ponuda.</w:t>
      </w:r>
    </w:p>
    <w:p w14:paraId="6C623119" w14:textId="77777777" w:rsidR="00035A72" w:rsidRPr="004F3366" w:rsidRDefault="00035A72" w:rsidP="008B1AE9">
      <w:pPr>
        <w:pStyle w:val="Bezproreda"/>
        <w:jc w:val="both"/>
        <w:rPr>
          <w:rFonts w:cstheme="minorHAnsi"/>
          <w:sz w:val="28"/>
        </w:rPr>
      </w:pPr>
    </w:p>
    <w:p w14:paraId="688AE216" w14:textId="2D20630A" w:rsidR="00DD75A3" w:rsidRPr="00DD75A3" w:rsidRDefault="00DD75A3" w:rsidP="0040062C">
      <w:pPr>
        <w:pStyle w:val="Bezproreda"/>
        <w:ind w:firstLine="720"/>
        <w:jc w:val="both"/>
        <w:rPr>
          <w:b/>
        </w:rPr>
      </w:pPr>
      <w:r w:rsidRPr="00DD75A3">
        <w:rPr>
          <w:b/>
        </w:rPr>
        <w:t>6.</w:t>
      </w:r>
      <w:r>
        <w:rPr>
          <w:b/>
        </w:rPr>
        <w:t>7</w:t>
      </w:r>
      <w:r w:rsidRPr="00DD75A3">
        <w:rPr>
          <w:b/>
        </w:rPr>
        <w:t xml:space="preserve">. </w:t>
      </w:r>
      <w:r w:rsidR="00D911DC">
        <w:rPr>
          <w:b/>
        </w:rPr>
        <w:t>J</w:t>
      </w:r>
      <w:r w:rsidR="00D911DC" w:rsidRPr="00DD75A3">
        <w:rPr>
          <w:b/>
        </w:rPr>
        <w:t xml:space="preserve">ezik i pismo na kojem se izrađuje ponuda </w:t>
      </w:r>
    </w:p>
    <w:p w14:paraId="33106320" w14:textId="77777777" w:rsidR="00DD75A3" w:rsidRDefault="00DD75A3" w:rsidP="008B1AE9">
      <w:pPr>
        <w:pStyle w:val="Bezproreda"/>
        <w:jc w:val="both"/>
      </w:pPr>
    </w:p>
    <w:p w14:paraId="16B78324" w14:textId="66E37C4E" w:rsidR="00DD75A3" w:rsidRDefault="00DD75A3" w:rsidP="00DD75A3">
      <w:pPr>
        <w:pStyle w:val="Bezproreda"/>
        <w:jc w:val="both"/>
      </w:pPr>
      <w:r>
        <w:t>Ponuda se zajedno s pripadajućom dokumentacijom izrađuje na hrvatskom jeziku i latiničnom pismu. Dokumenti iz ponude mogu biti i na nekom drugom jeziku, ali se u tom slučaju obvezno prilaže i prijevod ovlaštenog sudskog tumača za jezik s kojeg je prijevod izvršen.</w:t>
      </w:r>
    </w:p>
    <w:p w14:paraId="4024AF93" w14:textId="5A70822D" w:rsidR="0085513E" w:rsidRDefault="0085513E" w:rsidP="00DD75A3">
      <w:pPr>
        <w:pStyle w:val="Bezproreda"/>
        <w:jc w:val="both"/>
      </w:pPr>
    </w:p>
    <w:p w14:paraId="545A574F" w14:textId="03192A20" w:rsidR="006E054C" w:rsidRDefault="0085513E" w:rsidP="00DD75A3">
      <w:pPr>
        <w:pStyle w:val="Bezproreda"/>
        <w:jc w:val="both"/>
      </w:pPr>
      <w:r>
        <w:t xml:space="preserve">Iznimno je moguće navesti pojmove, nazive projekata, publikacija </w:t>
      </w:r>
      <w:r w:rsidR="006E054C">
        <w:t>i</w:t>
      </w:r>
      <w:r>
        <w:t xml:space="preserve"> slično na stranom jeziku te koristiti međunarodno </w:t>
      </w:r>
      <w:r w:rsidR="006E054C">
        <w:t xml:space="preserve">priznat izričaj, odnosno tzv. </w:t>
      </w:r>
      <w:r w:rsidR="000B3E49">
        <w:t>i</w:t>
      </w:r>
      <w:r w:rsidR="006E054C">
        <w:t>nternacionalizme, tuđice i prilagođenice.</w:t>
      </w:r>
    </w:p>
    <w:p w14:paraId="192EBE9E" w14:textId="77777777" w:rsidR="00DD75A3" w:rsidRPr="004F3366" w:rsidRDefault="00DD75A3" w:rsidP="00DD75A3">
      <w:pPr>
        <w:pStyle w:val="Bezproreda"/>
        <w:jc w:val="both"/>
        <w:rPr>
          <w:sz w:val="28"/>
        </w:rPr>
      </w:pPr>
    </w:p>
    <w:p w14:paraId="31537244" w14:textId="0876B374" w:rsidR="00DD75A3" w:rsidRPr="00DD75A3" w:rsidRDefault="00DD75A3" w:rsidP="0040062C">
      <w:pPr>
        <w:pStyle w:val="Bezproreda"/>
        <w:ind w:firstLine="720"/>
        <w:jc w:val="both"/>
        <w:rPr>
          <w:b/>
        </w:rPr>
      </w:pPr>
      <w:r w:rsidRPr="00DD75A3">
        <w:rPr>
          <w:b/>
        </w:rPr>
        <w:t>6.</w:t>
      </w:r>
      <w:r>
        <w:rPr>
          <w:b/>
        </w:rPr>
        <w:t>8</w:t>
      </w:r>
      <w:r w:rsidRPr="00DD75A3">
        <w:rPr>
          <w:b/>
        </w:rPr>
        <w:t xml:space="preserve">. </w:t>
      </w:r>
      <w:r w:rsidR="00D911DC">
        <w:rPr>
          <w:b/>
        </w:rPr>
        <w:t>R</w:t>
      </w:r>
      <w:r w:rsidR="00D911DC" w:rsidRPr="00DD75A3">
        <w:rPr>
          <w:b/>
        </w:rPr>
        <w:t>ok valjanosti ponude</w:t>
      </w:r>
    </w:p>
    <w:p w14:paraId="69535D63" w14:textId="77777777" w:rsidR="00DD75A3" w:rsidRDefault="00DD75A3" w:rsidP="00DD75A3">
      <w:pPr>
        <w:pStyle w:val="Bezproreda"/>
        <w:jc w:val="both"/>
      </w:pPr>
    </w:p>
    <w:p w14:paraId="66624C10" w14:textId="640CDF65" w:rsidR="00D911DC" w:rsidRDefault="00DD75A3" w:rsidP="00DD75A3">
      <w:pPr>
        <w:pStyle w:val="Bezproreda"/>
        <w:jc w:val="both"/>
      </w:pPr>
      <w:r>
        <w:t xml:space="preserve">Rok valjanosti ponude je </w:t>
      </w:r>
      <w:r w:rsidR="00AD3FF7">
        <w:t xml:space="preserve">najmanje </w:t>
      </w:r>
      <w:r w:rsidR="00D911DC" w:rsidRPr="006E36EA">
        <w:t>6</w:t>
      </w:r>
      <w:r w:rsidR="00AD3FF7" w:rsidRPr="006E36EA">
        <w:t>0 dana</w:t>
      </w:r>
      <w:r w:rsidRPr="006E36EA">
        <w:t xml:space="preserve"> od</w:t>
      </w:r>
      <w:r>
        <w:t xml:space="preserve"> isteka roka za dostavu ponuda. Ponuditelj rok valjanosti </w:t>
      </w:r>
      <w:r w:rsidR="00AD3FF7">
        <w:t xml:space="preserve">ponude </w:t>
      </w:r>
      <w:r>
        <w:t>upisuje u za to predviđeno mjesto pri upisu podataka u sustav EOJN</w:t>
      </w:r>
      <w:r w:rsidR="00D911DC">
        <w:t xml:space="preserve"> RH</w:t>
      </w:r>
      <w:r>
        <w:t>.</w:t>
      </w:r>
      <w:r w:rsidR="0086290B" w:rsidRPr="0086290B">
        <w:t xml:space="preserve"> </w:t>
      </w:r>
    </w:p>
    <w:p w14:paraId="351CDCCC" w14:textId="77777777" w:rsidR="00DD75A3" w:rsidRDefault="00DD75A3" w:rsidP="00DD75A3">
      <w:pPr>
        <w:pStyle w:val="Bezproreda"/>
        <w:jc w:val="both"/>
      </w:pPr>
    </w:p>
    <w:p w14:paraId="2F4F4BA9" w14:textId="206152D2" w:rsidR="00AD3FF7" w:rsidRDefault="00AD3FF7" w:rsidP="00DD75A3">
      <w:pPr>
        <w:pStyle w:val="Bezproreda"/>
        <w:jc w:val="both"/>
      </w:pPr>
      <w:r w:rsidRPr="00AD3FF7">
        <w:t xml:space="preserve">Ako tijekom postupka javne nabave istekne rok valjanosti ponude i jamstva za ozbiljnost ponude, naručitelj </w:t>
      </w:r>
      <w:r w:rsidR="00D911DC">
        <w:t xml:space="preserve">je </w:t>
      </w:r>
      <w:r w:rsidRPr="00AD3FF7">
        <w:t>obvezan prije odabira zatražiti produženje roka valjanosti ponude i jamstva od ponuditelja koji je podnio</w:t>
      </w:r>
      <w:r w:rsidR="00D911DC">
        <w:t xml:space="preserve"> </w:t>
      </w:r>
      <w:r w:rsidRPr="00AD3FF7">
        <w:t>ekonomski najpovoljniju ponudu u primjerenom roku ne kraćem od</w:t>
      </w:r>
      <w:r>
        <w:t xml:space="preserve"> 5</w:t>
      </w:r>
      <w:r w:rsidRPr="00AD3FF7">
        <w:t xml:space="preserve"> </w:t>
      </w:r>
      <w:r>
        <w:t>(</w:t>
      </w:r>
      <w:r w:rsidRPr="00AD3FF7">
        <w:t>pet</w:t>
      </w:r>
      <w:r>
        <w:t>)</w:t>
      </w:r>
      <w:r w:rsidRPr="00AD3FF7">
        <w:t xml:space="preserve"> dana.</w:t>
      </w:r>
    </w:p>
    <w:p w14:paraId="10166C29" w14:textId="77777777" w:rsidR="0086290B" w:rsidRDefault="0086290B" w:rsidP="00DD75A3">
      <w:pPr>
        <w:pStyle w:val="Bezproreda"/>
        <w:jc w:val="both"/>
      </w:pPr>
    </w:p>
    <w:p w14:paraId="03D56A19" w14:textId="0F35BE29" w:rsidR="0086290B" w:rsidRDefault="0086290B" w:rsidP="0086290B">
      <w:pPr>
        <w:pStyle w:val="Bezproreda"/>
        <w:jc w:val="both"/>
      </w:pPr>
      <w:r>
        <w:t>U svrhu dostave pisane izjave ponuditelja o produženju roka valjanosti ponude te dostave jamstva za ozbiljnost ponude sukladno produženom roku valjanosti ponude, naručitelj će ponuditelju dati primjereni</w:t>
      </w:r>
      <w:r w:rsidR="00D911DC">
        <w:t xml:space="preserve"> </w:t>
      </w:r>
      <w:r>
        <w:t>rok.</w:t>
      </w:r>
    </w:p>
    <w:p w14:paraId="2D53E892" w14:textId="5F087570" w:rsidR="00DD75A3" w:rsidRDefault="00DD75A3" w:rsidP="00DD75A3">
      <w:pPr>
        <w:pStyle w:val="Bezproreda"/>
        <w:jc w:val="both"/>
      </w:pPr>
    </w:p>
    <w:p w14:paraId="628E20D4" w14:textId="3D226091" w:rsidR="004F3366" w:rsidRDefault="004F3366" w:rsidP="00DD75A3">
      <w:pPr>
        <w:pStyle w:val="Bezproreda"/>
        <w:jc w:val="both"/>
      </w:pPr>
    </w:p>
    <w:p w14:paraId="6ADF7423" w14:textId="6BE66AED" w:rsidR="004F3366" w:rsidRDefault="004F3366" w:rsidP="00DD75A3">
      <w:pPr>
        <w:pStyle w:val="Bezproreda"/>
        <w:jc w:val="both"/>
      </w:pPr>
    </w:p>
    <w:p w14:paraId="01A0F37F" w14:textId="5AAA70F8" w:rsidR="004F3366" w:rsidRDefault="004F3366" w:rsidP="00DD75A3">
      <w:pPr>
        <w:pStyle w:val="Bezproreda"/>
        <w:jc w:val="both"/>
      </w:pPr>
    </w:p>
    <w:p w14:paraId="57BCC11E" w14:textId="2702ADD5" w:rsidR="004F3366" w:rsidRDefault="004F3366" w:rsidP="00DD75A3">
      <w:pPr>
        <w:pStyle w:val="Bezproreda"/>
        <w:jc w:val="both"/>
      </w:pPr>
    </w:p>
    <w:p w14:paraId="2CD37E26" w14:textId="77777777" w:rsidR="004F3366" w:rsidRDefault="004F3366" w:rsidP="00DD75A3">
      <w:pPr>
        <w:pStyle w:val="Bezproreda"/>
        <w:jc w:val="both"/>
      </w:pPr>
    </w:p>
    <w:p w14:paraId="070DF851" w14:textId="54F06C40" w:rsidR="00212F7F" w:rsidRPr="00212F7F" w:rsidRDefault="00212F7F" w:rsidP="0040062C">
      <w:pPr>
        <w:pStyle w:val="Bezproreda"/>
        <w:ind w:firstLine="720"/>
        <w:jc w:val="both"/>
        <w:rPr>
          <w:b/>
        </w:rPr>
      </w:pPr>
      <w:r w:rsidRPr="00212F7F">
        <w:rPr>
          <w:b/>
        </w:rPr>
        <w:lastRenderedPageBreak/>
        <w:t xml:space="preserve">6.9. </w:t>
      </w:r>
      <w:r w:rsidR="00D911DC">
        <w:rPr>
          <w:b/>
        </w:rPr>
        <w:t>I</w:t>
      </w:r>
      <w:r w:rsidR="00D911DC" w:rsidRPr="00212F7F">
        <w:rPr>
          <w:b/>
        </w:rPr>
        <w:t>zmjena i/ili dopuna ponude i odustajanje od ponude</w:t>
      </w:r>
    </w:p>
    <w:p w14:paraId="3DFBF5A5" w14:textId="77777777" w:rsidR="00212F7F" w:rsidRDefault="00212F7F" w:rsidP="00212F7F">
      <w:pPr>
        <w:pStyle w:val="Bezproreda"/>
        <w:jc w:val="both"/>
      </w:pPr>
    </w:p>
    <w:p w14:paraId="060B99F4" w14:textId="77777777" w:rsidR="00212F7F" w:rsidRDefault="00212F7F" w:rsidP="00212F7F">
      <w:pPr>
        <w:pStyle w:val="Bezproreda"/>
        <w:jc w:val="both"/>
      </w:pPr>
      <w:r>
        <w:t>U roku za dostavu ponude ponuditelj može izmijeniti svoju ponudu, nadopuniti je ili od nje odustati.</w:t>
      </w:r>
    </w:p>
    <w:p w14:paraId="061DE569" w14:textId="77777777" w:rsidR="00212F7F" w:rsidRDefault="00212F7F" w:rsidP="00212F7F">
      <w:pPr>
        <w:pStyle w:val="Bezproreda"/>
        <w:jc w:val="both"/>
      </w:pPr>
    </w:p>
    <w:p w14:paraId="62D79AB4" w14:textId="1D817630" w:rsidR="00212F7F" w:rsidRDefault="00212F7F" w:rsidP="00212F7F">
      <w:pPr>
        <w:pStyle w:val="Bezproreda"/>
        <w:jc w:val="both"/>
      </w:pPr>
      <w:r>
        <w:t>Prilikom izmjene ili dopune ponude automatski se poništava prethodno predana ponuda što znači da se</w:t>
      </w:r>
      <w:r w:rsidR="00D911DC">
        <w:t xml:space="preserve"> </w:t>
      </w:r>
      <w:r>
        <w:t>učitavanjem („upload“) nove izmijenjene ili dopunjene ponude predaje nova ponuda koja sadržava</w:t>
      </w:r>
      <w:r w:rsidR="00D911DC">
        <w:t xml:space="preserve"> </w:t>
      </w:r>
      <w:r>
        <w:t>izmijenjene ili</w:t>
      </w:r>
      <w:r w:rsidR="00D911DC">
        <w:t xml:space="preserve"> </w:t>
      </w:r>
      <w:r>
        <w:t>dopunjene podatke. Učitavanjem i spremanjem novog uveza ponude u EOJN RH</w:t>
      </w:r>
      <w:r w:rsidR="00D911DC">
        <w:t xml:space="preserve"> </w:t>
      </w:r>
      <w:r>
        <w:t>naručitelju se šalje nova izmijenjena/dopunjena ponuda.</w:t>
      </w:r>
      <w:r w:rsidRPr="00212F7F">
        <w:t xml:space="preserve"> </w:t>
      </w:r>
    </w:p>
    <w:p w14:paraId="0456DA70" w14:textId="77777777" w:rsidR="00212F7F" w:rsidRDefault="00212F7F" w:rsidP="00212F7F">
      <w:pPr>
        <w:pStyle w:val="Bezproreda"/>
        <w:jc w:val="both"/>
      </w:pPr>
    </w:p>
    <w:p w14:paraId="1306B582" w14:textId="77777777" w:rsidR="00212F7F" w:rsidRDefault="00212F7F" w:rsidP="00212F7F">
      <w:pPr>
        <w:pStyle w:val="Bezproreda"/>
        <w:jc w:val="both"/>
      </w:pPr>
      <w:r w:rsidRPr="00212F7F">
        <w:t>Ako ponuditelj tijekom roka za dostavu ponuda mijenja ponudu, smatra se da je ponuda dostavljena u trenutku dostave posljednje izmjene ponude.</w:t>
      </w:r>
    </w:p>
    <w:p w14:paraId="036E0642" w14:textId="77777777" w:rsidR="00212F7F" w:rsidRDefault="00212F7F" w:rsidP="00212F7F">
      <w:pPr>
        <w:pStyle w:val="Bezproreda"/>
        <w:jc w:val="both"/>
      </w:pPr>
    </w:p>
    <w:p w14:paraId="2EF2D723" w14:textId="77777777" w:rsidR="00212F7F" w:rsidRDefault="00212F7F" w:rsidP="00212F7F">
      <w:pPr>
        <w:pStyle w:val="Bezproreda"/>
        <w:jc w:val="both"/>
      </w:pPr>
      <w:r>
        <w:t>Ponuda se ne može mijenjati ili povući nakon isteka roka za dostavu ponuda.</w:t>
      </w:r>
    </w:p>
    <w:p w14:paraId="3534264B" w14:textId="446EF9E5" w:rsidR="00212F7F" w:rsidRDefault="00212F7F" w:rsidP="00DD75A3">
      <w:pPr>
        <w:pStyle w:val="Bezproreda"/>
        <w:jc w:val="both"/>
      </w:pPr>
    </w:p>
    <w:p w14:paraId="7075AC9E" w14:textId="77777777" w:rsidR="004F3366" w:rsidRDefault="004F3366" w:rsidP="00DD75A3">
      <w:pPr>
        <w:pStyle w:val="Bezproreda"/>
        <w:jc w:val="both"/>
      </w:pPr>
    </w:p>
    <w:p w14:paraId="2CADD726" w14:textId="38238C14" w:rsidR="00DD75A3" w:rsidRDefault="00DD75A3" w:rsidP="00DD75A3">
      <w:pPr>
        <w:pStyle w:val="Bezproreda"/>
        <w:jc w:val="both"/>
        <w:rPr>
          <w:b/>
        </w:rPr>
      </w:pPr>
      <w:r w:rsidRPr="00DD75A3">
        <w:rPr>
          <w:b/>
        </w:rPr>
        <w:t>7. OSTALE ODREDBE</w:t>
      </w:r>
    </w:p>
    <w:p w14:paraId="46C1ACB6" w14:textId="0F0BACF8" w:rsidR="00D41B3B" w:rsidRDefault="00D41B3B" w:rsidP="00DD75A3">
      <w:pPr>
        <w:pStyle w:val="Bezproreda"/>
        <w:jc w:val="both"/>
        <w:rPr>
          <w:b/>
        </w:rPr>
      </w:pPr>
    </w:p>
    <w:p w14:paraId="4DF75A51" w14:textId="16BD5EF0" w:rsidR="00D41B3B" w:rsidRDefault="00D41B3B" w:rsidP="00DD3317">
      <w:pPr>
        <w:pStyle w:val="Bezproreda"/>
        <w:ind w:firstLine="720"/>
        <w:jc w:val="both"/>
        <w:rPr>
          <w:b/>
        </w:rPr>
      </w:pPr>
      <w:r>
        <w:rPr>
          <w:b/>
        </w:rPr>
        <w:t xml:space="preserve">7.1. </w:t>
      </w:r>
      <w:r w:rsidR="000C4A48">
        <w:rPr>
          <w:b/>
        </w:rPr>
        <w:t>Zajednica gospodarskih subjekata</w:t>
      </w:r>
    </w:p>
    <w:p w14:paraId="1DAA223F" w14:textId="22F089AE" w:rsidR="00035A72" w:rsidRDefault="00035A72" w:rsidP="00DD75A3">
      <w:pPr>
        <w:pStyle w:val="Bezproreda"/>
        <w:jc w:val="both"/>
        <w:rPr>
          <w:b/>
        </w:rPr>
      </w:pPr>
    </w:p>
    <w:p w14:paraId="00DE93EF" w14:textId="4C65254B" w:rsidR="00035A72" w:rsidRPr="00035A72" w:rsidRDefault="00035A72" w:rsidP="00DD75A3">
      <w:pPr>
        <w:pStyle w:val="Bezproreda"/>
        <w:jc w:val="both"/>
      </w:pPr>
      <w:r w:rsidRPr="00035A72">
        <w:t xml:space="preserve">Više gospodarskih subjekata može se udružiti </w:t>
      </w:r>
      <w:r w:rsidR="000C4A48">
        <w:t>i</w:t>
      </w:r>
      <w:r w:rsidRPr="00035A72">
        <w:t xml:space="preserve"> dostaviti zajedničku ponudu, neovisno o uređenju njihova međusobnog odnosa.</w:t>
      </w:r>
    </w:p>
    <w:p w14:paraId="5A0CB2BB" w14:textId="2605BA9E" w:rsidR="00D41B3B" w:rsidRDefault="00D41B3B" w:rsidP="00DD75A3">
      <w:pPr>
        <w:pStyle w:val="Bezproreda"/>
        <w:jc w:val="both"/>
        <w:rPr>
          <w:b/>
        </w:rPr>
      </w:pPr>
    </w:p>
    <w:p w14:paraId="44D4FFC3" w14:textId="4B798844" w:rsidR="00035A72" w:rsidRDefault="00035A72" w:rsidP="00DD75A3">
      <w:pPr>
        <w:pStyle w:val="Bezproreda"/>
        <w:jc w:val="both"/>
      </w:pPr>
      <w:r w:rsidRPr="009B676D">
        <w:t>Ponuda zajednice gospodarskih subjekata mora sadržavati podatke o svakom članu zajednice, kako je određeno obrascem EOJN EH, uz obveznu naznaku člana zajednice gospodarskih subjekata koji je ovlašten za komunikaciju s naručiteljem.</w:t>
      </w:r>
    </w:p>
    <w:p w14:paraId="106D6EB9" w14:textId="513D76C3" w:rsidR="000C4A48" w:rsidRDefault="000C4A48" w:rsidP="00DD75A3">
      <w:pPr>
        <w:pStyle w:val="Bezproreda"/>
        <w:jc w:val="both"/>
      </w:pPr>
    </w:p>
    <w:p w14:paraId="3E020296" w14:textId="7BD4E56C" w:rsidR="000C4A48" w:rsidRPr="009B676D" w:rsidRDefault="000C4A48" w:rsidP="00DD75A3">
      <w:pPr>
        <w:pStyle w:val="Bezproreda"/>
        <w:jc w:val="both"/>
      </w:pPr>
      <w:r w:rsidRPr="000C4A48">
        <w:t>Odgovornost ponuditelja iz zajednice ponuditelja je solidarna.</w:t>
      </w:r>
    </w:p>
    <w:p w14:paraId="6CF59FF0" w14:textId="77777777" w:rsidR="00035A72" w:rsidRDefault="00035A72" w:rsidP="00DD75A3">
      <w:pPr>
        <w:pStyle w:val="Bezproreda"/>
        <w:jc w:val="both"/>
        <w:rPr>
          <w:b/>
        </w:rPr>
      </w:pPr>
    </w:p>
    <w:p w14:paraId="6FFD0EDE" w14:textId="02753EDA" w:rsidR="00D41B3B" w:rsidRDefault="00D41B3B" w:rsidP="00DD3317">
      <w:pPr>
        <w:pStyle w:val="Bezproreda"/>
        <w:ind w:firstLine="720"/>
        <w:jc w:val="both"/>
        <w:rPr>
          <w:b/>
        </w:rPr>
      </w:pPr>
      <w:r>
        <w:rPr>
          <w:b/>
        </w:rPr>
        <w:t xml:space="preserve">7.2. </w:t>
      </w:r>
      <w:r w:rsidR="000C4A48">
        <w:rPr>
          <w:b/>
        </w:rPr>
        <w:t>Podugovaratelji</w:t>
      </w:r>
    </w:p>
    <w:p w14:paraId="6D86D68F" w14:textId="77777777" w:rsidR="00AF4A1A" w:rsidRDefault="00AF4A1A" w:rsidP="009B676D">
      <w:pPr>
        <w:pStyle w:val="Bezproreda"/>
        <w:jc w:val="both"/>
      </w:pPr>
    </w:p>
    <w:p w14:paraId="24159371" w14:textId="787A1BE8" w:rsidR="009B676D" w:rsidRPr="009B676D" w:rsidRDefault="009B676D" w:rsidP="009B676D">
      <w:pPr>
        <w:pStyle w:val="Bezproreda"/>
        <w:jc w:val="both"/>
      </w:pPr>
      <w:r w:rsidRPr="009B676D">
        <w:t>Gospodarski subjekt koji namjerava dati dio ugovora o javnoj nabavi u podugovor obvezan je u ponudi:</w:t>
      </w:r>
    </w:p>
    <w:p w14:paraId="4FA0F594" w14:textId="1A23E125" w:rsidR="009B676D" w:rsidRPr="009B676D" w:rsidRDefault="009B676D" w:rsidP="009B676D">
      <w:pPr>
        <w:pStyle w:val="Bezproreda"/>
        <w:jc w:val="both"/>
      </w:pPr>
      <w:r w:rsidRPr="009B676D">
        <w:t>1. navesti koji dio ugovora namjerava dati u podugovor (predmet ili količina, vrijednost ili postotni udio)</w:t>
      </w:r>
    </w:p>
    <w:p w14:paraId="4F627165" w14:textId="6D80FBFE" w:rsidR="009B676D" w:rsidRPr="009B676D" w:rsidRDefault="009B676D" w:rsidP="009B676D">
      <w:pPr>
        <w:pStyle w:val="Bezproreda"/>
        <w:jc w:val="both"/>
      </w:pPr>
      <w:r w:rsidRPr="009B676D">
        <w:t>2. navesti podatke o podugovarateljima (naziv ili tvrtka, sjedište, OIB ili nacionalni identifikacijski broj, broj računa, zakonski zastupnici podugovaratelja)</w:t>
      </w:r>
    </w:p>
    <w:p w14:paraId="0EA5038A" w14:textId="3BA0847F" w:rsidR="009B676D" w:rsidRPr="009B676D" w:rsidRDefault="009B676D" w:rsidP="009B676D">
      <w:pPr>
        <w:pStyle w:val="Bezproreda"/>
        <w:jc w:val="both"/>
      </w:pPr>
      <w:r w:rsidRPr="009B676D">
        <w:t xml:space="preserve">3. dostaviti </w:t>
      </w:r>
      <w:r w:rsidR="007604F3">
        <w:t xml:space="preserve">ESPD obrazac </w:t>
      </w:r>
      <w:r w:rsidRPr="009B676D">
        <w:t xml:space="preserve">za podugovaratelja. </w:t>
      </w:r>
    </w:p>
    <w:p w14:paraId="7BE95966" w14:textId="68A4A58D" w:rsidR="009B676D" w:rsidRDefault="009B676D" w:rsidP="009B676D">
      <w:pPr>
        <w:pStyle w:val="Bezproreda"/>
        <w:jc w:val="both"/>
      </w:pPr>
      <w:r w:rsidRPr="009B676D">
        <w:t>Ako je gospodarski subjekt dio ugovora o javnoj nabavi dao u podugovor, podaci iz toč</w:t>
      </w:r>
      <w:r w:rsidR="007604F3">
        <w:t>a</w:t>
      </w:r>
      <w:r w:rsidRPr="009B676D">
        <w:t>k</w:t>
      </w:r>
      <w:r w:rsidR="007604F3">
        <w:t>a</w:t>
      </w:r>
      <w:r w:rsidRPr="009B676D">
        <w:t xml:space="preserve"> 1. i </w:t>
      </w:r>
      <w:r>
        <w:t xml:space="preserve">2. </w:t>
      </w:r>
      <w:r w:rsidR="00CB1BEC">
        <w:t xml:space="preserve">ove odredbe </w:t>
      </w:r>
      <w:r w:rsidRPr="009B676D">
        <w:t xml:space="preserve">moraju biti navedeni i u ugovoru o javnoj nabavi. </w:t>
      </w:r>
    </w:p>
    <w:p w14:paraId="1A0CB3C9" w14:textId="77777777" w:rsidR="009B676D" w:rsidRPr="009B676D" w:rsidRDefault="009B676D" w:rsidP="009B676D">
      <w:pPr>
        <w:pStyle w:val="Bezproreda"/>
        <w:jc w:val="both"/>
      </w:pPr>
    </w:p>
    <w:p w14:paraId="3E6AFF36" w14:textId="346717B4" w:rsidR="009B676D" w:rsidRPr="009B676D" w:rsidRDefault="009B676D" w:rsidP="009B676D">
      <w:pPr>
        <w:pStyle w:val="Bezproreda"/>
        <w:jc w:val="both"/>
      </w:pPr>
      <w:r w:rsidRPr="009B676D">
        <w:t>Naručitelj je obvezan neposredno plaćati podugovaratelju za dio ugovora koji je isti izvršio.</w:t>
      </w:r>
      <w:r w:rsidR="007604F3">
        <w:t xml:space="preserve"> </w:t>
      </w:r>
      <w:r w:rsidRPr="009B676D">
        <w:t>Ugovaratelj mora svom računu priložiti račune svojih podugovaratelja koje je prethodno potvrdio</w:t>
      </w:r>
      <w:r>
        <w:t>.</w:t>
      </w:r>
    </w:p>
    <w:p w14:paraId="73B66A93" w14:textId="08502593" w:rsidR="00D41B3B" w:rsidRDefault="00D41B3B" w:rsidP="00DD75A3">
      <w:pPr>
        <w:pStyle w:val="Bezproreda"/>
        <w:jc w:val="both"/>
        <w:rPr>
          <w:b/>
        </w:rPr>
      </w:pPr>
    </w:p>
    <w:p w14:paraId="4C5F0B8D" w14:textId="29087B8B" w:rsidR="009B676D" w:rsidRPr="00CB1BEC" w:rsidRDefault="009B676D" w:rsidP="009B676D">
      <w:pPr>
        <w:pStyle w:val="Bezproreda"/>
        <w:jc w:val="both"/>
      </w:pPr>
      <w:r w:rsidRPr="00CB1BEC">
        <w:t>Ugovaratelj može tijekom izvršenja ugovora o javnoj nabavi od naručitelja zahtijevati:</w:t>
      </w:r>
    </w:p>
    <w:p w14:paraId="5AACAF5C" w14:textId="0E0CDBA7" w:rsidR="009B676D" w:rsidRPr="00CB1BEC" w:rsidRDefault="009B676D" w:rsidP="009B676D">
      <w:pPr>
        <w:pStyle w:val="Bezproreda"/>
        <w:jc w:val="both"/>
      </w:pPr>
      <w:r w:rsidRPr="00CB1BEC">
        <w:t>a) promjenu podugovaratelja za onaj dio ugovora o javnoj nabavi koji je prethodno dao u podugovor</w:t>
      </w:r>
    </w:p>
    <w:p w14:paraId="1210D64D" w14:textId="7FA9F431" w:rsidR="009B676D" w:rsidRPr="00CB1BEC" w:rsidRDefault="009B676D" w:rsidP="009B676D">
      <w:pPr>
        <w:pStyle w:val="Bezproreda"/>
        <w:jc w:val="both"/>
      </w:pPr>
      <w:r w:rsidRPr="00CB1BEC">
        <w:t xml:space="preserve">b) uvođenje jednog ili više novih podugovaratelja čiji ukupni udio ne smije prijeći 30 % vrijednosti ugovora o javnoj nabavi bez </w:t>
      </w:r>
      <w:r w:rsidR="00CB1BEC" w:rsidRPr="00CB1BEC">
        <w:t>PDV-a</w:t>
      </w:r>
      <w:r w:rsidRPr="00CB1BEC">
        <w:t>, neovisno o tome je li prethodno dao dio ugovora o javnoj nabavi u podugovor ili nije</w:t>
      </w:r>
    </w:p>
    <w:p w14:paraId="2AFA00EB" w14:textId="77777777" w:rsidR="009B676D" w:rsidRPr="00CB1BEC" w:rsidRDefault="009B676D" w:rsidP="009B676D">
      <w:pPr>
        <w:pStyle w:val="Bezproreda"/>
        <w:jc w:val="both"/>
      </w:pPr>
      <w:r w:rsidRPr="00CB1BEC">
        <w:t>c) preuzimanje izvršenja dijela ugovora o javnoj nabavi koji je prethodno dao u podugovor.</w:t>
      </w:r>
    </w:p>
    <w:p w14:paraId="25BA242D" w14:textId="5EC4F4A6" w:rsidR="009B676D" w:rsidRPr="00AF4A1A" w:rsidRDefault="009B676D" w:rsidP="009B676D">
      <w:pPr>
        <w:pStyle w:val="Bezproreda"/>
        <w:jc w:val="both"/>
      </w:pPr>
      <w:r w:rsidRPr="00CB1BEC">
        <w:lastRenderedPageBreak/>
        <w:t>Uz zahtjev iz točaka a) i b)</w:t>
      </w:r>
      <w:r w:rsidR="00CB1BEC" w:rsidRPr="00CB1BEC">
        <w:t xml:space="preserve"> ove odredbe</w:t>
      </w:r>
      <w:r w:rsidRPr="00CB1BEC">
        <w:t>, ugovaratelj naručitelju dostavlja podatke i dokumente sukladno članku 222. stavku 1. Zakona o javnoj nabavi.</w:t>
      </w:r>
    </w:p>
    <w:p w14:paraId="7AB74537" w14:textId="77777777" w:rsidR="00CB1BEC" w:rsidRPr="00CB1BEC" w:rsidRDefault="00CB1BEC" w:rsidP="00CB1BEC">
      <w:pPr>
        <w:pStyle w:val="Bezproreda"/>
        <w:jc w:val="both"/>
        <w:rPr>
          <w:b/>
        </w:rPr>
      </w:pPr>
    </w:p>
    <w:p w14:paraId="4426E212" w14:textId="2E67CF9B" w:rsidR="00CB1BEC" w:rsidRPr="00CB1BEC" w:rsidRDefault="00CB1BEC" w:rsidP="00CB1BEC">
      <w:pPr>
        <w:pStyle w:val="Bezproreda"/>
        <w:jc w:val="both"/>
      </w:pPr>
      <w:r w:rsidRPr="00CB1BEC">
        <w:t>Naručitelj neće odobriti zahtjev ugovaratelja:</w:t>
      </w:r>
    </w:p>
    <w:p w14:paraId="15BF33D5" w14:textId="43375968" w:rsidR="00CB1BEC" w:rsidRPr="00CB1BEC" w:rsidRDefault="00CB1BEC" w:rsidP="00CB1BEC">
      <w:pPr>
        <w:pStyle w:val="Bezproreda"/>
        <w:jc w:val="both"/>
      </w:pPr>
      <w:r w:rsidRPr="00CB1BEC">
        <w:t>1. u slučaju iz članka 224. stavka 1. točaka 1. i 2. Zakona o javnoj nabavi, ako se ugovaratelj u postupku javne nabave radi dokazivanja ispunjenja kriterija za odabir gospodarskog subjekta oslonio na sposobnost podugovaratelja kojeg sada mijenja, a novi podugovaratelj ne ispunjava iste uvjete, ili postoje osnove za isključenje</w:t>
      </w:r>
    </w:p>
    <w:p w14:paraId="38EA3172" w14:textId="028F578B" w:rsidR="00CB1BEC" w:rsidRPr="00CB1BEC" w:rsidRDefault="00CB1BEC" w:rsidP="00CB1BEC">
      <w:pPr>
        <w:pStyle w:val="Bezproreda"/>
        <w:jc w:val="both"/>
      </w:pPr>
      <w:r w:rsidRPr="00CB1BEC">
        <w:t>2. u slučaju iz članka 224. stavka 1. točke 3. Zakona o javnoj nabavi,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008C5A9A" w14:textId="0F6FFCD9" w:rsidR="00CB1BEC" w:rsidRDefault="00CB1BEC" w:rsidP="009B676D">
      <w:pPr>
        <w:pStyle w:val="Bezproreda"/>
        <w:jc w:val="both"/>
        <w:rPr>
          <w:b/>
        </w:rPr>
      </w:pPr>
    </w:p>
    <w:p w14:paraId="5643D684" w14:textId="550F0EA5" w:rsidR="00CB1BEC" w:rsidRPr="00CB1BEC" w:rsidRDefault="00CB1BEC" w:rsidP="009B676D">
      <w:pPr>
        <w:pStyle w:val="Bezproreda"/>
        <w:jc w:val="both"/>
      </w:pPr>
      <w:r w:rsidRPr="00CB1BEC">
        <w:t>Sudjelovanje podugovaratelja ne utječe na odgovornost ugovaratelja za izvršenje ugovora o javnoj nabavi.</w:t>
      </w:r>
    </w:p>
    <w:p w14:paraId="3DB1B29F" w14:textId="779ACC50" w:rsidR="00CB1BEC" w:rsidRPr="00C96D65" w:rsidRDefault="00CB1BEC" w:rsidP="009B676D">
      <w:pPr>
        <w:pStyle w:val="Bezproreda"/>
        <w:jc w:val="both"/>
        <w:rPr>
          <w:b/>
          <w:sz w:val="28"/>
        </w:rPr>
      </w:pPr>
    </w:p>
    <w:p w14:paraId="089D1EAA" w14:textId="4E092F27" w:rsidR="00A92AF6" w:rsidRDefault="00A92AF6" w:rsidP="00DD3317">
      <w:pPr>
        <w:pStyle w:val="Bezproreda"/>
        <w:ind w:firstLine="720"/>
        <w:jc w:val="both"/>
        <w:rPr>
          <w:b/>
        </w:rPr>
      </w:pPr>
      <w:r>
        <w:rPr>
          <w:b/>
        </w:rPr>
        <w:t>7.3. Provjera ponuditelja</w:t>
      </w:r>
    </w:p>
    <w:p w14:paraId="5162CC33" w14:textId="5640A2FB" w:rsidR="00A92AF6" w:rsidRDefault="00A92AF6" w:rsidP="009B676D">
      <w:pPr>
        <w:pStyle w:val="Bezproreda"/>
        <w:jc w:val="both"/>
        <w:rPr>
          <w:b/>
        </w:rPr>
      </w:pPr>
    </w:p>
    <w:p w14:paraId="37615344" w14:textId="01588693" w:rsidR="00A92AF6" w:rsidRDefault="00A92AF6" w:rsidP="00A92AF6">
      <w:pPr>
        <w:pStyle w:val="Bezproreda"/>
        <w:jc w:val="both"/>
      </w:pPr>
      <w:r w:rsidRPr="005319D5">
        <w:t>Naručitelj može u bilo kojem trenutku tijekom postupka javne nabave, ako je to potrebno za pravilno provođenje postupka, provjeriti informacije navedene u ESPD</w:t>
      </w:r>
      <w:r w:rsidR="005319D5" w:rsidRPr="005319D5">
        <w:t xml:space="preserve"> obrascu</w:t>
      </w:r>
      <w:r w:rsidRPr="005319D5">
        <w:t xml:space="preserve"> kod nadležnog tijela za</w:t>
      </w:r>
      <w:r w:rsidR="005319D5" w:rsidRPr="005319D5">
        <w:t xml:space="preserve"> </w:t>
      </w:r>
      <w:r w:rsidRPr="005319D5">
        <w:t>vođenje</w:t>
      </w:r>
      <w:r w:rsidR="005319D5" w:rsidRPr="005319D5">
        <w:t xml:space="preserve"> </w:t>
      </w:r>
      <w:r w:rsidRPr="005319D5">
        <w:t xml:space="preserve">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Zakona o javnoj nabavi. </w:t>
      </w:r>
    </w:p>
    <w:p w14:paraId="3C2F783D" w14:textId="77777777" w:rsidR="005319D5" w:rsidRPr="005319D5" w:rsidRDefault="005319D5" w:rsidP="00A92AF6">
      <w:pPr>
        <w:pStyle w:val="Bezproreda"/>
        <w:jc w:val="both"/>
      </w:pPr>
    </w:p>
    <w:p w14:paraId="2B999B5A" w14:textId="042496E7" w:rsidR="00A92AF6" w:rsidRDefault="00A92AF6" w:rsidP="00A92AF6">
      <w:pPr>
        <w:pStyle w:val="Bezproreda"/>
        <w:jc w:val="both"/>
      </w:pPr>
      <w:r w:rsidRPr="005319D5">
        <w:t>Ako se ne može obaviti takva provjera ili ishoditi takva potvrda, naručitelj može zahtijevati od gospodarskog subjekta da u primjerenom roku, ne kraćem od pet dana, dostavi sve ili dio popratnih dokumenata ili dokaza.</w:t>
      </w:r>
    </w:p>
    <w:p w14:paraId="0ABDD996" w14:textId="77777777" w:rsidR="005319D5" w:rsidRPr="005319D5" w:rsidRDefault="005319D5" w:rsidP="00A92AF6">
      <w:pPr>
        <w:pStyle w:val="Bezproreda"/>
        <w:jc w:val="both"/>
      </w:pPr>
    </w:p>
    <w:p w14:paraId="6D1E041A" w14:textId="263E18FB" w:rsidR="00A92AF6" w:rsidRPr="005319D5" w:rsidRDefault="00A92AF6" w:rsidP="00A92AF6">
      <w:pPr>
        <w:pStyle w:val="Bezproreda"/>
        <w:jc w:val="both"/>
      </w:pPr>
      <w:r w:rsidRPr="005319D5">
        <w:t>Naručitelj može od ponuditelja koji je podnio ekonomski najpovoljniju ponudu zatražiti da u primjerenom roku, ne kraćem od pet dana, dostavi ažurirane popratne dokumente ili dokaze navedene u ESPD</w:t>
      </w:r>
      <w:r w:rsidR="005319D5">
        <w:t xml:space="preserve"> obrascu</w:t>
      </w:r>
      <w:r w:rsidRPr="005319D5">
        <w:t xml:space="preserve">, osim ako već posjeduje te dokumente. </w:t>
      </w:r>
    </w:p>
    <w:p w14:paraId="604EAD56" w14:textId="77777777" w:rsidR="005319D5" w:rsidRPr="00A92AF6" w:rsidRDefault="005319D5" w:rsidP="00A92AF6">
      <w:pPr>
        <w:pStyle w:val="Bezproreda"/>
        <w:jc w:val="both"/>
        <w:rPr>
          <w:b/>
        </w:rPr>
      </w:pPr>
    </w:p>
    <w:p w14:paraId="704B9160" w14:textId="74565E7A" w:rsidR="00A92AF6" w:rsidRPr="005319D5" w:rsidRDefault="005319D5" w:rsidP="00A92AF6">
      <w:pPr>
        <w:pStyle w:val="Bezproreda"/>
        <w:jc w:val="both"/>
      </w:pPr>
      <w:r w:rsidRPr="005319D5">
        <w:t>Gospodarski subjekt</w:t>
      </w:r>
      <w:r w:rsidR="00A92AF6" w:rsidRPr="005319D5">
        <w:t xml:space="preserve"> ažuriranim popratnim dokumentima </w:t>
      </w:r>
      <w:r w:rsidRPr="005319D5">
        <w:t xml:space="preserve">dokazuje da podaci koji su sadržani u tim dokumentima </w:t>
      </w:r>
      <w:r w:rsidR="00A92AF6" w:rsidRPr="005319D5">
        <w:t xml:space="preserve">odgovaraju </w:t>
      </w:r>
      <w:r w:rsidRPr="005319D5">
        <w:t xml:space="preserve">stvarnom </w:t>
      </w:r>
      <w:r w:rsidR="00A92AF6" w:rsidRPr="005319D5">
        <w:t>činjeničnom stanju u trenutku dostave naručitelju te dokazuju ono što je gospodarski subjekt naveo u ESPD</w:t>
      </w:r>
      <w:r w:rsidRPr="005319D5">
        <w:t xml:space="preserve"> obrascu</w:t>
      </w:r>
      <w:r w:rsidR="00A92AF6" w:rsidRPr="005319D5">
        <w:t>.</w:t>
      </w:r>
    </w:p>
    <w:p w14:paraId="05E4819D" w14:textId="77777777" w:rsidR="005319D5" w:rsidRPr="005319D5" w:rsidRDefault="005319D5" w:rsidP="00A92AF6">
      <w:pPr>
        <w:pStyle w:val="Bezproreda"/>
        <w:jc w:val="both"/>
      </w:pPr>
    </w:p>
    <w:p w14:paraId="391D13F9" w14:textId="20522268" w:rsidR="00A92AF6" w:rsidRPr="005319D5" w:rsidRDefault="00A92AF6" w:rsidP="00A92AF6">
      <w:pPr>
        <w:pStyle w:val="Bezproreda"/>
        <w:jc w:val="both"/>
      </w:pPr>
      <w:r w:rsidRPr="005319D5">
        <w:t>Naručitelj zadržava, nakon dostave ažuriranih popratnih dokumenata, iskoristiti pravo provjere činjenica navedenih u tim dokumentima sukladno član</w:t>
      </w:r>
      <w:r w:rsidR="00E41FD2">
        <w:t>ku</w:t>
      </w:r>
      <w:r w:rsidRPr="005319D5">
        <w:t xml:space="preserve"> 262. i </w:t>
      </w:r>
      <w:r w:rsidR="00E41FD2">
        <w:t xml:space="preserve">članku </w:t>
      </w:r>
      <w:r w:rsidRPr="005319D5">
        <w:t>264. stavk</w:t>
      </w:r>
      <w:r w:rsidR="00E41FD2">
        <w:t>u</w:t>
      </w:r>
      <w:r w:rsidRPr="005319D5">
        <w:t xml:space="preserve"> 4. Zakona o javnoj nabavi. </w:t>
      </w:r>
    </w:p>
    <w:p w14:paraId="41E7461F" w14:textId="77777777" w:rsidR="005319D5" w:rsidRPr="00A92AF6" w:rsidRDefault="005319D5" w:rsidP="00A92AF6">
      <w:pPr>
        <w:pStyle w:val="Bezproreda"/>
        <w:jc w:val="both"/>
        <w:rPr>
          <w:b/>
        </w:rPr>
      </w:pPr>
    </w:p>
    <w:p w14:paraId="08B96AF4" w14:textId="556B1948" w:rsidR="00A92AF6" w:rsidRDefault="00A92AF6" w:rsidP="00A92AF6">
      <w:pPr>
        <w:pStyle w:val="Bezproreda"/>
        <w:jc w:val="both"/>
      </w:pPr>
      <w:r w:rsidRPr="00E41FD2">
        <w:t xml:space="preserve">Ako ponuditelj koji je podnio ekonomski najpovoljniju ponudu, na zahtjev naručitelja, ne dostavi ažurne popratne dokumente u ostavljenom roku ili njima ne dokaže da ispunjava uvjete iz članka 260. stavka 1. točaka 1. i 2. Zakona o javnoj nabavi, </w:t>
      </w:r>
      <w:r w:rsidR="00E41FD2" w:rsidRPr="00E41FD2">
        <w:t>n</w:t>
      </w:r>
      <w:r w:rsidRPr="00E41FD2">
        <w:t>aručitelj će odbiti ponudu tog ponuditelja te pozvati na dostavu ažurnih popratnih dokumenata ponuditelja koji je podnio sljedeću najpovoljniju ponudu ili poništiti postupak javne nabave, ako postoje razlozi za poništenje.</w:t>
      </w:r>
      <w:r w:rsidRPr="00E41FD2">
        <w:cr/>
      </w:r>
    </w:p>
    <w:p w14:paraId="08B5BD32" w14:textId="494162D4" w:rsidR="00C96D65" w:rsidRDefault="00C96D65" w:rsidP="00A92AF6">
      <w:pPr>
        <w:pStyle w:val="Bezproreda"/>
        <w:jc w:val="both"/>
      </w:pPr>
    </w:p>
    <w:p w14:paraId="6C7941C5" w14:textId="38768690" w:rsidR="00C96D65" w:rsidRDefault="00C96D65" w:rsidP="00A92AF6">
      <w:pPr>
        <w:pStyle w:val="Bezproreda"/>
        <w:jc w:val="both"/>
      </w:pPr>
    </w:p>
    <w:p w14:paraId="3615267E" w14:textId="77777777" w:rsidR="00C96D65" w:rsidRDefault="00C96D65" w:rsidP="00A92AF6">
      <w:pPr>
        <w:pStyle w:val="Bezproreda"/>
        <w:jc w:val="both"/>
      </w:pPr>
    </w:p>
    <w:p w14:paraId="6E144817" w14:textId="4E616409" w:rsidR="00E41FD2" w:rsidRDefault="00E41FD2" w:rsidP="00DD3317">
      <w:pPr>
        <w:pStyle w:val="Bezproreda"/>
        <w:ind w:firstLine="720"/>
        <w:jc w:val="both"/>
        <w:rPr>
          <w:b/>
        </w:rPr>
      </w:pPr>
      <w:r>
        <w:rPr>
          <w:b/>
        </w:rPr>
        <w:lastRenderedPageBreak/>
        <w:t>7.4. Pojašnjenje i upotpunjavanje dokumenata</w:t>
      </w:r>
    </w:p>
    <w:p w14:paraId="09477A73" w14:textId="163144B4" w:rsidR="00E41FD2" w:rsidRDefault="00E41FD2" w:rsidP="00A92AF6">
      <w:pPr>
        <w:pStyle w:val="Bezproreda"/>
        <w:jc w:val="both"/>
        <w:rPr>
          <w:b/>
        </w:rPr>
      </w:pPr>
    </w:p>
    <w:p w14:paraId="77011E94" w14:textId="31202E17" w:rsidR="00E41FD2" w:rsidRPr="00E41FD2" w:rsidRDefault="00E41FD2" w:rsidP="00E41FD2">
      <w:pPr>
        <w:pStyle w:val="Bezproreda"/>
        <w:jc w:val="both"/>
      </w:pPr>
      <w:r w:rsidRPr="00E41FD2">
        <w:t>Sukladno članku 293. Zakona o javnoj nabavi, 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w:t>
      </w:r>
    </w:p>
    <w:p w14:paraId="7397A459" w14:textId="77777777" w:rsidR="00E41FD2" w:rsidRDefault="00E41FD2" w:rsidP="00E41FD2">
      <w:pPr>
        <w:pStyle w:val="Bezproreda"/>
        <w:jc w:val="both"/>
        <w:rPr>
          <w:b/>
        </w:rPr>
      </w:pPr>
    </w:p>
    <w:p w14:paraId="551DFDDF" w14:textId="1B88E54B" w:rsidR="00E41FD2" w:rsidRPr="00E41FD2" w:rsidRDefault="00E41FD2" w:rsidP="00E41FD2">
      <w:pPr>
        <w:pStyle w:val="Bezproreda"/>
        <w:jc w:val="both"/>
      </w:pPr>
      <w:r w:rsidRPr="00E41FD2">
        <w:t xml:space="preserve">Takvo postupanje ne smije dovesti do pregovaranja u vezi s kriterijem za odabir ponude ili ponuđenim predmetom nabave. </w:t>
      </w:r>
    </w:p>
    <w:p w14:paraId="0B74C2F8" w14:textId="77777777" w:rsidR="00E41FD2" w:rsidRDefault="00E41FD2" w:rsidP="00E41FD2">
      <w:pPr>
        <w:pStyle w:val="Bezproreda"/>
        <w:jc w:val="both"/>
        <w:rPr>
          <w:b/>
        </w:rPr>
      </w:pPr>
    </w:p>
    <w:p w14:paraId="7B256655" w14:textId="196853FA" w:rsidR="00E41FD2" w:rsidRPr="00E41FD2" w:rsidRDefault="00E41FD2" w:rsidP="00E41FD2">
      <w:pPr>
        <w:pStyle w:val="Bezproreda"/>
        <w:jc w:val="both"/>
      </w:pPr>
      <w:r w:rsidRPr="00E41FD2">
        <w:t>Naručitelj će dopunjavanje, pojašnjenje i/ili upotpunjavanje ponude zatražiti putem sustava EOJN RH modul Pojašnjenja/upotpunjavanje elektronički dostavljenih ponuda.</w:t>
      </w:r>
    </w:p>
    <w:p w14:paraId="725BF526" w14:textId="55E0CED0" w:rsidR="00E41FD2" w:rsidRDefault="00E41FD2" w:rsidP="00A92AF6">
      <w:pPr>
        <w:pStyle w:val="Bezproreda"/>
        <w:jc w:val="both"/>
        <w:rPr>
          <w:b/>
        </w:rPr>
      </w:pPr>
    </w:p>
    <w:p w14:paraId="2C6AEA50" w14:textId="77777777" w:rsidR="00C96D65" w:rsidRDefault="00C96D65" w:rsidP="00A92AF6">
      <w:pPr>
        <w:pStyle w:val="Bezproreda"/>
        <w:jc w:val="both"/>
        <w:rPr>
          <w:b/>
        </w:rPr>
      </w:pPr>
    </w:p>
    <w:p w14:paraId="7968177C" w14:textId="68A5F2A4" w:rsidR="00D41B3B" w:rsidRDefault="00D41B3B" w:rsidP="006E36EA">
      <w:pPr>
        <w:pStyle w:val="Bezproreda"/>
        <w:ind w:firstLine="720"/>
        <w:jc w:val="both"/>
        <w:rPr>
          <w:b/>
        </w:rPr>
      </w:pPr>
      <w:r>
        <w:rPr>
          <w:b/>
        </w:rPr>
        <w:t>7.</w:t>
      </w:r>
      <w:r w:rsidR="005319D5">
        <w:rPr>
          <w:b/>
        </w:rPr>
        <w:t>5</w:t>
      </w:r>
      <w:r>
        <w:rPr>
          <w:b/>
        </w:rPr>
        <w:t>. J</w:t>
      </w:r>
      <w:r w:rsidR="002F29A4">
        <w:rPr>
          <w:b/>
        </w:rPr>
        <w:t>amstva</w:t>
      </w:r>
    </w:p>
    <w:p w14:paraId="7F4BBB83" w14:textId="176595F7" w:rsidR="00D40817" w:rsidRDefault="00D40817" w:rsidP="00DD75A3">
      <w:pPr>
        <w:pStyle w:val="Bezproreda"/>
        <w:jc w:val="both"/>
        <w:rPr>
          <w:b/>
        </w:rPr>
      </w:pPr>
    </w:p>
    <w:p w14:paraId="2F36E47F" w14:textId="7C45923D" w:rsidR="00D40817" w:rsidRDefault="00D40817" w:rsidP="006E36EA">
      <w:pPr>
        <w:pStyle w:val="Bezproreda"/>
        <w:ind w:firstLine="720"/>
        <w:jc w:val="both"/>
        <w:rPr>
          <w:b/>
        </w:rPr>
      </w:pPr>
      <w:r>
        <w:rPr>
          <w:b/>
        </w:rPr>
        <w:t>7.</w:t>
      </w:r>
      <w:r w:rsidR="005319D5">
        <w:rPr>
          <w:b/>
        </w:rPr>
        <w:t>5</w:t>
      </w:r>
      <w:r>
        <w:rPr>
          <w:b/>
        </w:rPr>
        <w:t xml:space="preserve">.1. </w:t>
      </w:r>
      <w:r w:rsidR="002F29A4">
        <w:rPr>
          <w:b/>
        </w:rPr>
        <w:t>Jamstvo za ozbiljnost ponude</w:t>
      </w:r>
    </w:p>
    <w:p w14:paraId="3A11F2DA" w14:textId="77777777" w:rsidR="00367100" w:rsidRDefault="00367100" w:rsidP="00367100">
      <w:pPr>
        <w:pStyle w:val="Bezproreda"/>
        <w:jc w:val="both"/>
        <w:rPr>
          <w:b/>
        </w:rPr>
      </w:pPr>
    </w:p>
    <w:p w14:paraId="025F16C2" w14:textId="3527AD71" w:rsidR="00FD24C7" w:rsidRDefault="00FD24C7" w:rsidP="00FD24C7">
      <w:pPr>
        <w:pStyle w:val="Bezproreda"/>
        <w:jc w:val="both"/>
        <w:rPr>
          <w:bCs/>
        </w:rPr>
      </w:pPr>
      <w:r w:rsidRPr="00FD24C7">
        <w:rPr>
          <w:bCs/>
        </w:rPr>
        <w:t>Ponuditelj je obavezan u ponudi priložiti jamstvo za ozbiljnost ponude u obliku bjanko zadužnice u apsolutnom iznosu od</w:t>
      </w:r>
      <w:r>
        <w:rPr>
          <w:bCs/>
        </w:rPr>
        <w:t xml:space="preserve"> 1</w:t>
      </w:r>
      <w:r w:rsidR="000B3FC0">
        <w:rPr>
          <w:bCs/>
        </w:rPr>
        <w:t>0</w:t>
      </w:r>
      <w:r>
        <w:rPr>
          <w:bCs/>
        </w:rPr>
        <w:t>.000,00 kn.</w:t>
      </w:r>
    </w:p>
    <w:p w14:paraId="4A76D250" w14:textId="4B6F2D44" w:rsidR="004C77BE" w:rsidRDefault="004C77BE" w:rsidP="00FD24C7">
      <w:pPr>
        <w:pStyle w:val="Bezproreda"/>
        <w:jc w:val="both"/>
        <w:rPr>
          <w:bCs/>
        </w:rPr>
      </w:pPr>
    </w:p>
    <w:p w14:paraId="3ED5603D" w14:textId="358236C1" w:rsidR="004C77BE" w:rsidRDefault="004C77BE" w:rsidP="004C77BE">
      <w:pPr>
        <w:pStyle w:val="Bezproreda"/>
        <w:jc w:val="both"/>
        <w:rPr>
          <w:bCs/>
        </w:rPr>
      </w:pPr>
      <w:bookmarkStart w:id="11" w:name="_Hlk114677129"/>
      <w:r w:rsidRPr="004C77BE">
        <w:rPr>
          <w:bCs/>
        </w:rPr>
        <w:t>Bjanko zadužnica mora biti potvrđena kod javnog bilježnika te ispostavljena sukladno Pravilniku o registru zadužnica i bjanko zadužnica (“Narodne novine”, br. 115/12., 125/14. i 82/17.) i popunjena sukladno Pravilniku o obliku i sadržaju bjanko zadužnice (“Narodne novine”, br. 115/12. i 82/17.).</w:t>
      </w:r>
    </w:p>
    <w:p w14:paraId="5BF3BD01" w14:textId="77777777" w:rsidR="004C77BE" w:rsidRDefault="004C77BE" w:rsidP="004C77BE">
      <w:pPr>
        <w:pStyle w:val="Bezproreda"/>
        <w:jc w:val="both"/>
        <w:rPr>
          <w:bCs/>
        </w:rPr>
      </w:pPr>
    </w:p>
    <w:bookmarkEnd w:id="11"/>
    <w:p w14:paraId="0A53FC94" w14:textId="5F7B60A7" w:rsidR="004C77BE" w:rsidRPr="004C77BE" w:rsidRDefault="004C77BE" w:rsidP="004C77BE">
      <w:pPr>
        <w:pStyle w:val="Bezproreda"/>
        <w:jc w:val="both"/>
        <w:rPr>
          <w:bCs/>
        </w:rPr>
      </w:pPr>
      <w:r w:rsidRPr="004C77BE">
        <w:rPr>
          <w:bCs/>
        </w:rPr>
        <w:t xml:space="preserve">Jamstvo za ozbiljnost ponude je jamstvo za slučaj: </w:t>
      </w:r>
    </w:p>
    <w:p w14:paraId="530D7CC0" w14:textId="77777777" w:rsidR="004C77BE" w:rsidRPr="004C77BE" w:rsidRDefault="004C77BE" w:rsidP="004C77BE">
      <w:pPr>
        <w:pStyle w:val="Bezproreda"/>
        <w:jc w:val="both"/>
        <w:rPr>
          <w:bCs/>
        </w:rPr>
      </w:pPr>
      <w:r w:rsidRPr="004C77BE">
        <w:rPr>
          <w:bCs/>
        </w:rPr>
        <w:t xml:space="preserve">1. odustajanja ponuditelja od svoje ponude u roku njezine valjanosti, </w:t>
      </w:r>
    </w:p>
    <w:p w14:paraId="4777BA6D" w14:textId="77777777" w:rsidR="004C77BE" w:rsidRPr="004C77BE" w:rsidRDefault="004C77BE" w:rsidP="004C77BE">
      <w:pPr>
        <w:pStyle w:val="Bezproreda"/>
        <w:jc w:val="both"/>
        <w:rPr>
          <w:bCs/>
        </w:rPr>
      </w:pPr>
      <w:r w:rsidRPr="004C77BE">
        <w:rPr>
          <w:bCs/>
        </w:rPr>
        <w:t xml:space="preserve">2. nedostavljanja ažuriranih popratnih dokumenata sukladno članku 263. ZJN 2016, </w:t>
      </w:r>
    </w:p>
    <w:p w14:paraId="5737B7EB" w14:textId="77777777" w:rsidR="004C77BE" w:rsidRPr="004C77BE" w:rsidRDefault="004C77BE" w:rsidP="004C77BE">
      <w:pPr>
        <w:pStyle w:val="Bezproreda"/>
        <w:jc w:val="both"/>
        <w:rPr>
          <w:bCs/>
        </w:rPr>
      </w:pPr>
      <w:r w:rsidRPr="004C77BE">
        <w:rPr>
          <w:bCs/>
        </w:rPr>
        <w:t xml:space="preserve">3. neprihvaćanja ispravka računske greške, </w:t>
      </w:r>
    </w:p>
    <w:p w14:paraId="0F97A7C9" w14:textId="77777777" w:rsidR="004C77BE" w:rsidRPr="004C77BE" w:rsidRDefault="004C77BE" w:rsidP="004C77BE">
      <w:pPr>
        <w:pStyle w:val="Bezproreda"/>
        <w:jc w:val="both"/>
        <w:rPr>
          <w:bCs/>
        </w:rPr>
      </w:pPr>
      <w:r w:rsidRPr="004C77BE">
        <w:rPr>
          <w:bCs/>
        </w:rPr>
        <w:t xml:space="preserve">4. odbijanja potpisivanja ugovora o javnoj nabavi, ili </w:t>
      </w:r>
    </w:p>
    <w:p w14:paraId="03285A41" w14:textId="480C95B2" w:rsidR="004C77BE" w:rsidRDefault="004C77BE" w:rsidP="004C77BE">
      <w:pPr>
        <w:pStyle w:val="Bezproreda"/>
        <w:jc w:val="both"/>
        <w:rPr>
          <w:bCs/>
        </w:rPr>
      </w:pPr>
      <w:r w:rsidRPr="004C77BE">
        <w:rPr>
          <w:bCs/>
        </w:rPr>
        <w:t>5. nedostavljanje jamstva za uredno ispunjenje ugovora.</w:t>
      </w:r>
    </w:p>
    <w:p w14:paraId="55F28B85" w14:textId="158B71C4" w:rsidR="00E84EE9" w:rsidRPr="00A84072" w:rsidRDefault="00E84EE9" w:rsidP="00E84EE9">
      <w:pPr>
        <w:pStyle w:val="Bezproreda"/>
        <w:jc w:val="both"/>
        <w:rPr>
          <w:highlight w:val="green"/>
        </w:rPr>
      </w:pPr>
    </w:p>
    <w:p w14:paraId="4E6A282C" w14:textId="785D8154" w:rsidR="004C77BE" w:rsidRDefault="004C77BE" w:rsidP="004C77BE">
      <w:pPr>
        <w:pStyle w:val="Bezproreda"/>
        <w:jc w:val="both"/>
      </w:pPr>
      <w:r>
        <w:t xml:space="preserve">Jamstvo mora biti bezuvjetno i s rokom valjanosti koji ne smije biti kraći od roka valjanosti ponude. </w:t>
      </w:r>
    </w:p>
    <w:p w14:paraId="06CCBDB3" w14:textId="77777777" w:rsidR="004C77BE" w:rsidRDefault="004C77BE" w:rsidP="004C77BE">
      <w:pPr>
        <w:pStyle w:val="Bezproreda"/>
        <w:jc w:val="both"/>
      </w:pPr>
    </w:p>
    <w:p w14:paraId="61FBADBB" w14:textId="5C127E54" w:rsidR="004C77BE" w:rsidRDefault="004C77BE" w:rsidP="004C77BE">
      <w:pPr>
        <w:pStyle w:val="Bezproreda"/>
        <w:jc w:val="both"/>
      </w:pPr>
      <w:r>
        <w:t xml:space="preserve">Jamstvo za ozbiljnost ponude dostavlja se u izvorniku, odvojeno od elektroničke dostave ponude, u papirnatom obliku, u zatvorenoj omotnici na kojoj su navedeni podaci o ponuditelju, odnosno u skladu s odredbama </w:t>
      </w:r>
      <w:r w:rsidRPr="004C77BE">
        <w:t>točke 6.2. ove</w:t>
      </w:r>
      <w:r>
        <w:t xml:space="preserve"> Dokumentacije kojima se uređuje d</w:t>
      </w:r>
      <w:r w:rsidRPr="004C77BE">
        <w:t>ostava dijela/dijelova ponude u zatvorenoj omotnici</w:t>
      </w:r>
      <w:r>
        <w:t>.</w:t>
      </w:r>
    </w:p>
    <w:p w14:paraId="4C854258" w14:textId="77777777" w:rsidR="004C77BE" w:rsidRDefault="004C77BE" w:rsidP="004C77BE">
      <w:pPr>
        <w:pStyle w:val="Bezproreda"/>
        <w:jc w:val="both"/>
      </w:pPr>
    </w:p>
    <w:p w14:paraId="2A2121F6" w14:textId="21C53CE7" w:rsidR="00367100" w:rsidRDefault="004C77BE" w:rsidP="004C77BE">
      <w:pPr>
        <w:pStyle w:val="Bezproreda"/>
        <w:jc w:val="both"/>
      </w:pPr>
      <w:r>
        <w:t>U slučaju zajednice ponuditelja jamstvo za ozbiljnost ponude može dostaviti jedan od članova.</w:t>
      </w:r>
    </w:p>
    <w:p w14:paraId="26BE402A" w14:textId="77777777" w:rsidR="004C77BE" w:rsidRPr="004C77BE" w:rsidRDefault="004C77BE" w:rsidP="004C77BE">
      <w:pPr>
        <w:pStyle w:val="Bezproreda"/>
        <w:jc w:val="both"/>
      </w:pPr>
    </w:p>
    <w:p w14:paraId="2F8C529E" w14:textId="07010E80" w:rsidR="00182C44" w:rsidRPr="005D41B6" w:rsidRDefault="005D41B6" w:rsidP="00182C44">
      <w:pPr>
        <w:pStyle w:val="Bezproreda"/>
        <w:jc w:val="both"/>
        <w:rPr>
          <w:b/>
        </w:rPr>
      </w:pPr>
      <w:r w:rsidRPr="005D41B6">
        <w:rPr>
          <w:b/>
        </w:rPr>
        <w:t xml:space="preserve">Novčani polog </w:t>
      </w:r>
    </w:p>
    <w:p w14:paraId="4E95FAD3" w14:textId="77777777" w:rsidR="005D41B6" w:rsidRDefault="005D41B6" w:rsidP="00182C44">
      <w:pPr>
        <w:pStyle w:val="Bezproreda"/>
        <w:jc w:val="both"/>
      </w:pPr>
    </w:p>
    <w:p w14:paraId="6DCEE902" w14:textId="17E6AA5A" w:rsidR="006B616C" w:rsidRDefault="00FD24C7" w:rsidP="00182C44">
      <w:pPr>
        <w:pStyle w:val="Bezproreda"/>
        <w:jc w:val="both"/>
      </w:pPr>
      <w:r>
        <w:t>Umjesto bjanko zadužnice ponuditelj može uplatiti n</w:t>
      </w:r>
      <w:r w:rsidR="002F29A4">
        <w:t>ovčani polog</w:t>
      </w:r>
      <w:r>
        <w:t xml:space="preserve"> u iznosu od 1</w:t>
      </w:r>
      <w:r w:rsidR="000B3FC0">
        <w:t>0</w:t>
      </w:r>
      <w:r>
        <w:t>.000,00 kn</w:t>
      </w:r>
      <w:r w:rsidR="002F29A4">
        <w:t xml:space="preserve"> u korist </w:t>
      </w:r>
      <w:r w:rsidR="006B616C">
        <w:t xml:space="preserve">računa </w:t>
      </w:r>
      <w:r w:rsidR="00C77C2D" w:rsidRPr="00C77C2D">
        <w:t>HR6910010051563101615</w:t>
      </w:r>
      <w:r w:rsidR="006B616C">
        <w:t xml:space="preserve">, model HR64, pozivom na </w:t>
      </w:r>
      <w:r w:rsidR="006B616C" w:rsidRPr="00C77C2D">
        <w:t>broj 9725-</w:t>
      </w:r>
      <w:r w:rsidR="00C77C2D" w:rsidRPr="00C77C2D">
        <w:t>47852</w:t>
      </w:r>
      <w:r w:rsidR="006B616C" w:rsidRPr="00C77C2D">
        <w:t>-OIB</w:t>
      </w:r>
      <w:r w:rsidR="006B616C">
        <w:t xml:space="preserve"> uplatitelja. Pod svrhom plaćanja navodi se da se radi o jamstvu za ozbiljnost ponude i evidencijski broj nabave. Dokaz o uplati novčanog pologa ponuditelj je dužan priložiti u ponudi te iz istog mora biti razvidno da je transakcija </w:t>
      </w:r>
      <w:r w:rsidR="006B616C">
        <w:lastRenderedPageBreak/>
        <w:t>provedena</w:t>
      </w:r>
      <w:r w:rsidR="005D41B6">
        <w:t xml:space="preserve"> pri čemu se dokazom smatraju i neovjerene preslike ili ispisi provedenih naloga za plaćanje, uključujući i onih izdanih u elektroničkom obliku.</w:t>
      </w:r>
    </w:p>
    <w:p w14:paraId="053BD9EC" w14:textId="6423EF33" w:rsidR="005D41B6" w:rsidRDefault="005D41B6" w:rsidP="00182C44">
      <w:pPr>
        <w:pStyle w:val="Bezproreda"/>
        <w:jc w:val="both"/>
      </w:pPr>
    </w:p>
    <w:p w14:paraId="519C67C5" w14:textId="4BDFBDC2" w:rsidR="005D41B6" w:rsidRDefault="005D41B6" w:rsidP="00182C44">
      <w:pPr>
        <w:pStyle w:val="Bezproreda"/>
        <w:jc w:val="both"/>
      </w:pPr>
      <w:r>
        <w:t xml:space="preserve">Naručitelj će zadržati uplaćeni iznos novčanog pologa u slučaju </w:t>
      </w:r>
      <w:r w:rsidRPr="005D41B6">
        <w:t>odustajanja ponuditelja od svoje ponude u roku njezine valjanosti, nedostavljanja ažuriranih popratnih dokumenata sukladno članku 263. Zakona o javnoj nabavi, neprihvaćanja ispravka računske greške, odbijanja potpisivanja ugovora o javnoj nabavi ili nedostavljanja jamstva za uredno ispunjenje ugovora o javnoj nabavi.</w:t>
      </w:r>
    </w:p>
    <w:p w14:paraId="352972DA" w14:textId="77777777" w:rsidR="006B616C" w:rsidRDefault="006B616C" w:rsidP="00182C44">
      <w:pPr>
        <w:pStyle w:val="Bezproreda"/>
        <w:jc w:val="both"/>
      </w:pPr>
    </w:p>
    <w:p w14:paraId="35B476D7" w14:textId="0DFE281F" w:rsidR="00AF4A1A" w:rsidRDefault="004A44C0" w:rsidP="00DD75A3">
      <w:pPr>
        <w:pStyle w:val="Bezproreda"/>
        <w:jc w:val="both"/>
      </w:pPr>
      <w:r>
        <w:t xml:space="preserve">Ponuditelj koji kao jamstvo za ozbiljnost ponude uplaćuje novčani polog, u ponudi treba navesti IBAN, model </w:t>
      </w:r>
      <w:r w:rsidR="003431BE">
        <w:t>i</w:t>
      </w:r>
      <w:r>
        <w:t xml:space="preserve"> poziv na broj s kojim će naručitelj izvršiti povrat novčanog pologa. </w:t>
      </w:r>
    </w:p>
    <w:p w14:paraId="7861C97D" w14:textId="77777777" w:rsidR="004A44C0" w:rsidRPr="00BA1007" w:rsidRDefault="004A44C0" w:rsidP="00DD75A3">
      <w:pPr>
        <w:pStyle w:val="Bezproreda"/>
        <w:jc w:val="both"/>
        <w:rPr>
          <w:b/>
          <w:sz w:val="28"/>
        </w:rPr>
      </w:pPr>
    </w:p>
    <w:p w14:paraId="2A4398E0" w14:textId="17270BB6" w:rsidR="00D40817" w:rsidRDefault="00D40817" w:rsidP="006E36EA">
      <w:pPr>
        <w:pStyle w:val="Bezproreda"/>
        <w:ind w:firstLine="720"/>
        <w:jc w:val="both"/>
        <w:rPr>
          <w:b/>
        </w:rPr>
      </w:pPr>
      <w:r>
        <w:rPr>
          <w:b/>
        </w:rPr>
        <w:t>7.</w:t>
      </w:r>
      <w:r w:rsidR="005319D5">
        <w:rPr>
          <w:b/>
        </w:rPr>
        <w:t>5</w:t>
      </w:r>
      <w:r>
        <w:rPr>
          <w:b/>
        </w:rPr>
        <w:t xml:space="preserve">.2. </w:t>
      </w:r>
      <w:r w:rsidR="002F29A4">
        <w:rPr>
          <w:b/>
        </w:rPr>
        <w:t xml:space="preserve">Jamstvo za </w:t>
      </w:r>
      <w:r w:rsidR="002F29A4" w:rsidRPr="00D40817">
        <w:rPr>
          <w:b/>
        </w:rPr>
        <w:t>uredno ispunjenje ugovora o javnoj nabavi</w:t>
      </w:r>
    </w:p>
    <w:p w14:paraId="5676F15A" w14:textId="2C15F9CA" w:rsidR="004A44C0" w:rsidRDefault="004A44C0" w:rsidP="00DD75A3">
      <w:pPr>
        <w:pStyle w:val="Bezproreda"/>
        <w:jc w:val="both"/>
        <w:rPr>
          <w:b/>
        </w:rPr>
      </w:pPr>
    </w:p>
    <w:p w14:paraId="621C8A08" w14:textId="1D4EF1CE" w:rsidR="004A44C0" w:rsidRDefault="004A44C0" w:rsidP="00DD75A3">
      <w:pPr>
        <w:pStyle w:val="Bezproreda"/>
        <w:jc w:val="both"/>
      </w:pPr>
      <w:r w:rsidRPr="004A44C0">
        <w:t xml:space="preserve">Odabrani ponuditelj dostavit će naručitelju u roku od 10 (deset) dana </w:t>
      </w:r>
      <w:r>
        <w:t>od dana primitka ugovora o javnoj nabavi potpisanog od strane naručitelja jamstvo za uredno ispunjenje ugovora u obliku:</w:t>
      </w:r>
    </w:p>
    <w:p w14:paraId="789F2B72" w14:textId="7EBF2900" w:rsidR="004A44C0" w:rsidRDefault="004A44C0" w:rsidP="004A44C0">
      <w:pPr>
        <w:pStyle w:val="Bezproreda"/>
        <w:numPr>
          <w:ilvl w:val="0"/>
          <w:numId w:val="9"/>
        </w:numPr>
        <w:jc w:val="both"/>
      </w:pPr>
      <w:r>
        <w:t xml:space="preserve">bankarske garancije na poziv u iznosu od </w:t>
      </w:r>
      <w:r w:rsidR="0040062C">
        <w:t>7</w:t>
      </w:r>
      <w:r>
        <w:t xml:space="preserve"> % ugovorene cijene bez PDV-a</w:t>
      </w:r>
      <w:r w:rsidR="00FD24C7">
        <w:t xml:space="preserve"> ili</w:t>
      </w:r>
    </w:p>
    <w:p w14:paraId="6905B417" w14:textId="61B7A59E" w:rsidR="004A44C0" w:rsidRPr="00086A2D" w:rsidRDefault="004A44C0" w:rsidP="004A44C0">
      <w:pPr>
        <w:pStyle w:val="Bezproreda"/>
        <w:numPr>
          <w:ilvl w:val="0"/>
          <w:numId w:val="9"/>
        </w:numPr>
        <w:jc w:val="both"/>
      </w:pPr>
      <w:r w:rsidRPr="00086A2D">
        <w:t xml:space="preserve">novčanog pologa u iznosu od </w:t>
      </w:r>
      <w:r w:rsidR="0040062C" w:rsidRPr="00086A2D">
        <w:t xml:space="preserve">7 </w:t>
      </w:r>
      <w:r w:rsidRPr="00086A2D">
        <w:t>% ugovorene cijene bez PDV-a</w:t>
      </w:r>
      <w:r w:rsidR="00086A2D" w:rsidRPr="00086A2D">
        <w:t xml:space="preserve"> ili</w:t>
      </w:r>
    </w:p>
    <w:p w14:paraId="0777C62B" w14:textId="79AD0F83" w:rsidR="00417F46" w:rsidRDefault="000B3FC0" w:rsidP="004A44C0">
      <w:pPr>
        <w:pStyle w:val="Bezproreda"/>
        <w:numPr>
          <w:ilvl w:val="0"/>
          <w:numId w:val="9"/>
        </w:numPr>
        <w:jc w:val="both"/>
      </w:pPr>
      <w:r>
        <w:t>z</w:t>
      </w:r>
      <w:r w:rsidR="00417F46">
        <w:t>adužnic</w:t>
      </w:r>
      <w:r>
        <w:t>e</w:t>
      </w:r>
      <w:r w:rsidR="00417F46">
        <w:t xml:space="preserve"> </w:t>
      </w:r>
      <w:r w:rsidR="0087278B">
        <w:t>u iznosu od 7 % ugovorene cijene bez PDV-a ili većem.</w:t>
      </w:r>
    </w:p>
    <w:p w14:paraId="30E67B21" w14:textId="150E7B48" w:rsidR="003431BE" w:rsidRDefault="003431BE" w:rsidP="003431BE">
      <w:pPr>
        <w:pStyle w:val="Bezproreda"/>
        <w:jc w:val="both"/>
      </w:pPr>
    </w:p>
    <w:p w14:paraId="303CC339" w14:textId="6C4D805D" w:rsidR="003431BE" w:rsidRDefault="003431BE" w:rsidP="003431BE">
      <w:pPr>
        <w:pStyle w:val="Bezproreda"/>
        <w:jc w:val="both"/>
      </w:pPr>
      <w:r>
        <w:t>Rok valjanosti jamstva</w:t>
      </w:r>
      <w:r w:rsidR="0076282B">
        <w:t xml:space="preserve"> za uredno ispunjenje ugovora o javnoj nabavi</w:t>
      </w:r>
      <w:r>
        <w:t xml:space="preserve"> je minimalno 30 (trideset) dana duže od krajnjeg roka </w:t>
      </w:r>
      <w:r w:rsidRPr="0040062C">
        <w:t>za izvršenje ugovora.</w:t>
      </w:r>
    </w:p>
    <w:p w14:paraId="6CD14AC1" w14:textId="342DCED7" w:rsidR="003431BE" w:rsidRDefault="003431BE" w:rsidP="003431BE">
      <w:pPr>
        <w:pStyle w:val="Bezproreda"/>
        <w:jc w:val="both"/>
      </w:pPr>
    </w:p>
    <w:p w14:paraId="5A320F3E" w14:textId="3E90F7C0" w:rsidR="00BC4D85" w:rsidRPr="00BC4D85" w:rsidRDefault="00BC4D85" w:rsidP="003431BE">
      <w:pPr>
        <w:pStyle w:val="Bezproreda"/>
        <w:jc w:val="both"/>
        <w:rPr>
          <w:b/>
        </w:rPr>
      </w:pPr>
      <w:r w:rsidRPr="00BC4D85">
        <w:rPr>
          <w:b/>
        </w:rPr>
        <w:t>Bankarska garancija</w:t>
      </w:r>
    </w:p>
    <w:p w14:paraId="5A7D4F46" w14:textId="77777777" w:rsidR="00BC4D85" w:rsidRPr="00BC4D85" w:rsidRDefault="00BC4D85" w:rsidP="003431BE">
      <w:pPr>
        <w:pStyle w:val="Bezproreda"/>
        <w:jc w:val="both"/>
        <w:rPr>
          <w:b/>
        </w:rPr>
      </w:pPr>
    </w:p>
    <w:p w14:paraId="5C64EA57" w14:textId="6C42B2F1" w:rsidR="003431BE" w:rsidRDefault="003431BE" w:rsidP="003431BE">
      <w:pPr>
        <w:pStyle w:val="Bezproreda"/>
        <w:jc w:val="both"/>
      </w:pPr>
      <w:r w:rsidRPr="00BC4D85">
        <w:t>Bankarska garancija</w:t>
      </w:r>
      <w:r>
        <w:t xml:space="preserve"> mora sadržavati naziv, broj </w:t>
      </w:r>
      <w:r w:rsidR="00BC4D85">
        <w:t>i</w:t>
      </w:r>
      <w:r>
        <w:t xml:space="preserve"> datum sklapanja ugovora, naziv i sjedište ugovornih strana, rok važenja jamstva, odredbu da će banka u korist naručitelja “na prvi poziv” i “bez prigovora” isplatiti iznos garancije ako odabrani ponuditelj ne ispuni ugovorne obveze na način i u roku kako je ugovoreno.</w:t>
      </w:r>
    </w:p>
    <w:p w14:paraId="0E39E480" w14:textId="5DFFCDE0" w:rsidR="0076282B" w:rsidRDefault="0076282B" w:rsidP="003431BE">
      <w:pPr>
        <w:pStyle w:val="Bezproreda"/>
        <w:jc w:val="both"/>
      </w:pPr>
    </w:p>
    <w:p w14:paraId="398A003D" w14:textId="358B1041" w:rsidR="0076282B" w:rsidRDefault="0076282B" w:rsidP="003431BE">
      <w:pPr>
        <w:pStyle w:val="Bezproreda"/>
        <w:jc w:val="both"/>
      </w:pPr>
      <w:r>
        <w:t>Po isteku važenja bankarske garancije, naručitelj će izvršiti povrat iste.</w:t>
      </w:r>
    </w:p>
    <w:p w14:paraId="32FB6761" w14:textId="568403EC" w:rsidR="000B3FC0" w:rsidRDefault="000B3FC0" w:rsidP="003431BE">
      <w:pPr>
        <w:pStyle w:val="Bezproreda"/>
        <w:jc w:val="both"/>
      </w:pPr>
    </w:p>
    <w:p w14:paraId="21975BC3" w14:textId="039E3358" w:rsidR="000B3FC0" w:rsidRDefault="000B3FC0" w:rsidP="003431BE">
      <w:pPr>
        <w:pStyle w:val="Bezproreda"/>
        <w:jc w:val="both"/>
        <w:rPr>
          <w:b/>
          <w:bCs/>
        </w:rPr>
      </w:pPr>
      <w:r w:rsidRPr="000B3FC0">
        <w:rPr>
          <w:b/>
          <w:bCs/>
        </w:rPr>
        <w:t>Zadužnica</w:t>
      </w:r>
    </w:p>
    <w:p w14:paraId="67246AF8" w14:textId="7B28882D" w:rsidR="00DA25DF" w:rsidRDefault="00DA25DF" w:rsidP="003431BE">
      <w:pPr>
        <w:pStyle w:val="Bezproreda"/>
        <w:jc w:val="both"/>
        <w:rPr>
          <w:b/>
          <w:bCs/>
        </w:rPr>
      </w:pPr>
    </w:p>
    <w:p w14:paraId="5CFD2F9D" w14:textId="7C5F6D29" w:rsidR="00DA25DF" w:rsidRDefault="00DA25DF" w:rsidP="00DA25DF">
      <w:pPr>
        <w:jc w:val="both"/>
      </w:pPr>
      <w:r w:rsidRPr="00DA25DF">
        <w:t>Zadužnica mora biti potvrđena kod javnog bilježnika te ispostavljena sukladno Pravilniku o registru zadužnica i bjanko zadužnica (“Narodne novine”, br. 115/12., 125/14. i 82/17.) i popunjena sukladno Pravilniku o obliku i sadržaju zadužnice (“Narodne novine”, br. 115/12. i 82/17.).</w:t>
      </w:r>
    </w:p>
    <w:p w14:paraId="73EBC2BD" w14:textId="20FC8CE2" w:rsidR="00DA25DF" w:rsidRPr="00DA25DF" w:rsidRDefault="00DA25DF" w:rsidP="00DA25DF">
      <w:pPr>
        <w:jc w:val="both"/>
      </w:pPr>
      <w:r>
        <w:t>Po isteku važenja jamstva naručitelj će izvršiti povrat zadužnice.</w:t>
      </w:r>
    </w:p>
    <w:p w14:paraId="672ED2EF" w14:textId="0A5F13C3" w:rsidR="003431BE" w:rsidRDefault="003431BE" w:rsidP="003431BE">
      <w:pPr>
        <w:pStyle w:val="Bezproreda"/>
        <w:jc w:val="both"/>
      </w:pPr>
    </w:p>
    <w:p w14:paraId="3DA54E77" w14:textId="18B6918D" w:rsidR="00BC4D85" w:rsidRPr="00BC4D85" w:rsidRDefault="00BC4D85" w:rsidP="003431BE">
      <w:pPr>
        <w:pStyle w:val="Bezproreda"/>
        <w:jc w:val="both"/>
        <w:rPr>
          <w:b/>
        </w:rPr>
      </w:pPr>
      <w:r w:rsidRPr="00BC4D85">
        <w:rPr>
          <w:b/>
        </w:rPr>
        <w:t>Novčani polog</w:t>
      </w:r>
    </w:p>
    <w:p w14:paraId="2EFA7F14" w14:textId="77777777" w:rsidR="00BC4D85" w:rsidRDefault="00BC4D85" w:rsidP="003431BE">
      <w:pPr>
        <w:pStyle w:val="Bezproreda"/>
        <w:jc w:val="both"/>
      </w:pPr>
    </w:p>
    <w:p w14:paraId="7C85D9C2" w14:textId="18E020BF" w:rsidR="003431BE" w:rsidRDefault="003431BE" w:rsidP="003431BE">
      <w:pPr>
        <w:pStyle w:val="Bezproreda"/>
        <w:jc w:val="both"/>
      </w:pPr>
      <w:r w:rsidRPr="00BC4D85">
        <w:t>Novčani polog</w:t>
      </w:r>
      <w:r>
        <w:t xml:space="preserve"> </w:t>
      </w:r>
      <w:r w:rsidRPr="003431BE">
        <w:t xml:space="preserve">se uplaćuje u korist </w:t>
      </w:r>
      <w:r w:rsidRPr="007F0C3C">
        <w:t xml:space="preserve">računa </w:t>
      </w:r>
      <w:r w:rsidR="00C77C2D" w:rsidRPr="00C77C2D">
        <w:t>HR6910010051563101615</w:t>
      </w:r>
      <w:r w:rsidRPr="007F0C3C">
        <w:t>, model HR64, pozivom</w:t>
      </w:r>
      <w:r w:rsidRPr="003431BE">
        <w:t xml:space="preserve"> na </w:t>
      </w:r>
      <w:r w:rsidRPr="007F0C3C">
        <w:t>broj 9725</w:t>
      </w:r>
      <w:r w:rsidRPr="003431BE">
        <w:t>-</w:t>
      </w:r>
      <w:r w:rsidR="00C77C2D" w:rsidRPr="00C77C2D">
        <w:t xml:space="preserve"> 47852</w:t>
      </w:r>
      <w:r w:rsidR="00C77C2D">
        <w:t>-</w:t>
      </w:r>
      <w:r w:rsidRPr="003431BE">
        <w:t xml:space="preserve">OIB uplatitelja. Pod svrhom plaćanja navodi se da se radi o jamstvu za </w:t>
      </w:r>
      <w:r>
        <w:t>uredno ispunjenje ugovora o javnoj nabavi</w:t>
      </w:r>
      <w:r w:rsidRPr="003431BE">
        <w:t xml:space="preserve"> i evidencijski broj nabave.</w:t>
      </w:r>
    </w:p>
    <w:p w14:paraId="54065EC8" w14:textId="136EF14E" w:rsidR="0076282B" w:rsidRDefault="0076282B" w:rsidP="003431BE">
      <w:pPr>
        <w:pStyle w:val="Bezproreda"/>
        <w:jc w:val="both"/>
      </w:pPr>
    </w:p>
    <w:p w14:paraId="222BFE3A" w14:textId="3C26EB13" w:rsidR="0076282B" w:rsidRDefault="0076282B" w:rsidP="003431BE">
      <w:pPr>
        <w:pStyle w:val="Bezproreda"/>
        <w:jc w:val="both"/>
      </w:pPr>
      <w:r>
        <w:lastRenderedPageBreak/>
        <w:t xml:space="preserve">Naručitelju je potrebno dostaviti dokaz </w:t>
      </w:r>
      <w:r w:rsidRPr="0076282B">
        <w:t xml:space="preserve">o uplati novčanog pologa </w:t>
      </w:r>
      <w:r>
        <w:t>na temelju kojeg se može utvrditi d</w:t>
      </w:r>
      <w:r w:rsidRPr="0076282B">
        <w:t xml:space="preserve">a je transakcija </w:t>
      </w:r>
      <w:r>
        <w:t>izvršena</w:t>
      </w:r>
      <w:r w:rsidRPr="0076282B">
        <w:t xml:space="preserve"> pri čemu se dokazom smatraju i neovjerene preslike ili ispisi provedenih naloga za plaćanje, uključujući i onih izdanih u elektroničkom obliku.</w:t>
      </w:r>
    </w:p>
    <w:p w14:paraId="587F7320" w14:textId="2C707F46" w:rsidR="003431BE" w:rsidRDefault="003431BE" w:rsidP="003431BE">
      <w:pPr>
        <w:pStyle w:val="Bezproreda"/>
        <w:jc w:val="both"/>
      </w:pPr>
    </w:p>
    <w:p w14:paraId="4D9EFC55" w14:textId="3C696D15" w:rsidR="00BC4D85" w:rsidRPr="006E36EA" w:rsidRDefault="003431BE" w:rsidP="00DD75A3">
      <w:pPr>
        <w:pStyle w:val="Bezproreda"/>
        <w:jc w:val="both"/>
      </w:pPr>
      <w:r w:rsidRPr="003431BE">
        <w:t>Ponuditelj koji kao jamstvo za uredno ispunjenje ugovora o javnoj nabavi uplaćuje novčani polog, u</w:t>
      </w:r>
      <w:r w:rsidR="0076282B">
        <w:t>z dokaz o uplaćenom novčanom pologu treba dostaviti IBAN</w:t>
      </w:r>
      <w:r w:rsidRPr="003431BE">
        <w:t>, model i poziv na broj s kojim će naručitelj izvršiti povrat novčanog pologa.</w:t>
      </w:r>
      <w:r w:rsidR="0076282B">
        <w:t xml:space="preserve"> Naručitelj će izvršiti povrat novčanog pologa nakon isteka važenja jamstva.</w:t>
      </w:r>
    </w:p>
    <w:p w14:paraId="3971F65B" w14:textId="2AC90E49" w:rsidR="004961CD" w:rsidRDefault="004961CD" w:rsidP="00DD75A3">
      <w:pPr>
        <w:pStyle w:val="Bezproreda"/>
        <w:jc w:val="both"/>
        <w:rPr>
          <w:b/>
        </w:rPr>
      </w:pPr>
    </w:p>
    <w:p w14:paraId="7E35CF0C" w14:textId="77777777" w:rsidR="00BA1007" w:rsidRPr="00BA1007" w:rsidRDefault="00BA1007" w:rsidP="00DD75A3">
      <w:pPr>
        <w:pStyle w:val="Bezproreda"/>
        <w:jc w:val="both"/>
        <w:rPr>
          <w:b/>
        </w:rPr>
      </w:pPr>
    </w:p>
    <w:p w14:paraId="29D4252D" w14:textId="73813F10" w:rsidR="004961CD" w:rsidRDefault="00C177E6" w:rsidP="006E36EA">
      <w:pPr>
        <w:pStyle w:val="Bezproreda"/>
        <w:ind w:firstLine="720"/>
        <w:jc w:val="both"/>
        <w:rPr>
          <w:b/>
        </w:rPr>
      </w:pPr>
      <w:r>
        <w:rPr>
          <w:b/>
        </w:rPr>
        <w:t>7.</w:t>
      </w:r>
      <w:r w:rsidR="005319D5">
        <w:rPr>
          <w:b/>
        </w:rPr>
        <w:t>6</w:t>
      </w:r>
      <w:r>
        <w:rPr>
          <w:b/>
        </w:rPr>
        <w:t xml:space="preserve">. </w:t>
      </w:r>
      <w:r w:rsidR="00BC4D85">
        <w:rPr>
          <w:b/>
        </w:rPr>
        <w:t>Datum, vrijeme i mjesto dostave ponuda i otvaranja ponuda</w:t>
      </w:r>
    </w:p>
    <w:p w14:paraId="0BF80C7C" w14:textId="77777777" w:rsidR="00C177E6" w:rsidRDefault="00C177E6" w:rsidP="00DD75A3">
      <w:pPr>
        <w:pStyle w:val="Bezproreda"/>
        <w:jc w:val="both"/>
        <w:rPr>
          <w:b/>
        </w:rPr>
      </w:pPr>
    </w:p>
    <w:p w14:paraId="21B712F9" w14:textId="066CA343" w:rsidR="00C177E6" w:rsidRPr="00C177E6" w:rsidRDefault="00C177E6" w:rsidP="00DD75A3">
      <w:pPr>
        <w:pStyle w:val="Bezproreda"/>
        <w:jc w:val="both"/>
      </w:pPr>
      <w:r w:rsidRPr="00C177E6">
        <w:t xml:space="preserve">Ponuditelj svoju elektroničku ponudu mora dostaviti predajom u EOJN RH najkasnije do </w:t>
      </w:r>
      <w:r w:rsidR="00962CC3">
        <w:t>24</w:t>
      </w:r>
      <w:r w:rsidR="000B3E49">
        <w:t>. listopada</w:t>
      </w:r>
      <w:r w:rsidRPr="00C177E6">
        <w:t xml:space="preserve"> 2022. do </w:t>
      </w:r>
      <w:r w:rsidR="005B47C9">
        <w:t>12,00</w:t>
      </w:r>
      <w:r w:rsidRPr="00C177E6">
        <w:t xml:space="preserve"> sati.</w:t>
      </w:r>
    </w:p>
    <w:p w14:paraId="14A33C2A" w14:textId="77777777" w:rsidR="00C177E6" w:rsidRDefault="00C177E6" w:rsidP="00DD75A3">
      <w:pPr>
        <w:pStyle w:val="Bezproreda"/>
        <w:jc w:val="both"/>
        <w:rPr>
          <w:b/>
        </w:rPr>
      </w:pPr>
    </w:p>
    <w:p w14:paraId="7BC8ADF8" w14:textId="6D9CE429" w:rsidR="00C177E6" w:rsidRDefault="00C177E6" w:rsidP="00DD75A3">
      <w:pPr>
        <w:pStyle w:val="Bezproreda"/>
        <w:jc w:val="both"/>
      </w:pPr>
      <w:r w:rsidRPr="00C177E6">
        <w:t xml:space="preserve">Javno otvaranje ponuda održat će se </w:t>
      </w:r>
      <w:r w:rsidR="00962CC3">
        <w:t>24</w:t>
      </w:r>
      <w:r w:rsidR="005B47C9">
        <w:t>. listopada</w:t>
      </w:r>
      <w:r w:rsidRPr="00C177E6">
        <w:t xml:space="preserve"> 2022. u </w:t>
      </w:r>
      <w:r w:rsidR="000B3E49">
        <w:t>12,00</w:t>
      </w:r>
      <w:r w:rsidRPr="00C177E6">
        <w:t xml:space="preserve"> sati u prostorijama Povjerenstva za odlučivanje o sukobu interesa, Ulica kneza </w:t>
      </w:r>
      <w:r>
        <w:t>M</w:t>
      </w:r>
      <w:r w:rsidRPr="00C177E6">
        <w:t>islava 11/3, Zagreb.</w:t>
      </w:r>
    </w:p>
    <w:p w14:paraId="7E56772A" w14:textId="56269179" w:rsidR="00C177E6" w:rsidRDefault="00C177E6" w:rsidP="00DD75A3">
      <w:pPr>
        <w:pStyle w:val="Bezproreda"/>
        <w:jc w:val="both"/>
      </w:pPr>
    </w:p>
    <w:p w14:paraId="20A7BBAE" w14:textId="47B02CD4" w:rsidR="00C177E6" w:rsidRDefault="00C177E6" w:rsidP="00C177E6">
      <w:pPr>
        <w:pStyle w:val="Bezproreda"/>
        <w:jc w:val="both"/>
      </w:pPr>
      <w:r>
        <w:t xml:space="preserve">Javnom otvaranju ponuda smiju prisustvovati ovlašteni predstavnici ponuditelja i druge osobe. Ovlašteni predstavnici ponuditelja su osobe koji taj status dokazuju dostavljanjem pisane punomoći ili preslikom isprave o upisu u sudski, obrtni, strukovni ili drugi odgovarajući registar (ovo posljednje u slučaju kada otvaranju prisustvuje osoba koja je u toj ispravi navedena kao osoba ovlaštena po zakonu za zastupanje ponuditelja). Pravo aktivnog sudjelovanja u postupku javnog otvaranja ponuda imaju samo </w:t>
      </w:r>
      <w:r w:rsidR="00297746">
        <w:t xml:space="preserve">članovi </w:t>
      </w:r>
      <w:r>
        <w:t>stručno</w:t>
      </w:r>
      <w:r w:rsidR="00297746">
        <w:t>g</w:t>
      </w:r>
      <w:r>
        <w:t xml:space="preserve"> povjerenstv</w:t>
      </w:r>
      <w:r w:rsidR="00297746">
        <w:t>a</w:t>
      </w:r>
      <w:r>
        <w:t xml:space="preserve"> za javnu nabavu i ovlašteni predstavnici ponuditelja.</w:t>
      </w:r>
    </w:p>
    <w:p w14:paraId="1D87FA0C" w14:textId="04904F11" w:rsidR="00C177E6" w:rsidRDefault="00C177E6" w:rsidP="00C177E6">
      <w:pPr>
        <w:pStyle w:val="Bezproreda"/>
        <w:jc w:val="both"/>
      </w:pPr>
    </w:p>
    <w:p w14:paraId="2F35F533" w14:textId="4B779060" w:rsidR="00C177E6" w:rsidRPr="00C177E6" w:rsidRDefault="00C177E6" w:rsidP="00C177E6">
      <w:pPr>
        <w:pStyle w:val="Bezproreda"/>
        <w:jc w:val="both"/>
      </w:pPr>
      <w:r>
        <w:t>Ovlašteni predstavnici ponuditelja moraju svoje pisano ovlaštenje predati prije otvaranja ponuda.</w:t>
      </w:r>
    </w:p>
    <w:p w14:paraId="71ED0FF1" w14:textId="7CB6FBAD" w:rsidR="00C177E6" w:rsidRDefault="00C177E6" w:rsidP="00DD75A3">
      <w:pPr>
        <w:pStyle w:val="Bezproreda"/>
        <w:jc w:val="both"/>
        <w:rPr>
          <w:b/>
        </w:rPr>
      </w:pPr>
    </w:p>
    <w:p w14:paraId="12E22771" w14:textId="77777777" w:rsidR="00BA1007" w:rsidRDefault="00BA1007" w:rsidP="00DD75A3">
      <w:pPr>
        <w:pStyle w:val="Bezproreda"/>
        <w:jc w:val="both"/>
        <w:rPr>
          <w:b/>
        </w:rPr>
      </w:pPr>
    </w:p>
    <w:p w14:paraId="4160708F" w14:textId="55F4EE21" w:rsidR="001566D7" w:rsidRDefault="001566D7" w:rsidP="006E36EA">
      <w:pPr>
        <w:pStyle w:val="Bezproreda"/>
        <w:ind w:firstLine="720"/>
        <w:jc w:val="both"/>
        <w:rPr>
          <w:b/>
        </w:rPr>
      </w:pPr>
      <w:r>
        <w:rPr>
          <w:b/>
        </w:rPr>
        <w:t>7.</w:t>
      </w:r>
      <w:r w:rsidR="005319D5">
        <w:rPr>
          <w:b/>
        </w:rPr>
        <w:t>7</w:t>
      </w:r>
      <w:r>
        <w:rPr>
          <w:b/>
        </w:rPr>
        <w:t xml:space="preserve">. Dodatne informacije, objašnjenja i/ili izmjene </w:t>
      </w:r>
      <w:r w:rsidR="00E5727A">
        <w:rPr>
          <w:b/>
        </w:rPr>
        <w:t>d</w:t>
      </w:r>
      <w:r>
        <w:rPr>
          <w:b/>
        </w:rPr>
        <w:t>okumentacije</w:t>
      </w:r>
      <w:r w:rsidR="00E5727A">
        <w:rPr>
          <w:b/>
        </w:rPr>
        <w:t xml:space="preserve"> o nabavi</w:t>
      </w:r>
    </w:p>
    <w:p w14:paraId="773FD3C5" w14:textId="66AC164A" w:rsidR="001566D7" w:rsidRDefault="001566D7" w:rsidP="00DD75A3">
      <w:pPr>
        <w:pStyle w:val="Bezproreda"/>
        <w:jc w:val="both"/>
        <w:rPr>
          <w:b/>
        </w:rPr>
      </w:pPr>
    </w:p>
    <w:p w14:paraId="72DFFA1C" w14:textId="7363A04D" w:rsidR="001566D7" w:rsidRPr="00B573FD" w:rsidRDefault="001566D7" w:rsidP="00DD75A3">
      <w:pPr>
        <w:pStyle w:val="Bezproreda"/>
        <w:jc w:val="both"/>
      </w:pPr>
      <w:r w:rsidRPr="00B573FD">
        <w:t>Eventualni zahtjevi za dodatnim informacijama, objašnjenima i/ili izmjenama ove Dokumentacije dostavljaju se putem sustava EOJN RH. Zahtjevi se dostavljaju putem modula “Dokumenti u postupku”, rubrike “Pitanja i odgovori” unutar istog sustava.</w:t>
      </w:r>
    </w:p>
    <w:p w14:paraId="50098FCD" w14:textId="19DE7F9F" w:rsidR="00B573FD" w:rsidRDefault="00B573FD" w:rsidP="00DD75A3">
      <w:pPr>
        <w:pStyle w:val="Bezproreda"/>
        <w:jc w:val="both"/>
        <w:rPr>
          <w:b/>
        </w:rPr>
      </w:pPr>
    </w:p>
    <w:p w14:paraId="07D2A991" w14:textId="7800E8C0" w:rsidR="00B573FD" w:rsidRPr="00B573FD" w:rsidRDefault="00B573FD" w:rsidP="00DD75A3">
      <w:pPr>
        <w:pStyle w:val="Bezproreda"/>
        <w:jc w:val="both"/>
      </w:pPr>
      <w:r w:rsidRPr="00B573FD">
        <w:t>Naručitelj je obvezan postupati samo po pravodobnim zahtjevima za dodatnim informacijama, objašnjenjem i/ili izmjenom ove Dokumentacije. Zahtjev je pravodoban ako je dostavljen naručitelju najkasnije tijekom šestog dana prije roka određenog za dostavu ponuda.</w:t>
      </w:r>
    </w:p>
    <w:p w14:paraId="55EE15E5" w14:textId="29CACDAE" w:rsidR="00B573FD" w:rsidRPr="00B573FD" w:rsidRDefault="00B573FD" w:rsidP="00DD75A3">
      <w:pPr>
        <w:pStyle w:val="Bezproreda"/>
        <w:jc w:val="both"/>
      </w:pPr>
    </w:p>
    <w:p w14:paraId="64415DBB" w14:textId="0463263D" w:rsidR="00B573FD" w:rsidRPr="00B573FD" w:rsidRDefault="00B573FD" w:rsidP="00DD75A3">
      <w:pPr>
        <w:pStyle w:val="Bezproreda"/>
        <w:jc w:val="both"/>
      </w:pPr>
      <w:r w:rsidRPr="00B573FD">
        <w:t xml:space="preserve">Pod uvjetom da je zahtjev dostavljen pravodobno, naručitelj je obvezan odgovor, dodatne informacije i objašnjenja bez odgode, a najkasnije tijekom četvrtog dana prije roka određenog za dostavu ponuda staviti na raspolaganje na isti način i na istim internetskim stranicama kao </w:t>
      </w:r>
      <w:r>
        <w:t>i</w:t>
      </w:r>
      <w:r w:rsidRPr="00B573FD">
        <w:t xml:space="preserve"> osnovnu dokumentaciju, bez navođenja podatka o podnositelju zahtjeva.</w:t>
      </w:r>
    </w:p>
    <w:p w14:paraId="435ACB46" w14:textId="77777777" w:rsidR="00B573FD" w:rsidRPr="00B573FD" w:rsidRDefault="00B573FD" w:rsidP="00DD75A3">
      <w:pPr>
        <w:pStyle w:val="Bezproreda"/>
        <w:jc w:val="both"/>
      </w:pPr>
    </w:p>
    <w:p w14:paraId="4A9BAF6A" w14:textId="6449E465" w:rsidR="001566D7" w:rsidRPr="00E5727A" w:rsidRDefault="00E5727A" w:rsidP="00DD75A3">
      <w:pPr>
        <w:pStyle w:val="Bezproreda"/>
        <w:jc w:val="both"/>
      </w:pPr>
      <w:r w:rsidRPr="00E5727A">
        <w:t xml:space="preserve">Naručitelj je obvezan produžiti rok za dostavu ponuda u sljedećim slučajevima: </w:t>
      </w:r>
    </w:p>
    <w:p w14:paraId="01CBEF1B" w14:textId="5868BA35" w:rsidR="00E5727A" w:rsidRPr="00E5727A" w:rsidRDefault="00E5727A" w:rsidP="00E5727A">
      <w:pPr>
        <w:pStyle w:val="Bezproreda"/>
        <w:numPr>
          <w:ilvl w:val="0"/>
          <w:numId w:val="10"/>
        </w:numPr>
        <w:jc w:val="both"/>
      </w:pPr>
      <w:r w:rsidRPr="00E5727A">
        <w:t>ako dodatne informacije, objašnjenja ili izmjene u vezi s dokumentacijom o nabavi, iako pravodobno zatražene od strane gospodarskog subjekta, nisu stavljene na raspolaganje najkasnije tijekom četvrtog dana prije roka određenog za dostavu</w:t>
      </w:r>
    </w:p>
    <w:p w14:paraId="44BC78D2" w14:textId="276FE861" w:rsidR="00E5727A" w:rsidRPr="00E5727A" w:rsidRDefault="00E5727A" w:rsidP="00E5727A">
      <w:pPr>
        <w:pStyle w:val="Bezproreda"/>
        <w:numPr>
          <w:ilvl w:val="0"/>
          <w:numId w:val="10"/>
        </w:numPr>
        <w:jc w:val="both"/>
      </w:pPr>
      <w:r w:rsidRPr="00E5727A">
        <w:t>ako je dokumentacija o nabavi značajno izmijenjena</w:t>
      </w:r>
    </w:p>
    <w:p w14:paraId="0B328970" w14:textId="4A80FBD4" w:rsidR="00E5727A" w:rsidRPr="00E5727A" w:rsidRDefault="00E5727A" w:rsidP="00E5727A">
      <w:pPr>
        <w:pStyle w:val="Bezproreda"/>
        <w:numPr>
          <w:ilvl w:val="0"/>
          <w:numId w:val="10"/>
        </w:numPr>
        <w:jc w:val="both"/>
      </w:pPr>
      <w:r w:rsidRPr="00E5727A">
        <w:t>ako EOJN RH nije bio dostupan u slučaju iz članka 239. Zakona o javnoj nabavi.</w:t>
      </w:r>
    </w:p>
    <w:p w14:paraId="32E5F887" w14:textId="5FA96B88" w:rsidR="00E5727A" w:rsidRPr="00E5727A" w:rsidRDefault="00E5727A" w:rsidP="00E5727A">
      <w:pPr>
        <w:pStyle w:val="Bezproreda"/>
        <w:jc w:val="both"/>
      </w:pPr>
      <w:r w:rsidRPr="00E5727A">
        <w:lastRenderedPageBreak/>
        <w:t>U slučajevima iz točaka 1. i 2. ove odredbe, naručitelj produljuje rok za dostavu razmjerno važnosti dodatne informacije, objašnjenja ili izmjene, a najmanje za deset dana od dana slanja ispravka poziva na nadmetanje. U slučaju iz točke 3. ove odredbe, naručitelj produljuje rok za dostavu za najmanje četiri dana od dana slanja ispravka poziva na nadmetanje.</w:t>
      </w:r>
    </w:p>
    <w:p w14:paraId="5149D353" w14:textId="018F3586" w:rsidR="00E5727A" w:rsidRDefault="00E5727A" w:rsidP="00E5727A">
      <w:pPr>
        <w:pStyle w:val="Bezproreda"/>
        <w:jc w:val="both"/>
        <w:rPr>
          <w:b/>
        </w:rPr>
      </w:pPr>
    </w:p>
    <w:p w14:paraId="780BA5F8" w14:textId="77777777" w:rsidR="00E5727A" w:rsidRPr="00E5727A" w:rsidRDefault="00E5727A" w:rsidP="00E5727A">
      <w:pPr>
        <w:pStyle w:val="Bezproreda"/>
        <w:jc w:val="both"/>
      </w:pPr>
      <w:r w:rsidRPr="00E5727A">
        <w:t xml:space="preserve">Naručitelj nije obvezan produljiti rok za dostavu ponuda ako dodatne informacije, objašnjenja ili izmjene nisu bile pravodobno zatražene ilia ko je njihova važnost zanemariva za pripremu i dostavu prilagođenih ponuda. </w:t>
      </w:r>
    </w:p>
    <w:p w14:paraId="630D29BB" w14:textId="77777777" w:rsidR="00E5727A" w:rsidRPr="00E5727A" w:rsidRDefault="00E5727A" w:rsidP="00E5727A">
      <w:pPr>
        <w:pStyle w:val="Bezproreda"/>
        <w:jc w:val="both"/>
      </w:pPr>
    </w:p>
    <w:p w14:paraId="6E05057B" w14:textId="71EB1839" w:rsidR="00E5727A" w:rsidRPr="00E5727A" w:rsidRDefault="00E5727A" w:rsidP="00E5727A">
      <w:pPr>
        <w:pStyle w:val="Bezproreda"/>
        <w:jc w:val="both"/>
      </w:pPr>
      <w:r w:rsidRPr="00E5727A">
        <w:t>Naručitelj je obvezan o svakom produženju roka obavijestiti sve gospodarske subjekte na dokaziv način.</w:t>
      </w:r>
    </w:p>
    <w:p w14:paraId="6109173B" w14:textId="52A541FE" w:rsidR="001566D7" w:rsidRDefault="001566D7" w:rsidP="00DD75A3">
      <w:pPr>
        <w:pStyle w:val="Bezproreda"/>
        <w:jc w:val="both"/>
        <w:rPr>
          <w:b/>
        </w:rPr>
      </w:pPr>
    </w:p>
    <w:p w14:paraId="28E18C22" w14:textId="77777777" w:rsidR="00932E0B" w:rsidRDefault="00932E0B" w:rsidP="00DD75A3">
      <w:pPr>
        <w:pStyle w:val="Bezproreda"/>
        <w:jc w:val="both"/>
        <w:rPr>
          <w:b/>
        </w:rPr>
      </w:pPr>
    </w:p>
    <w:p w14:paraId="6B148E93" w14:textId="7A6235CF" w:rsidR="004961CD" w:rsidRDefault="004961CD" w:rsidP="006E36EA">
      <w:pPr>
        <w:pStyle w:val="Bezproreda"/>
        <w:ind w:firstLine="720"/>
        <w:jc w:val="both"/>
        <w:rPr>
          <w:b/>
        </w:rPr>
      </w:pPr>
      <w:r>
        <w:rPr>
          <w:b/>
        </w:rPr>
        <w:t>7.</w:t>
      </w:r>
      <w:r w:rsidR="005319D5">
        <w:rPr>
          <w:b/>
        </w:rPr>
        <w:t>8</w:t>
      </w:r>
      <w:r>
        <w:rPr>
          <w:b/>
        </w:rPr>
        <w:t xml:space="preserve">. </w:t>
      </w:r>
      <w:r w:rsidR="00297746">
        <w:rPr>
          <w:b/>
        </w:rPr>
        <w:t>Rok za donošenje odluke o odabiru</w:t>
      </w:r>
    </w:p>
    <w:p w14:paraId="62E3C8BA" w14:textId="57987CD5" w:rsidR="004961CD" w:rsidRDefault="004961CD" w:rsidP="00DD75A3">
      <w:pPr>
        <w:pStyle w:val="Bezproreda"/>
        <w:jc w:val="both"/>
        <w:rPr>
          <w:b/>
        </w:rPr>
      </w:pPr>
    </w:p>
    <w:p w14:paraId="0FF9DB7D" w14:textId="4D785A6A" w:rsidR="004961CD" w:rsidRDefault="004961CD" w:rsidP="00DD75A3">
      <w:pPr>
        <w:pStyle w:val="Bezproreda"/>
        <w:jc w:val="both"/>
      </w:pPr>
      <w:r w:rsidRPr="00C177E6">
        <w:t>Rok za donošenje odluke o odabiru je 60 (šezdeset) dana od isteka roka za dostavu ponud</w:t>
      </w:r>
      <w:r w:rsidR="00C177E6" w:rsidRPr="00C177E6">
        <w:t>a.</w:t>
      </w:r>
    </w:p>
    <w:p w14:paraId="1D317624" w14:textId="691E54D1" w:rsidR="00D41B3B" w:rsidRDefault="00D41B3B" w:rsidP="00DD75A3">
      <w:pPr>
        <w:pStyle w:val="Bezproreda"/>
        <w:jc w:val="both"/>
      </w:pPr>
    </w:p>
    <w:p w14:paraId="4BA8B755" w14:textId="77777777" w:rsidR="00932E0B" w:rsidRDefault="00932E0B" w:rsidP="00DD75A3">
      <w:pPr>
        <w:pStyle w:val="Bezproreda"/>
        <w:jc w:val="both"/>
      </w:pPr>
    </w:p>
    <w:p w14:paraId="1E1DEA62" w14:textId="27148395" w:rsidR="00D41B3B" w:rsidRDefault="00D41B3B" w:rsidP="006E36EA">
      <w:pPr>
        <w:pStyle w:val="Bezproreda"/>
        <w:ind w:firstLine="720"/>
        <w:jc w:val="both"/>
        <w:rPr>
          <w:b/>
        </w:rPr>
      </w:pPr>
      <w:r w:rsidRPr="00D41B3B">
        <w:rPr>
          <w:b/>
        </w:rPr>
        <w:t>7.</w:t>
      </w:r>
      <w:r w:rsidR="005319D5">
        <w:rPr>
          <w:b/>
        </w:rPr>
        <w:t>9</w:t>
      </w:r>
      <w:r w:rsidRPr="00D41B3B">
        <w:rPr>
          <w:b/>
        </w:rPr>
        <w:t xml:space="preserve">. </w:t>
      </w:r>
      <w:r w:rsidR="00297746">
        <w:rPr>
          <w:b/>
        </w:rPr>
        <w:t>R</w:t>
      </w:r>
      <w:r w:rsidR="00297746" w:rsidRPr="00D41B3B">
        <w:rPr>
          <w:b/>
        </w:rPr>
        <w:t>ok, način i uvjeti plaćanja</w:t>
      </w:r>
    </w:p>
    <w:p w14:paraId="5BAB04D2" w14:textId="4AE4D15E" w:rsidR="00297746" w:rsidRDefault="00297746" w:rsidP="00DD75A3">
      <w:pPr>
        <w:pStyle w:val="Bezproreda"/>
        <w:jc w:val="both"/>
        <w:rPr>
          <w:b/>
        </w:rPr>
      </w:pPr>
    </w:p>
    <w:p w14:paraId="6F9B4510" w14:textId="77777777" w:rsidR="008A1903" w:rsidRDefault="00297746" w:rsidP="00297746">
      <w:pPr>
        <w:pStyle w:val="Bezproreda"/>
        <w:jc w:val="both"/>
      </w:pPr>
      <w:r w:rsidRPr="008A1903">
        <w:t xml:space="preserve">Predujam je isključen. </w:t>
      </w:r>
    </w:p>
    <w:p w14:paraId="73ACC857" w14:textId="77777777" w:rsidR="008A1903" w:rsidRDefault="008A1903" w:rsidP="00297746">
      <w:pPr>
        <w:pStyle w:val="Bezproreda"/>
        <w:jc w:val="both"/>
      </w:pPr>
    </w:p>
    <w:p w14:paraId="77EAD273" w14:textId="7F682281" w:rsidR="000F6C89" w:rsidRDefault="00297746" w:rsidP="00297746">
      <w:pPr>
        <w:pStyle w:val="Bezproreda"/>
        <w:jc w:val="both"/>
      </w:pPr>
      <w:r w:rsidRPr="008A1903">
        <w:t xml:space="preserve">Plaćanje će se obavljati </w:t>
      </w:r>
      <w:r w:rsidR="000F6C89">
        <w:t>po ispostavljenom računu odabranog ponuditelja (izvršitelja) sljedećom dinamikom:</w:t>
      </w:r>
    </w:p>
    <w:p w14:paraId="74ADB580" w14:textId="4718E3DD" w:rsidR="00A148E6" w:rsidRDefault="00A148E6" w:rsidP="00A148E6">
      <w:pPr>
        <w:pStyle w:val="Bezproreda"/>
        <w:jc w:val="both"/>
      </w:pPr>
    </w:p>
    <w:p w14:paraId="2A205B54" w14:textId="2E80B06F" w:rsidR="00A148E6" w:rsidRPr="000B3FC0" w:rsidRDefault="00A148E6" w:rsidP="00A148E6">
      <w:pPr>
        <w:pStyle w:val="Odlomakpopisa"/>
        <w:numPr>
          <w:ilvl w:val="0"/>
          <w:numId w:val="12"/>
        </w:numPr>
        <w:jc w:val="both"/>
        <w:rPr>
          <w:rFonts w:cstheme="minorHAnsi"/>
          <w:color w:val="000000" w:themeColor="text1"/>
        </w:rPr>
      </w:pPr>
      <w:r w:rsidRPr="000B3FC0">
        <w:rPr>
          <w:rFonts w:cstheme="minorHAnsi"/>
          <w:color w:val="000000" w:themeColor="text1"/>
        </w:rPr>
        <w:t xml:space="preserve">30% stavke </w:t>
      </w:r>
      <w:r w:rsidR="00E65C5C">
        <w:rPr>
          <w:rFonts w:cstheme="minorHAnsi"/>
          <w:color w:val="000000" w:themeColor="text1"/>
        </w:rPr>
        <w:t>t</w:t>
      </w:r>
      <w:r w:rsidRPr="000B3FC0">
        <w:rPr>
          <w:rFonts w:cstheme="minorHAnsi"/>
          <w:color w:val="000000" w:themeColor="text1"/>
        </w:rPr>
        <w:t>roškovnika br. 1 po isporuci prve faze (upisnika)</w:t>
      </w:r>
      <w:r w:rsidR="000B3FC0" w:rsidRPr="000B3FC0">
        <w:rPr>
          <w:rFonts w:cstheme="minorHAnsi"/>
          <w:color w:val="000000" w:themeColor="text1"/>
        </w:rPr>
        <w:t>,</w:t>
      </w:r>
    </w:p>
    <w:p w14:paraId="4284A19E" w14:textId="67324098" w:rsidR="00A148E6" w:rsidRPr="000B3FC0" w:rsidRDefault="00A148E6" w:rsidP="00A148E6">
      <w:pPr>
        <w:pStyle w:val="Odlomakpopisa"/>
        <w:numPr>
          <w:ilvl w:val="0"/>
          <w:numId w:val="12"/>
        </w:numPr>
        <w:jc w:val="both"/>
        <w:rPr>
          <w:rFonts w:cstheme="minorHAnsi"/>
          <w:color w:val="000000" w:themeColor="text1"/>
        </w:rPr>
      </w:pPr>
      <w:r w:rsidRPr="000B3FC0">
        <w:rPr>
          <w:rFonts w:cstheme="minorHAnsi"/>
          <w:color w:val="000000" w:themeColor="text1"/>
        </w:rPr>
        <w:t>40% stavke troškovnika br. 1 po isporuci cijelog sustav</w:t>
      </w:r>
      <w:r w:rsidR="000B3FC0" w:rsidRPr="000B3FC0">
        <w:rPr>
          <w:rFonts w:cstheme="minorHAnsi"/>
          <w:color w:val="000000" w:themeColor="text1"/>
        </w:rPr>
        <w:t>a,</w:t>
      </w:r>
    </w:p>
    <w:p w14:paraId="20EA7293" w14:textId="4B39C295" w:rsidR="00A148E6" w:rsidRPr="000B3FC0" w:rsidRDefault="00A148E6" w:rsidP="00A148E6">
      <w:pPr>
        <w:pStyle w:val="Odlomakpopisa"/>
        <w:numPr>
          <w:ilvl w:val="0"/>
          <w:numId w:val="12"/>
        </w:numPr>
        <w:jc w:val="both"/>
        <w:rPr>
          <w:rFonts w:cstheme="minorHAnsi"/>
          <w:color w:val="000000" w:themeColor="text1"/>
        </w:rPr>
      </w:pPr>
      <w:r w:rsidRPr="000B3FC0">
        <w:rPr>
          <w:rFonts w:cstheme="minorHAnsi"/>
          <w:color w:val="000000" w:themeColor="text1"/>
        </w:rPr>
        <w:t>30% stavke troškovnika br. 1 po obavljenoj migraciji svih podataka i završnoj primopredaji sustav</w:t>
      </w:r>
      <w:r w:rsidR="000B3FC0" w:rsidRPr="000B3FC0">
        <w:rPr>
          <w:rFonts w:cstheme="minorHAnsi"/>
          <w:color w:val="000000" w:themeColor="text1"/>
        </w:rPr>
        <w:t>a,</w:t>
      </w:r>
    </w:p>
    <w:p w14:paraId="4140BBB5" w14:textId="701E2979" w:rsidR="00A148E6" w:rsidRPr="000B3FC0" w:rsidRDefault="00A148E6" w:rsidP="000B3FC0">
      <w:pPr>
        <w:pStyle w:val="Odlomakpopisa"/>
        <w:numPr>
          <w:ilvl w:val="0"/>
          <w:numId w:val="12"/>
        </w:numPr>
        <w:jc w:val="both"/>
        <w:rPr>
          <w:rFonts w:cstheme="minorHAnsi"/>
          <w:color w:val="000000" w:themeColor="text1"/>
        </w:rPr>
      </w:pPr>
      <w:r w:rsidRPr="000B3FC0">
        <w:rPr>
          <w:rFonts w:cstheme="minorHAnsi"/>
          <w:color w:val="000000" w:themeColor="text1"/>
        </w:rPr>
        <w:t>Redovito održavanje na mjesečnoj bazi tijekom 12 mjeseci</w:t>
      </w:r>
      <w:r w:rsidR="000B3FC0" w:rsidRPr="000B3FC0">
        <w:rPr>
          <w:rFonts w:cstheme="minorHAnsi"/>
          <w:color w:val="000000" w:themeColor="text1"/>
        </w:rPr>
        <w:t>.</w:t>
      </w:r>
    </w:p>
    <w:p w14:paraId="250DD7DC" w14:textId="77777777" w:rsidR="000F6C89" w:rsidRDefault="000F6C89" w:rsidP="00297746">
      <w:pPr>
        <w:pStyle w:val="Bezproreda"/>
        <w:jc w:val="both"/>
      </w:pPr>
    </w:p>
    <w:p w14:paraId="1AFEE5C9" w14:textId="38F92ED2" w:rsidR="000F6C89" w:rsidRDefault="000F6C89" w:rsidP="000F6C89">
      <w:pPr>
        <w:pStyle w:val="Bezproreda"/>
        <w:jc w:val="both"/>
      </w:pPr>
      <w:r>
        <w:t>U svakom računu potrebno je navesti poslove koji su obavljeni u fazi za koju se ispostavlja račun.</w:t>
      </w:r>
    </w:p>
    <w:p w14:paraId="108B96A2" w14:textId="77777777" w:rsidR="000F6C89" w:rsidRDefault="000F6C89" w:rsidP="00297746">
      <w:pPr>
        <w:pStyle w:val="Bezproreda"/>
        <w:jc w:val="both"/>
      </w:pPr>
    </w:p>
    <w:p w14:paraId="68703076" w14:textId="5444CE7D" w:rsidR="00297746" w:rsidRDefault="007F4A7F" w:rsidP="00297746">
      <w:pPr>
        <w:pStyle w:val="Bezproreda"/>
        <w:jc w:val="both"/>
      </w:pPr>
      <w:r>
        <w:t xml:space="preserve">Plaćanje se obavlja </w:t>
      </w:r>
      <w:r w:rsidR="00297746" w:rsidRPr="008A1903">
        <w:t xml:space="preserve">temeljem ispostavljenog računa </w:t>
      </w:r>
      <w:r w:rsidR="008A1903" w:rsidRPr="008A1903">
        <w:t xml:space="preserve">i </w:t>
      </w:r>
      <w:r w:rsidR="00297746" w:rsidRPr="008A1903">
        <w:t xml:space="preserve">odobrenja </w:t>
      </w:r>
      <w:r w:rsidR="008A1903" w:rsidRPr="008A1903">
        <w:t>n</w:t>
      </w:r>
      <w:r w:rsidR="00297746" w:rsidRPr="008A1903">
        <w:t>aručitelja, na žiro račun odabranog ponuditelja (</w:t>
      </w:r>
      <w:r w:rsidR="008A1903" w:rsidRPr="008A1903">
        <w:t>i</w:t>
      </w:r>
      <w:r w:rsidR="00297746" w:rsidRPr="008A1903">
        <w:t>zvršitelja) u roku od 30 dana, u</w:t>
      </w:r>
      <w:r w:rsidR="008A1903" w:rsidRPr="008A1903">
        <w:t xml:space="preserve"> </w:t>
      </w:r>
      <w:r w:rsidR="00297746" w:rsidRPr="008A1903">
        <w:t xml:space="preserve">skladu s pravilima financijskog poslovanja </w:t>
      </w:r>
      <w:r w:rsidR="008A1903" w:rsidRPr="008A1903">
        <w:t>n</w:t>
      </w:r>
      <w:r w:rsidR="00297746" w:rsidRPr="008A1903">
        <w:t>aručitelja kao korisnika Državnog proračuna. Sukladno</w:t>
      </w:r>
      <w:r w:rsidR="008A1903" w:rsidRPr="008A1903">
        <w:t xml:space="preserve"> </w:t>
      </w:r>
      <w:r w:rsidR="00297746" w:rsidRPr="008A1903">
        <w:t>odredbama Zakona o elektroničkom izdavanju računa u javnoj nabavi (“Narodne novine”</w:t>
      </w:r>
      <w:r w:rsidR="00E65C5C">
        <w:t>,</w:t>
      </w:r>
      <w:r w:rsidR="00297746" w:rsidRPr="008A1903">
        <w:t xml:space="preserve"> broj 94/18</w:t>
      </w:r>
      <w:r w:rsidR="008A1903" w:rsidRPr="008A1903">
        <w:t>.</w:t>
      </w:r>
      <w:r w:rsidR="00297746" w:rsidRPr="008A1903">
        <w:t>)</w:t>
      </w:r>
      <w:r w:rsidR="008A1903" w:rsidRPr="008A1903">
        <w:t xml:space="preserve"> n</w:t>
      </w:r>
      <w:r w:rsidR="00297746" w:rsidRPr="008A1903">
        <w:t>aručitelj je obvezan u postupcima javne nabave zaprimati račune u elektroničkom obliku.</w:t>
      </w:r>
    </w:p>
    <w:p w14:paraId="65FAE2F6" w14:textId="77777777" w:rsidR="008A1903" w:rsidRPr="008A1903" w:rsidRDefault="008A1903" w:rsidP="00297746">
      <w:pPr>
        <w:pStyle w:val="Bezproreda"/>
        <w:jc w:val="both"/>
      </w:pPr>
    </w:p>
    <w:p w14:paraId="3BC87A53" w14:textId="47CCB68E" w:rsidR="00297746" w:rsidRPr="008A1903" w:rsidRDefault="00297746" w:rsidP="00297746">
      <w:pPr>
        <w:pStyle w:val="Bezproreda"/>
        <w:jc w:val="both"/>
      </w:pPr>
      <w:r w:rsidRPr="008A1903">
        <w:t>U slučaju zajednice gospodarskih subjekata i/ili angažmana podugovaratelja, plaćanja prema članovima</w:t>
      </w:r>
      <w:r w:rsidR="007F4A7F">
        <w:t xml:space="preserve"> </w:t>
      </w:r>
      <w:r w:rsidRPr="008A1903">
        <w:t>zajednice gospodarskih subjekata i/ili podugovarateljima će se vršiti izravno na račun članova zajednice</w:t>
      </w:r>
      <w:r w:rsidR="007F4A7F">
        <w:t xml:space="preserve"> </w:t>
      </w:r>
      <w:r w:rsidRPr="008A1903">
        <w:t>gospodarskih subjekata i/ili podugovaratelja.</w:t>
      </w:r>
    </w:p>
    <w:p w14:paraId="70179B80" w14:textId="42270B25" w:rsidR="00D41B3B" w:rsidRDefault="00D41B3B" w:rsidP="00DD75A3">
      <w:pPr>
        <w:pStyle w:val="Bezproreda"/>
        <w:jc w:val="both"/>
        <w:rPr>
          <w:b/>
        </w:rPr>
      </w:pPr>
    </w:p>
    <w:p w14:paraId="6EE3645A" w14:textId="196BBD66" w:rsidR="00932E0B" w:rsidRDefault="00932E0B" w:rsidP="00DD75A3">
      <w:pPr>
        <w:pStyle w:val="Bezproreda"/>
        <w:jc w:val="both"/>
        <w:rPr>
          <w:b/>
        </w:rPr>
      </w:pPr>
    </w:p>
    <w:p w14:paraId="554DB4AA" w14:textId="28DE77B4" w:rsidR="00932E0B" w:rsidRDefault="00932E0B" w:rsidP="00DD75A3">
      <w:pPr>
        <w:pStyle w:val="Bezproreda"/>
        <w:jc w:val="both"/>
        <w:rPr>
          <w:b/>
        </w:rPr>
      </w:pPr>
    </w:p>
    <w:p w14:paraId="79A30456" w14:textId="09E56322" w:rsidR="00932E0B" w:rsidRDefault="00932E0B" w:rsidP="00DD75A3">
      <w:pPr>
        <w:pStyle w:val="Bezproreda"/>
        <w:jc w:val="both"/>
        <w:rPr>
          <w:b/>
        </w:rPr>
      </w:pPr>
    </w:p>
    <w:p w14:paraId="4018D03D" w14:textId="25F78A96" w:rsidR="00932E0B" w:rsidRDefault="00932E0B" w:rsidP="00DD75A3">
      <w:pPr>
        <w:pStyle w:val="Bezproreda"/>
        <w:jc w:val="both"/>
        <w:rPr>
          <w:b/>
        </w:rPr>
      </w:pPr>
    </w:p>
    <w:p w14:paraId="248C64CD" w14:textId="1D1F2147" w:rsidR="00932E0B" w:rsidRDefault="00932E0B" w:rsidP="00DD75A3">
      <w:pPr>
        <w:pStyle w:val="Bezproreda"/>
        <w:jc w:val="both"/>
        <w:rPr>
          <w:b/>
        </w:rPr>
      </w:pPr>
    </w:p>
    <w:p w14:paraId="4E4C6ECB" w14:textId="77777777" w:rsidR="00932E0B" w:rsidRPr="00D41B3B" w:rsidRDefault="00932E0B" w:rsidP="00DD75A3">
      <w:pPr>
        <w:pStyle w:val="Bezproreda"/>
        <w:jc w:val="both"/>
        <w:rPr>
          <w:b/>
        </w:rPr>
      </w:pPr>
    </w:p>
    <w:p w14:paraId="4E097DBA" w14:textId="4D9319A1" w:rsidR="00D41B3B" w:rsidRDefault="00D41B3B" w:rsidP="006E36EA">
      <w:pPr>
        <w:pStyle w:val="Bezproreda"/>
        <w:ind w:firstLine="720"/>
        <w:jc w:val="both"/>
        <w:rPr>
          <w:b/>
        </w:rPr>
      </w:pPr>
      <w:r w:rsidRPr="00D41B3B">
        <w:rPr>
          <w:b/>
        </w:rPr>
        <w:lastRenderedPageBreak/>
        <w:t>7.</w:t>
      </w:r>
      <w:r w:rsidR="005319D5">
        <w:rPr>
          <w:b/>
        </w:rPr>
        <w:t>10</w:t>
      </w:r>
      <w:r w:rsidRPr="00D41B3B">
        <w:rPr>
          <w:b/>
        </w:rPr>
        <w:t xml:space="preserve">. </w:t>
      </w:r>
      <w:r w:rsidR="008A1903">
        <w:rPr>
          <w:b/>
        </w:rPr>
        <w:t>R</w:t>
      </w:r>
      <w:r w:rsidR="008A1903" w:rsidRPr="00D41B3B">
        <w:rPr>
          <w:b/>
        </w:rPr>
        <w:t>ok za izjavljivanje žalbe na dokumentaciju o nabavi te naziv i adresa žalbenog tijela</w:t>
      </w:r>
    </w:p>
    <w:p w14:paraId="07D23F49" w14:textId="36850C83" w:rsidR="00D41B3B" w:rsidRDefault="00D41B3B" w:rsidP="00DD75A3">
      <w:pPr>
        <w:pStyle w:val="Bezproreda"/>
        <w:jc w:val="both"/>
        <w:rPr>
          <w:b/>
        </w:rPr>
      </w:pPr>
    </w:p>
    <w:p w14:paraId="393DF6D8" w14:textId="7587CA76" w:rsidR="00D41B3B" w:rsidRPr="00D41B3B" w:rsidRDefault="00D41B3B" w:rsidP="00D41B3B">
      <w:pPr>
        <w:pStyle w:val="Bezproreda"/>
        <w:jc w:val="both"/>
      </w:pPr>
      <w:r w:rsidRPr="00D41B3B">
        <w:t>Pravo na žalbu ima svaka fizička osoba, pravna osoba i zajednica fizičkih i/ili pravnih osoba koja ima ili</w:t>
      </w:r>
      <w:r>
        <w:t xml:space="preserve"> </w:t>
      </w:r>
      <w:r w:rsidRPr="00D41B3B">
        <w:t>je imala pravni interes za dobivanje određenog ugovora o javnoj nabavi ili okvirnog sporazuma i koja je</w:t>
      </w:r>
      <w:r>
        <w:t xml:space="preserve"> </w:t>
      </w:r>
      <w:r w:rsidRPr="00D41B3B">
        <w:t>pretrpjela ili bi mogla pretrpjeti štetu od navodnoga kršenja subjektivnih prava.</w:t>
      </w:r>
    </w:p>
    <w:p w14:paraId="41676BDB" w14:textId="77777777" w:rsidR="00D41B3B" w:rsidRPr="00CB22D2" w:rsidRDefault="00D41B3B" w:rsidP="00D41B3B">
      <w:pPr>
        <w:pStyle w:val="Bezproreda"/>
        <w:jc w:val="both"/>
        <w:rPr>
          <w:b/>
          <w:sz w:val="16"/>
        </w:rPr>
      </w:pPr>
    </w:p>
    <w:p w14:paraId="67B60D6D" w14:textId="13158BFD" w:rsidR="00D41B3B" w:rsidRDefault="00D41B3B" w:rsidP="00D41B3B">
      <w:pPr>
        <w:pStyle w:val="Bezproreda"/>
        <w:jc w:val="both"/>
      </w:pPr>
      <w:r w:rsidRPr="00D41B3B">
        <w:t>Pravo na žalbu ima i središnje tijelo državne uprave nadležno za sustav javne nabave i nadležno državno odvjetništvo.</w:t>
      </w:r>
    </w:p>
    <w:p w14:paraId="3CA81C50" w14:textId="77777777" w:rsidR="00D41B3B" w:rsidRPr="00CB22D2" w:rsidRDefault="00D41B3B" w:rsidP="00D41B3B">
      <w:pPr>
        <w:pStyle w:val="Bezproreda"/>
        <w:jc w:val="both"/>
        <w:rPr>
          <w:sz w:val="16"/>
        </w:rPr>
      </w:pPr>
    </w:p>
    <w:p w14:paraId="79285B95" w14:textId="4AEE82E4" w:rsidR="003E38B3" w:rsidRDefault="00D41B3B" w:rsidP="00D41B3B">
      <w:pPr>
        <w:pStyle w:val="Bezproreda"/>
        <w:jc w:val="both"/>
      </w:pPr>
      <w:r w:rsidRPr="00D41B3B">
        <w:t>Žalba se izjavljuje Državnoj komisiji za k</w:t>
      </w:r>
      <w:r w:rsidR="003E38B3">
        <w:t xml:space="preserve">ontrolu postupaka javne nabave </w:t>
      </w:r>
      <w:r w:rsidRPr="00D41B3B">
        <w:t xml:space="preserve">u pisanom obliku. </w:t>
      </w:r>
    </w:p>
    <w:p w14:paraId="621F9D56" w14:textId="3CD703E4" w:rsidR="00D41B3B" w:rsidRPr="00D41B3B" w:rsidRDefault="003E38B3" w:rsidP="00D41B3B">
      <w:pPr>
        <w:pStyle w:val="Bezproreda"/>
        <w:jc w:val="both"/>
      </w:pPr>
      <w:r w:rsidRPr="003E38B3">
        <w:t>Žalba se dostavlja elektroničkim sredstvima komunikacije putem međusobno povezanih informacijskih sustava Državne komisije i EOJN RH (sustav e-Žalba</w:t>
      </w:r>
      <w:r>
        <w:t xml:space="preserve"> – sukladno član</w:t>
      </w:r>
      <w:bookmarkStart w:id="12" w:name="_GoBack"/>
      <w:bookmarkEnd w:id="12"/>
      <w:r>
        <w:t xml:space="preserve">ku </w:t>
      </w:r>
      <w:r w:rsidR="00641F98">
        <w:t xml:space="preserve">11. Zakona o izmjenama i </w:t>
      </w:r>
      <w:proofErr w:type="gramStart"/>
      <w:r w:rsidR="00641F98" w:rsidRPr="00641F98">
        <w:rPr>
          <w:lang w:val="hr-HR"/>
        </w:rPr>
        <w:t>dopunama  Zakona</w:t>
      </w:r>
      <w:proofErr w:type="gramEnd"/>
      <w:r w:rsidR="00641F98">
        <w:t xml:space="preserve"> o javnoj nabava (“Narodne novine” br. 114/22.)</w:t>
      </w:r>
      <w:r w:rsidRPr="003E38B3">
        <w:t>)</w:t>
      </w:r>
      <w:r w:rsidR="00D41B3B" w:rsidRPr="00D41B3B">
        <w:t>.</w:t>
      </w:r>
    </w:p>
    <w:p w14:paraId="33A8ADAC" w14:textId="77777777" w:rsidR="00D41B3B" w:rsidRPr="00CB22D2" w:rsidRDefault="00D41B3B" w:rsidP="00D41B3B">
      <w:pPr>
        <w:pStyle w:val="Bezproreda"/>
        <w:jc w:val="both"/>
        <w:rPr>
          <w:sz w:val="16"/>
        </w:rPr>
      </w:pPr>
    </w:p>
    <w:p w14:paraId="4C15CF93" w14:textId="77777777" w:rsidR="00D41B3B" w:rsidRPr="00D41B3B" w:rsidRDefault="00D41B3B" w:rsidP="00D41B3B">
      <w:pPr>
        <w:pStyle w:val="Bezproreda"/>
        <w:jc w:val="both"/>
      </w:pPr>
      <w:r w:rsidRPr="00D41B3B">
        <w:t>Žalba se izjavljuje u roku od 10 dana, i to od dana:</w:t>
      </w:r>
    </w:p>
    <w:p w14:paraId="7BC91224" w14:textId="77777777" w:rsidR="00D41B3B" w:rsidRPr="00D41B3B" w:rsidRDefault="00D41B3B" w:rsidP="00D41B3B">
      <w:pPr>
        <w:pStyle w:val="Bezproreda"/>
        <w:jc w:val="both"/>
      </w:pPr>
      <w:r w:rsidRPr="00D41B3B">
        <w:t>- objave obavijesti o nadmetanju, u odnosu na sadržaj obavijesti ili dokumentacije o nabavi,</w:t>
      </w:r>
    </w:p>
    <w:p w14:paraId="6BC9E3D0" w14:textId="77777777" w:rsidR="00D41B3B" w:rsidRPr="00D41B3B" w:rsidRDefault="00D41B3B" w:rsidP="00D41B3B">
      <w:pPr>
        <w:pStyle w:val="Bezproreda"/>
        <w:jc w:val="both"/>
      </w:pPr>
      <w:r w:rsidRPr="00D41B3B">
        <w:t>- objave obavijesti o ispravku, u odnosu na sadržaj ispravka,</w:t>
      </w:r>
    </w:p>
    <w:p w14:paraId="3B35A2C4" w14:textId="77777777" w:rsidR="00D41B3B" w:rsidRPr="00D41B3B" w:rsidRDefault="00D41B3B" w:rsidP="00D41B3B">
      <w:pPr>
        <w:pStyle w:val="Bezproreda"/>
        <w:jc w:val="both"/>
      </w:pPr>
      <w:r w:rsidRPr="00D41B3B">
        <w:t>- objave izmjene dokumentacije o nabavi, u odnosu na sadržaj izmjene dokumentacije,</w:t>
      </w:r>
    </w:p>
    <w:p w14:paraId="2B34F352" w14:textId="5EED6A73" w:rsidR="00D41B3B" w:rsidRPr="00D41B3B" w:rsidRDefault="00D41B3B" w:rsidP="00D41B3B">
      <w:pPr>
        <w:pStyle w:val="Bezproreda"/>
        <w:jc w:val="both"/>
      </w:pPr>
      <w:r w:rsidRPr="00D41B3B">
        <w:t>- otvaranja ponuda u odnosu na propuštanje Naručitelja da valjano odgovori na pravodobno dostavljen</w:t>
      </w:r>
      <w:r>
        <w:t xml:space="preserve"> </w:t>
      </w:r>
      <w:r w:rsidRPr="00D41B3B">
        <w:t>zahtjev dodatne informacije, objašnjenja ili izmjene dokumentacije o nabavi te na postupak otvaranja</w:t>
      </w:r>
      <w:r>
        <w:t xml:space="preserve"> </w:t>
      </w:r>
      <w:r w:rsidRPr="00D41B3B">
        <w:t>ponuda,</w:t>
      </w:r>
    </w:p>
    <w:p w14:paraId="7D646BD3" w14:textId="54F9761E" w:rsidR="00D41B3B" w:rsidRPr="00D41B3B" w:rsidRDefault="00D41B3B" w:rsidP="00D41B3B">
      <w:pPr>
        <w:pStyle w:val="Bezproreda"/>
        <w:jc w:val="both"/>
      </w:pPr>
      <w:r w:rsidRPr="00D41B3B">
        <w:t>- primitka odluke o odabiru ili poništenju, u odnosu na postupak pregleda, ocjene i odabira ponuda, ili</w:t>
      </w:r>
      <w:r>
        <w:t xml:space="preserve"> </w:t>
      </w:r>
      <w:r w:rsidRPr="00D41B3B">
        <w:t>razloge poništenja.</w:t>
      </w:r>
    </w:p>
    <w:p w14:paraId="0BF974C0" w14:textId="77777777" w:rsidR="00D41B3B" w:rsidRDefault="00D41B3B" w:rsidP="00D41B3B">
      <w:pPr>
        <w:pStyle w:val="Bezproreda"/>
        <w:jc w:val="both"/>
      </w:pPr>
    </w:p>
    <w:p w14:paraId="03A5C3CB" w14:textId="7239BA0D" w:rsidR="00D41B3B" w:rsidRPr="00D41B3B" w:rsidRDefault="00D41B3B" w:rsidP="00D41B3B">
      <w:pPr>
        <w:pStyle w:val="Bezproreda"/>
        <w:jc w:val="both"/>
      </w:pPr>
      <w:r w:rsidRPr="00D41B3B">
        <w:t>Žalitelj koji je propustio izjaviti žalbu u određenoj fazi otvorenog postupka javne nabave sukladno gore</w:t>
      </w:r>
      <w:r>
        <w:t xml:space="preserve"> </w:t>
      </w:r>
      <w:r w:rsidRPr="00D41B3B">
        <w:t>navedenim opcijama nema pravo na žalbu u kasnijoj fazi postupka za prethodnu fazu.</w:t>
      </w:r>
    </w:p>
    <w:p w14:paraId="0AF2E83C" w14:textId="19F2F5D2" w:rsidR="00932E0B" w:rsidRPr="00CB22D2" w:rsidRDefault="00932E0B" w:rsidP="00D41B3B">
      <w:pPr>
        <w:pStyle w:val="Bezproreda"/>
        <w:jc w:val="both"/>
        <w:rPr>
          <w:b/>
          <w:sz w:val="28"/>
        </w:rPr>
      </w:pPr>
    </w:p>
    <w:p w14:paraId="2E2F92C7" w14:textId="36A5DB03" w:rsidR="00D41B3B" w:rsidRDefault="00D41B3B" w:rsidP="006E36EA">
      <w:pPr>
        <w:pStyle w:val="Bezproreda"/>
        <w:ind w:firstLine="720"/>
        <w:jc w:val="both"/>
        <w:rPr>
          <w:b/>
        </w:rPr>
      </w:pPr>
      <w:r>
        <w:rPr>
          <w:b/>
        </w:rPr>
        <w:t>7.</w:t>
      </w:r>
      <w:r w:rsidR="005319D5">
        <w:rPr>
          <w:b/>
        </w:rPr>
        <w:t>11</w:t>
      </w:r>
      <w:r>
        <w:rPr>
          <w:b/>
        </w:rPr>
        <w:t xml:space="preserve">. </w:t>
      </w:r>
      <w:r w:rsidR="008A1903">
        <w:rPr>
          <w:b/>
        </w:rPr>
        <w:t>Tajnost podataka</w:t>
      </w:r>
    </w:p>
    <w:p w14:paraId="20FC01F8" w14:textId="77777777" w:rsidR="00D41B3B" w:rsidRPr="00D41B3B" w:rsidRDefault="00D41B3B" w:rsidP="00D41B3B">
      <w:pPr>
        <w:pStyle w:val="Bezproreda"/>
        <w:jc w:val="both"/>
        <w:rPr>
          <w:b/>
        </w:rPr>
      </w:pPr>
    </w:p>
    <w:p w14:paraId="447B1373" w14:textId="0DDBD9BD" w:rsidR="00D41B3B" w:rsidRDefault="00D41B3B" w:rsidP="00D41B3B">
      <w:pPr>
        <w:jc w:val="both"/>
      </w:pPr>
      <w:r>
        <w:t>Gospodarski subjekt u postupku javne nabave smije na temelju zakona, drugog propisa ili općeg akta određene podatke označiti tajnom, uključujući tehničke ili trgovinske tajne te povjerljive značajke ponuda.</w:t>
      </w:r>
    </w:p>
    <w:p w14:paraId="3AB68C9F" w14:textId="66CDD456" w:rsidR="00D41B3B" w:rsidRDefault="00D41B3B" w:rsidP="00D41B3B">
      <w:pPr>
        <w:jc w:val="both"/>
      </w:pPr>
      <w:r>
        <w:t>Ako je gospodarski subjekt neke podatke označio tajnima, obvezan je navesti pravnu osnovu na temelju koje su ti podaci označeni tajnima.</w:t>
      </w:r>
    </w:p>
    <w:p w14:paraId="0923B868" w14:textId="4E19E63F" w:rsidR="00D41B3B" w:rsidRDefault="00D41B3B" w:rsidP="00F951F6">
      <w:pPr>
        <w:jc w:val="both"/>
      </w:pPr>
      <w:r>
        <w:t xml:space="preserve">Gospodarski subjekt ne smije označiti tajnom: cijenu ponude, troškovnik, katalog, podatke u vezi </w:t>
      </w:r>
      <w:r w:rsidR="00F951F6">
        <w:t xml:space="preserve">s </w:t>
      </w:r>
      <w:r>
        <w:t>kriterijima za odabir ponude, javne isprave, izvatke iz javnih registara te druge podatke koji se prema</w:t>
      </w:r>
      <w:r w:rsidR="00F951F6">
        <w:t xml:space="preserve"> </w:t>
      </w:r>
      <w:r>
        <w:t>posebnom zakonu ili podzakonskom propisu moraju javno objaviti ili se ne smiju označiti tajnom,</w:t>
      </w:r>
      <w:r w:rsidR="00F951F6">
        <w:t xml:space="preserve"> </w:t>
      </w:r>
      <w:r>
        <w:t>odnosno podatke sukladno čl</w:t>
      </w:r>
      <w:r w:rsidR="00F951F6">
        <w:t xml:space="preserve">anku </w:t>
      </w:r>
      <w:r>
        <w:t>52</w:t>
      </w:r>
      <w:r w:rsidR="00932E0B">
        <w:t>.</w:t>
      </w:r>
      <w:r>
        <w:t xml:space="preserve"> Z</w:t>
      </w:r>
      <w:r w:rsidR="00F951F6">
        <w:t>akona o javnoj nabavi.</w:t>
      </w:r>
    </w:p>
    <w:p w14:paraId="1E71F135" w14:textId="224F4698" w:rsidR="00D41B3B" w:rsidRDefault="00D41B3B" w:rsidP="00F951F6">
      <w:pPr>
        <w:jc w:val="both"/>
      </w:pPr>
      <w:r>
        <w:t>Naručitelj može od gospodarskog subjekta tražiti dostavu akta temeljem kojeg je određena tajnost</w:t>
      </w:r>
      <w:r w:rsidR="00F951F6">
        <w:t xml:space="preserve"> </w:t>
      </w:r>
      <w:r>
        <w:t>dokumentacije, odnosno pojedinih podataka u njoj</w:t>
      </w:r>
      <w:r w:rsidR="00F951F6">
        <w:t>.</w:t>
      </w:r>
    </w:p>
    <w:p w14:paraId="110B831B" w14:textId="713A3E40" w:rsidR="00F951F6" w:rsidRDefault="00F951F6" w:rsidP="00F951F6">
      <w:pPr>
        <w:pStyle w:val="box453040"/>
        <w:shd w:val="clear" w:color="auto" w:fill="FFFFFF"/>
        <w:spacing w:before="0" w:beforeAutospacing="0" w:after="48" w:afterAutospacing="0"/>
        <w:jc w:val="both"/>
        <w:textAlignment w:val="baseline"/>
        <w:rPr>
          <w:rFonts w:asciiTheme="minorHAnsi" w:hAnsiTheme="minorHAnsi" w:cstheme="minorHAnsi"/>
          <w:color w:val="231F20"/>
          <w:sz w:val="22"/>
          <w:szCs w:val="22"/>
        </w:rPr>
      </w:pPr>
      <w:r w:rsidRPr="00F951F6">
        <w:rPr>
          <w:rFonts w:asciiTheme="minorHAnsi" w:hAnsiTheme="minorHAnsi" w:cstheme="minorHAnsi"/>
          <w:color w:val="231F20"/>
          <w:sz w:val="22"/>
          <w:szCs w:val="22"/>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0089C647" w14:textId="32724F6A" w:rsidR="00F951F6" w:rsidRDefault="00F951F6" w:rsidP="00F951F6">
      <w:pPr>
        <w:pStyle w:val="box453040"/>
        <w:shd w:val="clear" w:color="auto" w:fill="FFFFFF"/>
        <w:spacing w:before="0" w:beforeAutospacing="0" w:after="48" w:afterAutospacing="0"/>
        <w:jc w:val="both"/>
        <w:textAlignment w:val="baseline"/>
        <w:rPr>
          <w:rFonts w:asciiTheme="minorHAnsi" w:hAnsiTheme="minorHAnsi" w:cstheme="minorHAnsi"/>
          <w:color w:val="231F20"/>
          <w:sz w:val="22"/>
          <w:szCs w:val="22"/>
        </w:rPr>
      </w:pPr>
      <w:r w:rsidRPr="00F951F6">
        <w:rPr>
          <w:rFonts w:asciiTheme="minorHAnsi" w:hAnsiTheme="minorHAnsi" w:cstheme="minorHAnsi"/>
          <w:color w:val="231F20"/>
          <w:sz w:val="22"/>
          <w:szCs w:val="22"/>
        </w:rPr>
        <w:t>Naručitelj smije otkriti podatke iz podtočke 3. ove točke dobivene od gospodarskih subjekata koje su oni označili tajnom.</w:t>
      </w:r>
    </w:p>
    <w:p w14:paraId="665D60A9" w14:textId="77777777" w:rsidR="00F951F6" w:rsidRPr="00932E0B" w:rsidRDefault="00F951F6" w:rsidP="00F951F6">
      <w:pPr>
        <w:pStyle w:val="Bezproreda"/>
        <w:rPr>
          <w:sz w:val="16"/>
        </w:rPr>
      </w:pPr>
    </w:p>
    <w:p w14:paraId="66831991" w14:textId="5C4982DC" w:rsidR="00F951F6" w:rsidRDefault="00F951F6" w:rsidP="00F951F6">
      <w:pPr>
        <w:pStyle w:val="box453040"/>
        <w:shd w:val="clear" w:color="auto" w:fill="FFFFFF"/>
        <w:spacing w:before="0" w:beforeAutospacing="0" w:after="48" w:afterAutospacing="0"/>
        <w:jc w:val="both"/>
        <w:textAlignment w:val="baseline"/>
        <w:rPr>
          <w:rFonts w:asciiTheme="minorHAnsi" w:hAnsiTheme="minorHAnsi" w:cstheme="minorHAnsi"/>
          <w:color w:val="231F20"/>
          <w:sz w:val="22"/>
          <w:szCs w:val="22"/>
        </w:rPr>
      </w:pPr>
      <w:r w:rsidRPr="00F951F6">
        <w:rPr>
          <w:rFonts w:asciiTheme="minorHAnsi" w:hAnsiTheme="minorHAnsi" w:cstheme="minorHAnsi"/>
          <w:color w:val="231F20"/>
          <w:sz w:val="22"/>
          <w:szCs w:val="22"/>
        </w:rPr>
        <w:lastRenderedPageBreak/>
        <w:t>Odredbe ov</w:t>
      </w:r>
      <w:r>
        <w:rPr>
          <w:rFonts w:asciiTheme="minorHAnsi" w:hAnsiTheme="minorHAnsi" w:cstheme="minorHAnsi"/>
          <w:color w:val="231F20"/>
          <w:sz w:val="22"/>
          <w:szCs w:val="22"/>
        </w:rPr>
        <w:t>e točke</w:t>
      </w:r>
      <w:r w:rsidRPr="00F951F6">
        <w:rPr>
          <w:rFonts w:asciiTheme="minorHAnsi" w:hAnsiTheme="minorHAnsi" w:cstheme="minorHAnsi"/>
          <w:color w:val="231F20"/>
          <w:sz w:val="22"/>
          <w:szCs w:val="22"/>
        </w:rPr>
        <w:t xml:space="preserve"> ne dovode u pitanje primjenu drugih odreda</w:t>
      </w:r>
      <w:r>
        <w:rPr>
          <w:rFonts w:asciiTheme="minorHAnsi" w:hAnsiTheme="minorHAnsi" w:cstheme="minorHAnsi"/>
          <w:color w:val="231F20"/>
          <w:sz w:val="22"/>
          <w:szCs w:val="22"/>
        </w:rPr>
        <w:t>ba Zakona o javnoj nabavi</w:t>
      </w:r>
      <w:r w:rsidRPr="00F951F6">
        <w:rPr>
          <w:rFonts w:asciiTheme="minorHAnsi" w:hAnsiTheme="minorHAnsi" w:cstheme="minorHAnsi"/>
          <w:color w:val="231F20"/>
          <w:sz w:val="22"/>
          <w:szCs w:val="22"/>
        </w:rPr>
        <w:t>, posebice onih koje se odnose na objavljivanje obavijesti o dodjeli ugovora te na sadržaj odluka i zapisnika koje naručitelj dostavlja gospodarskim subjektima te odredaba posebnih propisa, posebice onih kojima se uređuje pravo na pristup informacijama.</w:t>
      </w:r>
    </w:p>
    <w:p w14:paraId="0B2E198D" w14:textId="0296F1B8" w:rsidR="0078385C" w:rsidRPr="00932E0B" w:rsidRDefault="0078385C" w:rsidP="00F951F6">
      <w:pPr>
        <w:pStyle w:val="box453040"/>
        <w:shd w:val="clear" w:color="auto" w:fill="FFFFFF"/>
        <w:spacing w:before="0" w:beforeAutospacing="0" w:after="48" w:afterAutospacing="0"/>
        <w:jc w:val="both"/>
        <w:textAlignment w:val="baseline"/>
        <w:rPr>
          <w:rFonts w:asciiTheme="minorHAnsi" w:hAnsiTheme="minorHAnsi" w:cstheme="minorHAnsi"/>
          <w:color w:val="231F20"/>
          <w:sz w:val="28"/>
          <w:szCs w:val="22"/>
        </w:rPr>
      </w:pPr>
    </w:p>
    <w:p w14:paraId="73C3DBDC" w14:textId="277FF348" w:rsidR="0078385C" w:rsidRDefault="00276305" w:rsidP="006E36EA">
      <w:pPr>
        <w:pStyle w:val="box453040"/>
        <w:shd w:val="clear" w:color="auto" w:fill="FFFFFF"/>
        <w:spacing w:before="0" w:beforeAutospacing="0" w:after="48" w:afterAutospacing="0"/>
        <w:ind w:firstLine="720"/>
        <w:jc w:val="both"/>
        <w:textAlignment w:val="baseline"/>
        <w:rPr>
          <w:rFonts w:asciiTheme="minorHAnsi" w:hAnsiTheme="minorHAnsi" w:cstheme="minorHAnsi"/>
          <w:b/>
          <w:color w:val="231F20"/>
          <w:sz w:val="22"/>
          <w:szCs w:val="22"/>
        </w:rPr>
      </w:pPr>
      <w:r w:rsidRPr="00276305">
        <w:rPr>
          <w:rFonts w:asciiTheme="minorHAnsi" w:hAnsiTheme="minorHAnsi" w:cstheme="minorHAnsi"/>
          <w:b/>
          <w:color w:val="231F20"/>
          <w:sz w:val="22"/>
          <w:szCs w:val="22"/>
        </w:rPr>
        <w:t>7.</w:t>
      </w:r>
      <w:r w:rsidR="001566D7">
        <w:rPr>
          <w:rFonts w:asciiTheme="minorHAnsi" w:hAnsiTheme="minorHAnsi" w:cstheme="minorHAnsi"/>
          <w:b/>
          <w:color w:val="231F20"/>
          <w:sz w:val="22"/>
          <w:szCs w:val="22"/>
        </w:rPr>
        <w:t>1</w:t>
      </w:r>
      <w:r w:rsidR="005319D5">
        <w:rPr>
          <w:rFonts w:asciiTheme="minorHAnsi" w:hAnsiTheme="minorHAnsi" w:cstheme="minorHAnsi"/>
          <w:b/>
          <w:color w:val="231F20"/>
          <w:sz w:val="22"/>
          <w:szCs w:val="22"/>
        </w:rPr>
        <w:t>2</w:t>
      </w:r>
      <w:r w:rsidRPr="00276305">
        <w:rPr>
          <w:rFonts w:asciiTheme="minorHAnsi" w:hAnsiTheme="minorHAnsi" w:cstheme="minorHAnsi"/>
          <w:b/>
          <w:color w:val="231F20"/>
          <w:sz w:val="22"/>
          <w:szCs w:val="22"/>
        </w:rPr>
        <w:t xml:space="preserve">. </w:t>
      </w:r>
      <w:r>
        <w:rPr>
          <w:rFonts w:asciiTheme="minorHAnsi" w:hAnsiTheme="minorHAnsi" w:cstheme="minorHAnsi"/>
          <w:b/>
          <w:color w:val="231F20"/>
          <w:sz w:val="22"/>
          <w:szCs w:val="22"/>
        </w:rPr>
        <w:t>Posebni u</w:t>
      </w:r>
      <w:r w:rsidRPr="00276305">
        <w:rPr>
          <w:rFonts w:asciiTheme="minorHAnsi" w:hAnsiTheme="minorHAnsi" w:cstheme="minorHAnsi"/>
          <w:b/>
          <w:color w:val="231F20"/>
          <w:sz w:val="22"/>
          <w:szCs w:val="22"/>
        </w:rPr>
        <w:t xml:space="preserve">vjeti </w:t>
      </w:r>
      <w:r>
        <w:rPr>
          <w:rFonts w:asciiTheme="minorHAnsi" w:hAnsiTheme="minorHAnsi" w:cstheme="minorHAnsi"/>
          <w:b/>
          <w:color w:val="231F20"/>
          <w:sz w:val="22"/>
          <w:szCs w:val="22"/>
        </w:rPr>
        <w:t xml:space="preserve">za izvršenje </w:t>
      </w:r>
      <w:r w:rsidRPr="00276305">
        <w:rPr>
          <w:rFonts w:asciiTheme="minorHAnsi" w:hAnsiTheme="minorHAnsi" w:cstheme="minorHAnsi"/>
          <w:b/>
          <w:color w:val="231F20"/>
          <w:sz w:val="22"/>
          <w:szCs w:val="22"/>
        </w:rPr>
        <w:t>ugovora o javnoj nabavi</w:t>
      </w:r>
    </w:p>
    <w:p w14:paraId="4DE88BCD" w14:textId="6D48192D" w:rsidR="00276305" w:rsidRDefault="00276305" w:rsidP="00F951F6">
      <w:pPr>
        <w:pStyle w:val="box453040"/>
        <w:shd w:val="clear" w:color="auto" w:fill="FFFFFF"/>
        <w:spacing w:before="0" w:beforeAutospacing="0" w:after="48" w:afterAutospacing="0"/>
        <w:jc w:val="both"/>
        <w:textAlignment w:val="baseline"/>
        <w:rPr>
          <w:rFonts w:asciiTheme="minorHAnsi" w:hAnsiTheme="minorHAnsi" w:cstheme="minorHAnsi"/>
          <w:b/>
          <w:color w:val="231F20"/>
          <w:sz w:val="22"/>
          <w:szCs w:val="22"/>
        </w:rPr>
      </w:pPr>
    </w:p>
    <w:p w14:paraId="01FACE29" w14:textId="486F29FB" w:rsidR="00276305" w:rsidRDefault="00276305" w:rsidP="00F951F6">
      <w:pPr>
        <w:pStyle w:val="box453040"/>
        <w:shd w:val="clear" w:color="auto" w:fill="FFFFFF"/>
        <w:spacing w:before="0" w:beforeAutospacing="0" w:after="48" w:afterAutospacing="0"/>
        <w:jc w:val="both"/>
        <w:textAlignment w:val="baseline"/>
        <w:rPr>
          <w:rFonts w:asciiTheme="minorHAnsi" w:hAnsiTheme="minorHAnsi" w:cstheme="minorHAnsi"/>
          <w:color w:val="231F20"/>
          <w:sz w:val="22"/>
          <w:szCs w:val="22"/>
        </w:rPr>
      </w:pPr>
      <w:r w:rsidRPr="00276305">
        <w:rPr>
          <w:rFonts w:asciiTheme="minorHAnsi" w:hAnsiTheme="minorHAnsi" w:cstheme="minorHAnsi"/>
          <w:color w:val="231F20"/>
          <w:sz w:val="22"/>
          <w:szCs w:val="22"/>
        </w:rPr>
        <w:t>Ugovor o javnoj nabavi između naručitelja i odabranog ponuditelja</w:t>
      </w:r>
      <w:r>
        <w:rPr>
          <w:rFonts w:asciiTheme="minorHAnsi" w:hAnsiTheme="minorHAnsi" w:cstheme="minorHAnsi"/>
          <w:color w:val="231F20"/>
          <w:sz w:val="22"/>
          <w:szCs w:val="22"/>
        </w:rPr>
        <w:t xml:space="preserve"> (izvršitelja)</w:t>
      </w:r>
      <w:r w:rsidRPr="00276305">
        <w:rPr>
          <w:rFonts w:asciiTheme="minorHAnsi" w:hAnsiTheme="minorHAnsi" w:cstheme="minorHAnsi"/>
          <w:color w:val="231F20"/>
          <w:sz w:val="22"/>
          <w:szCs w:val="22"/>
        </w:rPr>
        <w:t xml:space="preserve"> sadržava</w:t>
      </w:r>
      <w:r>
        <w:rPr>
          <w:rFonts w:asciiTheme="minorHAnsi" w:hAnsiTheme="minorHAnsi" w:cstheme="minorHAnsi"/>
          <w:color w:val="231F20"/>
          <w:sz w:val="22"/>
          <w:szCs w:val="22"/>
        </w:rPr>
        <w:t>t će, ali se neće ograničavati samo na njih,</w:t>
      </w:r>
      <w:r w:rsidRPr="00276305">
        <w:rPr>
          <w:rFonts w:asciiTheme="minorHAnsi" w:hAnsiTheme="minorHAnsi" w:cstheme="minorHAnsi"/>
          <w:color w:val="231F20"/>
          <w:sz w:val="22"/>
          <w:szCs w:val="22"/>
        </w:rPr>
        <w:t xml:space="preserve"> i sljedeće opće odredbe:</w:t>
      </w:r>
    </w:p>
    <w:p w14:paraId="30A9015F" w14:textId="5EA67898" w:rsidR="00276305" w:rsidRPr="00932E0B" w:rsidRDefault="00276305" w:rsidP="00F951F6">
      <w:pPr>
        <w:pStyle w:val="box453040"/>
        <w:shd w:val="clear" w:color="auto" w:fill="FFFFFF"/>
        <w:spacing w:before="0" w:beforeAutospacing="0" w:after="48" w:afterAutospacing="0"/>
        <w:jc w:val="both"/>
        <w:textAlignment w:val="baseline"/>
        <w:rPr>
          <w:rFonts w:asciiTheme="minorHAnsi" w:hAnsiTheme="minorHAnsi" w:cstheme="minorHAnsi"/>
          <w:color w:val="231F20"/>
          <w:sz w:val="16"/>
          <w:szCs w:val="22"/>
        </w:rPr>
      </w:pPr>
    </w:p>
    <w:p w14:paraId="336D4C51" w14:textId="1FC8AD01" w:rsidR="00276305" w:rsidRDefault="00276305" w:rsidP="00276305">
      <w:pPr>
        <w:pStyle w:val="box453040"/>
        <w:numPr>
          <w:ilvl w:val="0"/>
          <w:numId w:val="2"/>
        </w:numPr>
        <w:shd w:val="clear" w:color="auto" w:fill="FFFFFF"/>
        <w:spacing w:before="0" w:beforeAutospacing="0" w:after="48" w:afterAutospacing="0"/>
        <w:jc w:val="both"/>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izvršitelj odgovara naručitelju za štetu uzrokovanu namjerom ili nepažnjom izvršitelja</w:t>
      </w:r>
    </w:p>
    <w:p w14:paraId="70A1B037" w14:textId="3FE85740" w:rsidR="00276305" w:rsidRDefault="00276305" w:rsidP="00276305">
      <w:pPr>
        <w:pStyle w:val="box453040"/>
        <w:numPr>
          <w:ilvl w:val="0"/>
          <w:numId w:val="2"/>
        </w:numPr>
        <w:shd w:val="clear" w:color="auto" w:fill="FFFFFF"/>
        <w:spacing w:before="0" w:beforeAutospacing="0" w:after="48" w:afterAutospacing="0"/>
        <w:jc w:val="both"/>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ugovorne strane će eventualni spor pokušati riješiti sporazumno, a ako to ne bude moguće, ugovaraju nadležnost suda u Zagrebu</w:t>
      </w:r>
    </w:p>
    <w:p w14:paraId="4FE451DA" w14:textId="73FE69B9" w:rsidR="00684B2C" w:rsidRDefault="00276305" w:rsidP="00684B2C">
      <w:pPr>
        <w:pStyle w:val="box453040"/>
        <w:numPr>
          <w:ilvl w:val="0"/>
          <w:numId w:val="2"/>
        </w:numPr>
        <w:shd w:val="clear" w:color="auto" w:fill="FFFFFF"/>
        <w:spacing w:after="48"/>
        <w:jc w:val="both"/>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 xml:space="preserve">ako izvršitelj ugovorne obveze ne izvršava u roku i na način kako je ugovoreno, naučitelj ima pavo na naplatu ugovorne kazne u visini od </w:t>
      </w:r>
      <w:r w:rsidR="00B73F70">
        <w:rPr>
          <w:rFonts w:asciiTheme="minorHAnsi" w:hAnsiTheme="minorHAnsi" w:cstheme="minorHAnsi"/>
          <w:color w:val="231F20"/>
          <w:sz w:val="22"/>
          <w:szCs w:val="22"/>
        </w:rPr>
        <w:t>1,0</w:t>
      </w:r>
      <w:r w:rsidR="00E65C5C">
        <w:rPr>
          <w:rFonts w:asciiTheme="minorHAnsi" w:hAnsiTheme="minorHAnsi" w:cstheme="minorHAnsi"/>
          <w:color w:val="231F20"/>
          <w:sz w:val="22"/>
          <w:szCs w:val="22"/>
        </w:rPr>
        <w:t xml:space="preserve"> </w:t>
      </w:r>
      <w:r w:rsidR="00FD2FF7">
        <w:rPr>
          <w:rFonts w:asciiTheme="minorHAnsi" w:hAnsiTheme="minorHAnsi" w:cstheme="minorHAnsi"/>
          <w:color w:val="231F20"/>
          <w:sz w:val="22"/>
          <w:szCs w:val="22"/>
        </w:rPr>
        <w:t>‰ cijene ponude dnevno, ali ne više od 5% cijene ponude tijekom trajanja ugovora</w:t>
      </w:r>
      <w:r w:rsidR="00684B2C">
        <w:rPr>
          <w:rFonts w:asciiTheme="minorHAnsi" w:hAnsiTheme="minorHAnsi" w:cstheme="minorHAnsi"/>
          <w:color w:val="231F20"/>
          <w:sz w:val="22"/>
          <w:szCs w:val="22"/>
        </w:rPr>
        <w:t>. A</w:t>
      </w:r>
      <w:r w:rsidR="00684B2C" w:rsidRPr="00684B2C">
        <w:rPr>
          <w:rFonts w:asciiTheme="minorHAnsi" w:hAnsiTheme="minorHAnsi" w:cstheme="minorHAnsi"/>
          <w:color w:val="231F20"/>
          <w:sz w:val="22"/>
          <w:szCs w:val="22"/>
        </w:rPr>
        <w:t xml:space="preserve">ko ugovorna kazna dostigne iznos maksimalnih penala </w:t>
      </w:r>
      <w:r w:rsidR="00684B2C">
        <w:rPr>
          <w:rFonts w:asciiTheme="minorHAnsi" w:hAnsiTheme="minorHAnsi" w:cstheme="minorHAnsi"/>
          <w:color w:val="231F20"/>
          <w:sz w:val="22"/>
          <w:szCs w:val="22"/>
        </w:rPr>
        <w:t>n</w:t>
      </w:r>
      <w:r w:rsidR="00684B2C" w:rsidRPr="00684B2C">
        <w:rPr>
          <w:rFonts w:asciiTheme="minorHAnsi" w:hAnsiTheme="minorHAnsi" w:cstheme="minorHAnsi"/>
          <w:color w:val="231F20"/>
          <w:sz w:val="22"/>
          <w:szCs w:val="22"/>
        </w:rPr>
        <w:t>aručitelj ima pravo raskinuti ugovor bez štetnih posljedica ili po vlastitom izboru odrediti novi rok izvršenja. Ponuditelj je</w:t>
      </w:r>
      <w:r w:rsidR="00684B2C">
        <w:rPr>
          <w:rFonts w:asciiTheme="minorHAnsi" w:hAnsiTheme="minorHAnsi" w:cstheme="minorHAnsi"/>
          <w:color w:val="231F20"/>
          <w:sz w:val="22"/>
          <w:szCs w:val="22"/>
        </w:rPr>
        <w:t xml:space="preserve"> </w:t>
      </w:r>
      <w:r w:rsidR="00684B2C" w:rsidRPr="00684B2C">
        <w:rPr>
          <w:rFonts w:asciiTheme="minorHAnsi" w:hAnsiTheme="minorHAnsi" w:cstheme="minorHAnsi"/>
          <w:color w:val="231F20"/>
          <w:sz w:val="22"/>
          <w:szCs w:val="22"/>
        </w:rPr>
        <w:t>obvezan u roku od 15 dana od primitka pis</w:t>
      </w:r>
      <w:r w:rsidR="00684B2C">
        <w:rPr>
          <w:rFonts w:asciiTheme="minorHAnsi" w:hAnsiTheme="minorHAnsi" w:cstheme="minorHAnsi"/>
          <w:color w:val="231F20"/>
          <w:sz w:val="22"/>
          <w:szCs w:val="22"/>
        </w:rPr>
        <w:t>a</w:t>
      </w:r>
      <w:r w:rsidR="00684B2C" w:rsidRPr="00684B2C">
        <w:rPr>
          <w:rFonts w:asciiTheme="minorHAnsi" w:hAnsiTheme="minorHAnsi" w:cstheme="minorHAnsi"/>
          <w:color w:val="231F20"/>
          <w:sz w:val="22"/>
          <w:szCs w:val="22"/>
        </w:rPr>
        <w:t xml:space="preserve">nog zahtjeva </w:t>
      </w:r>
      <w:r w:rsidR="00684B2C">
        <w:rPr>
          <w:rFonts w:asciiTheme="minorHAnsi" w:hAnsiTheme="minorHAnsi" w:cstheme="minorHAnsi"/>
          <w:color w:val="231F20"/>
          <w:sz w:val="22"/>
          <w:szCs w:val="22"/>
        </w:rPr>
        <w:t>n</w:t>
      </w:r>
      <w:r w:rsidR="00684B2C" w:rsidRPr="00684B2C">
        <w:rPr>
          <w:rFonts w:asciiTheme="minorHAnsi" w:hAnsiTheme="minorHAnsi" w:cstheme="minorHAnsi"/>
          <w:color w:val="231F20"/>
          <w:sz w:val="22"/>
          <w:szCs w:val="22"/>
        </w:rPr>
        <w:t>aručitelja platiti ugovornu kaznu</w:t>
      </w:r>
      <w:r w:rsidR="00684B2C">
        <w:rPr>
          <w:rFonts w:asciiTheme="minorHAnsi" w:hAnsiTheme="minorHAnsi" w:cstheme="minorHAnsi"/>
          <w:color w:val="231F20"/>
          <w:sz w:val="22"/>
          <w:szCs w:val="22"/>
        </w:rPr>
        <w:t>.</w:t>
      </w:r>
    </w:p>
    <w:p w14:paraId="62E0A60A" w14:textId="6EC0CF7D" w:rsidR="007763BD" w:rsidRDefault="00FD2FF7" w:rsidP="00932E0B">
      <w:pPr>
        <w:pStyle w:val="box453040"/>
        <w:numPr>
          <w:ilvl w:val="0"/>
          <w:numId w:val="2"/>
        </w:numPr>
        <w:shd w:val="clear" w:color="auto" w:fill="FFFFFF"/>
        <w:spacing w:after="0" w:afterAutospacing="0"/>
        <w:jc w:val="both"/>
        <w:textAlignment w:val="baseline"/>
        <w:rPr>
          <w:rFonts w:asciiTheme="minorHAnsi" w:hAnsiTheme="minorHAnsi" w:cstheme="minorHAnsi"/>
          <w:color w:val="231F20"/>
          <w:sz w:val="22"/>
          <w:szCs w:val="22"/>
        </w:rPr>
      </w:pPr>
      <w:r w:rsidRPr="00684B2C">
        <w:rPr>
          <w:rFonts w:asciiTheme="minorHAnsi" w:hAnsiTheme="minorHAnsi" w:cstheme="minorHAnsi"/>
          <w:color w:val="231F20"/>
          <w:sz w:val="22"/>
          <w:szCs w:val="22"/>
        </w:rPr>
        <w:t>obzirom na to da za iskustvo stručnjaka ponuditelj dobiva dodatne bodove sukladno kriteriju za odabir ponude, u slučaju potrebe za zamjenom ključnih stručnjaka tijekom provedbe ugovorenih usluga u odnosu na predloženog stručnjaka iz ponude ponuditelja ili po početku ugovora, odabrani ponuditelj je dužan pravovremeno obavijestiti naručitelja o potrebi za zamjenom. Po obavijesti, odabrani ponuditelj je dužan naručitelju predložiti zamjenskog stručnjaka koji će zamijeniti inicijalnog stručnjaka, a naručitelj je dužan provjeriti kvalifikacije predloženog zamjenskog stručnjaka na način da osigura da njegov angažman ne bi, da je prvotno bio dijelom ponude ponuditelja s kojim je sklopljen ugovor o javnoj nabavi, imao utjecaja na rezultate postupka pregleda i ocjene ponuda te odabira ponuditelja. Po prijedlogu, odabrani ponuditelj mora ishoditi pisano odobrenje naručitelja za zamjenu pojedinog stručnjaka.</w:t>
      </w:r>
      <w:r w:rsidR="00425ADD">
        <w:rPr>
          <w:rFonts w:asciiTheme="minorHAnsi" w:hAnsiTheme="minorHAnsi" w:cstheme="minorHAnsi"/>
          <w:color w:val="231F20"/>
          <w:sz w:val="22"/>
          <w:szCs w:val="22"/>
        </w:rPr>
        <w:t xml:space="preserve"> </w:t>
      </w:r>
      <w:r w:rsidR="00425ADD" w:rsidRPr="00425ADD">
        <w:rPr>
          <w:rFonts w:asciiTheme="minorHAnsi" w:hAnsiTheme="minorHAnsi" w:cstheme="minorHAnsi"/>
          <w:color w:val="231F20"/>
          <w:sz w:val="22"/>
          <w:szCs w:val="22"/>
        </w:rPr>
        <w:t>Ponuđeni stručnjak sukladno tome mora ostva</w:t>
      </w:r>
      <w:r w:rsidR="00E65C5C">
        <w:rPr>
          <w:rFonts w:asciiTheme="minorHAnsi" w:hAnsiTheme="minorHAnsi" w:cstheme="minorHAnsi"/>
          <w:color w:val="231F20"/>
          <w:sz w:val="22"/>
          <w:szCs w:val="22"/>
        </w:rPr>
        <w:t>r</w:t>
      </w:r>
      <w:r w:rsidR="00425ADD" w:rsidRPr="00425ADD">
        <w:rPr>
          <w:rFonts w:asciiTheme="minorHAnsi" w:hAnsiTheme="minorHAnsi" w:cstheme="minorHAnsi"/>
          <w:color w:val="231F20"/>
          <w:sz w:val="22"/>
          <w:szCs w:val="22"/>
        </w:rPr>
        <w:t>iti isto ili više bodova od prvoizabranog</w:t>
      </w:r>
      <w:r w:rsidR="00425ADD">
        <w:rPr>
          <w:rFonts w:asciiTheme="minorHAnsi" w:hAnsiTheme="minorHAnsi" w:cstheme="minorHAnsi"/>
          <w:color w:val="231F20"/>
          <w:sz w:val="22"/>
          <w:szCs w:val="22"/>
        </w:rPr>
        <w:t>.</w:t>
      </w:r>
    </w:p>
    <w:p w14:paraId="75E4E7A4" w14:textId="77777777" w:rsidR="00932E0B" w:rsidRPr="00932E0B" w:rsidRDefault="00932E0B" w:rsidP="00932E0B">
      <w:pPr>
        <w:pStyle w:val="box453040"/>
        <w:shd w:val="clear" w:color="auto" w:fill="FFFFFF"/>
        <w:spacing w:before="0" w:beforeAutospacing="0" w:after="0" w:afterAutospacing="0"/>
        <w:ind w:left="720"/>
        <w:jc w:val="both"/>
        <w:textAlignment w:val="baseline"/>
        <w:rPr>
          <w:rFonts w:asciiTheme="minorHAnsi" w:hAnsiTheme="minorHAnsi" w:cstheme="minorHAnsi"/>
          <w:color w:val="231F20"/>
          <w:sz w:val="28"/>
          <w:szCs w:val="22"/>
        </w:rPr>
      </w:pPr>
    </w:p>
    <w:p w14:paraId="7135F3BA" w14:textId="3A70BA7A" w:rsidR="0078385C" w:rsidRPr="00FD2FF7" w:rsidRDefault="0078385C" w:rsidP="006E36EA">
      <w:pPr>
        <w:pStyle w:val="box453040"/>
        <w:shd w:val="clear" w:color="auto" w:fill="FFFFFF"/>
        <w:spacing w:before="0" w:beforeAutospacing="0" w:after="48" w:afterAutospacing="0"/>
        <w:ind w:firstLine="360"/>
        <w:jc w:val="both"/>
        <w:textAlignment w:val="baseline"/>
        <w:rPr>
          <w:rFonts w:asciiTheme="minorHAnsi" w:hAnsiTheme="minorHAnsi" w:cstheme="minorHAnsi"/>
          <w:b/>
          <w:color w:val="231F20"/>
          <w:sz w:val="22"/>
          <w:szCs w:val="22"/>
        </w:rPr>
      </w:pPr>
      <w:r w:rsidRPr="00FD2FF7">
        <w:rPr>
          <w:rFonts w:asciiTheme="minorHAnsi" w:hAnsiTheme="minorHAnsi" w:cstheme="minorHAnsi"/>
          <w:b/>
          <w:color w:val="231F20"/>
          <w:sz w:val="22"/>
          <w:szCs w:val="22"/>
        </w:rPr>
        <w:t>7.1</w:t>
      </w:r>
      <w:r w:rsidR="005319D5">
        <w:rPr>
          <w:rFonts w:asciiTheme="minorHAnsi" w:hAnsiTheme="minorHAnsi" w:cstheme="minorHAnsi"/>
          <w:b/>
          <w:color w:val="231F20"/>
          <w:sz w:val="22"/>
          <w:szCs w:val="22"/>
        </w:rPr>
        <w:t>3</w:t>
      </w:r>
      <w:r w:rsidRPr="00FD2FF7">
        <w:rPr>
          <w:rFonts w:asciiTheme="minorHAnsi" w:hAnsiTheme="minorHAnsi" w:cstheme="minorHAnsi"/>
          <w:b/>
          <w:color w:val="231F20"/>
          <w:sz w:val="22"/>
          <w:szCs w:val="22"/>
        </w:rPr>
        <w:t xml:space="preserve">. </w:t>
      </w:r>
      <w:r w:rsidR="00FD2FF7" w:rsidRPr="00FD2FF7">
        <w:rPr>
          <w:rFonts w:asciiTheme="minorHAnsi" w:hAnsiTheme="minorHAnsi" w:cstheme="minorHAnsi"/>
          <w:b/>
          <w:color w:val="231F20"/>
          <w:sz w:val="22"/>
          <w:szCs w:val="22"/>
        </w:rPr>
        <w:t>Izmjene ugovora o javnoj nabavi</w:t>
      </w:r>
    </w:p>
    <w:p w14:paraId="6AD15838" w14:textId="77777777" w:rsidR="007763BD" w:rsidRPr="00932E0B" w:rsidRDefault="007763BD" w:rsidP="00F951F6">
      <w:pPr>
        <w:pStyle w:val="box453040"/>
        <w:shd w:val="clear" w:color="auto" w:fill="FFFFFF"/>
        <w:spacing w:before="0" w:beforeAutospacing="0" w:after="48" w:afterAutospacing="0"/>
        <w:jc w:val="both"/>
        <w:textAlignment w:val="baseline"/>
        <w:rPr>
          <w:rFonts w:asciiTheme="minorHAnsi" w:hAnsiTheme="minorHAnsi" w:cstheme="minorHAnsi"/>
          <w:b/>
          <w:color w:val="231F20"/>
          <w:sz w:val="16"/>
          <w:szCs w:val="22"/>
        </w:rPr>
      </w:pPr>
    </w:p>
    <w:p w14:paraId="576BA5A6" w14:textId="15228202" w:rsidR="00465DE8" w:rsidRPr="00F34593" w:rsidRDefault="0078385C" w:rsidP="00F34593">
      <w:pPr>
        <w:pStyle w:val="box453040"/>
        <w:shd w:val="clear" w:color="auto" w:fill="FFFFFF"/>
        <w:spacing w:before="0" w:beforeAutospacing="0" w:after="48" w:afterAutospacing="0"/>
        <w:jc w:val="both"/>
        <w:textAlignment w:val="baseline"/>
        <w:rPr>
          <w:rFonts w:asciiTheme="minorHAnsi" w:hAnsiTheme="minorHAnsi" w:cstheme="minorHAnsi"/>
          <w:color w:val="231F20"/>
          <w:sz w:val="22"/>
          <w:szCs w:val="22"/>
        </w:rPr>
      </w:pPr>
      <w:r>
        <w:rPr>
          <w:rFonts w:asciiTheme="minorHAnsi" w:hAnsiTheme="minorHAnsi" w:cstheme="minorHAnsi"/>
          <w:color w:val="231F20"/>
          <w:sz w:val="22"/>
          <w:szCs w:val="22"/>
        </w:rPr>
        <w:t xml:space="preserve">Naručitelj smije </w:t>
      </w:r>
      <w:r w:rsidR="00FD2FF7">
        <w:rPr>
          <w:rFonts w:asciiTheme="minorHAnsi" w:hAnsiTheme="minorHAnsi" w:cstheme="minorHAnsi"/>
          <w:color w:val="231F20"/>
          <w:sz w:val="22"/>
          <w:szCs w:val="22"/>
        </w:rPr>
        <w:t xml:space="preserve">izmijeniti ugovor o javnoj nabavi tijekom njegova trajanja bez provođenja novog postupka javne </w:t>
      </w:r>
      <w:r w:rsidR="00FD2FF7" w:rsidRPr="00465DE8">
        <w:rPr>
          <w:rFonts w:asciiTheme="minorHAnsi" w:hAnsiTheme="minorHAnsi" w:cstheme="minorHAnsi"/>
          <w:color w:val="231F20"/>
          <w:sz w:val="22"/>
          <w:szCs w:val="22"/>
        </w:rPr>
        <w:t xml:space="preserve">nabave samo </w:t>
      </w:r>
      <w:r w:rsidR="00FD2FF7" w:rsidRPr="00465DE8">
        <w:rPr>
          <w:rFonts w:asciiTheme="minorHAnsi" w:hAnsiTheme="minorHAnsi" w:cstheme="minorHAnsi"/>
          <w:sz w:val="22"/>
          <w:szCs w:val="22"/>
        </w:rPr>
        <w:t>u skladu s odredbama članaka 315. – 320. Zakona o javnoj nabav</w:t>
      </w:r>
      <w:r w:rsidR="00465DE8" w:rsidRPr="00465DE8">
        <w:rPr>
          <w:rFonts w:asciiTheme="minorHAnsi" w:hAnsiTheme="minorHAnsi" w:cstheme="minorHAnsi"/>
          <w:sz w:val="22"/>
          <w:szCs w:val="22"/>
        </w:rPr>
        <w:t>i</w:t>
      </w:r>
      <w:r w:rsidR="00FD2FF7" w:rsidRPr="00465DE8">
        <w:rPr>
          <w:rFonts w:asciiTheme="minorHAnsi" w:hAnsiTheme="minorHAnsi" w:cstheme="minorHAnsi"/>
          <w:sz w:val="22"/>
          <w:szCs w:val="22"/>
        </w:rPr>
        <w:t>.</w:t>
      </w:r>
    </w:p>
    <w:p w14:paraId="3667AE09" w14:textId="42D53006" w:rsidR="00F951F6" w:rsidRDefault="00465DE8" w:rsidP="00CB22D2">
      <w:pPr>
        <w:spacing w:after="0"/>
        <w:jc w:val="both"/>
        <w:rPr>
          <w:rFonts w:cstheme="minorHAnsi"/>
        </w:rPr>
      </w:pPr>
      <w:r>
        <w:rPr>
          <w:rFonts w:cstheme="minorHAnsi"/>
        </w:rPr>
        <w:t>N</w:t>
      </w:r>
      <w:r w:rsidR="00FD2FF7" w:rsidRPr="00FD2FF7">
        <w:rPr>
          <w:rFonts w:cstheme="minorHAnsi"/>
        </w:rPr>
        <w:t xml:space="preserve">aručitelj </w:t>
      </w:r>
      <w:r w:rsidR="00E65C5C">
        <w:rPr>
          <w:rFonts w:cstheme="minorHAnsi"/>
        </w:rPr>
        <w:t xml:space="preserve">je </w:t>
      </w:r>
      <w:r w:rsidR="00FD2FF7" w:rsidRPr="00FD2FF7">
        <w:rPr>
          <w:rFonts w:cstheme="minorHAnsi"/>
        </w:rPr>
        <w:t xml:space="preserve">obvezan provesti novi postupak javne nabave u skladu s odredbama Zakona </w:t>
      </w:r>
      <w:r>
        <w:rPr>
          <w:rFonts w:cstheme="minorHAnsi"/>
        </w:rPr>
        <w:t xml:space="preserve">o javnoj nabavi </w:t>
      </w:r>
      <w:r w:rsidR="00FD2FF7" w:rsidRPr="00FD2FF7">
        <w:rPr>
          <w:rFonts w:cstheme="minorHAnsi"/>
        </w:rPr>
        <w:t>u slučaju značajnih izmjena ugovora o javnoj nabavi tijekom njegova trajanja.</w:t>
      </w:r>
    </w:p>
    <w:p w14:paraId="07A03FA5" w14:textId="77777777" w:rsidR="00CB22D2" w:rsidRDefault="00CB22D2" w:rsidP="00FD2FF7">
      <w:pPr>
        <w:jc w:val="both"/>
        <w:rPr>
          <w:rFonts w:cstheme="minorHAnsi"/>
        </w:rPr>
      </w:pPr>
    </w:p>
    <w:p w14:paraId="39D8ECFD" w14:textId="77777777" w:rsidR="00CB22D2" w:rsidRPr="00CB22D2" w:rsidRDefault="00CB22D2" w:rsidP="00CB22D2">
      <w:pPr>
        <w:spacing w:after="0"/>
        <w:ind w:left="5040" w:firstLine="720"/>
        <w:jc w:val="both"/>
        <w:rPr>
          <w:rFonts w:cstheme="minorHAnsi"/>
        </w:rPr>
      </w:pPr>
      <w:r w:rsidRPr="00CB22D2">
        <w:rPr>
          <w:rFonts w:cstheme="minorHAnsi"/>
        </w:rPr>
        <w:t>ZA NARUČITELJA:</w:t>
      </w:r>
    </w:p>
    <w:p w14:paraId="5208819F" w14:textId="3E5B79A0" w:rsidR="00CB22D2" w:rsidRPr="00CB22D2" w:rsidRDefault="00CB22D2" w:rsidP="00CB22D2">
      <w:pPr>
        <w:jc w:val="both"/>
        <w:rPr>
          <w:rFonts w:cstheme="minorHAnsi"/>
        </w:rPr>
      </w:pPr>
      <w:r w:rsidRPr="00CB22D2">
        <w:rPr>
          <w:rFonts w:cstheme="minorHAnsi"/>
        </w:rPr>
        <w:t xml:space="preserve">                                                                         </w:t>
      </w:r>
      <w:r>
        <w:rPr>
          <w:rFonts w:cstheme="minorHAnsi"/>
        </w:rPr>
        <w:tab/>
      </w:r>
      <w:r>
        <w:rPr>
          <w:rFonts w:cstheme="minorHAnsi"/>
        </w:rPr>
        <w:tab/>
      </w:r>
      <w:r w:rsidRPr="00CB22D2">
        <w:rPr>
          <w:rFonts w:cstheme="minorHAnsi"/>
        </w:rPr>
        <w:t xml:space="preserve"> PREDSJEDNICA </w:t>
      </w:r>
      <w:r>
        <w:rPr>
          <w:rFonts w:cstheme="minorHAnsi"/>
        </w:rPr>
        <w:tab/>
      </w:r>
      <w:r w:rsidRPr="00CB22D2">
        <w:rPr>
          <w:rFonts w:cstheme="minorHAnsi"/>
        </w:rPr>
        <w:t>POVJERENSTVA</w:t>
      </w:r>
    </w:p>
    <w:p w14:paraId="7280F6E2" w14:textId="61B5DB39" w:rsidR="00CB22D2" w:rsidRPr="00F951F6" w:rsidRDefault="00CB22D2" w:rsidP="00CB22D2">
      <w:pPr>
        <w:jc w:val="both"/>
        <w:rPr>
          <w:rFonts w:cstheme="minorHAnsi"/>
        </w:rPr>
      </w:pPr>
      <w:r w:rsidRPr="00CB22D2">
        <w:rPr>
          <w:rFonts w:cstheme="minorHAnsi"/>
        </w:rPr>
        <w:t xml:space="preserve">                                                                                </w:t>
      </w:r>
      <w:r>
        <w:rPr>
          <w:rFonts w:cstheme="minorHAnsi"/>
        </w:rPr>
        <w:tab/>
      </w:r>
      <w:r>
        <w:rPr>
          <w:rFonts w:cstheme="minorHAnsi"/>
        </w:rPr>
        <w:tab/>
        <w:t xml:space="preserve">       </w:t>
      </w:r>
      <w:r w:rsidRPr="00CB22D2">
        <w:rPr>
          <w:rFonts w:cstheme="minorHAnsi"/>
        </w:rPr>
        <w:t>Nataša Novaković, dipl.iur.</w:t>
      </w:r>
    </w:p>
    <w:sectPr w:rsidR="00CB22D2" w:rsidRPr="00F951F6">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4B460" w14:textId="77777777" w:rsidR="00962CC3" w:rsidRDefault="00962CC3" w:rsidP="000E1E76">
      <w:pPr>
        <w:spacing w:after="0" w:line="240" w:lineRule="auto"/>
      </w:pPr>
      <w:r>
        <w:separator/>
      </w:r>
    </w:p>
  </w:endnote>
  <w:endnote w:type="continuationSeparator" w:id="0">
    <w:p w14:paraId="3ED28BCA" w14:textId="77777777" w:rsidR="00962CC3" w:rsidRDefault="00962CC3" w:rsidP="000E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683140"/>
      <w:docPartObj>
        <w:docPartGallery w:val="Page Numbers (Bottom of Page)"/>
        <w:docPartUnique/>
      </w:docPartObj>
    </w:sdtPr>
    <w:sdtContent>
      <w:p w14:paraId="0A8DC7AE" w14:textId="6D0F87A9" w:rsidR="00962CC3" w:rsidRDefault="00962CC3">
        <w:pPr>
          <w:pStyle w:val="Podnoje"/>
          <w:jc w:val="right"/>
        </w:pPr>
        <w:r>
          <w:fldChar w:fldCharType="begin"/>
        </w:r>
        <w:r>
          <w:instrText>PAGE   \* MERGEFORMAT</w:instrText>
        </w:r>
        <w:r>
          <w:fldChar w:fldCharType="separate"/>
        </w:r>
        <w:r w:rsidR="00641F98" w:rsidRPr="00641F98">
          <w:rPr>
            <w:noProof/>
            <w:lang w:val="hr-HR"/>
          </w:rPr>
          <w:t>29</w:t>
        </w:r>
        <w:r>
          <w:fldChar w:fldCharType="end"/>
        </w:r>
      </w:p>
    </w:sdtContent>
  </w:sdt>
  <w:p w14:paraId="7C321C8C" w14:textId="77777777" w:rsidR="00962CC3" w:rsidRDefault="00962CC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BD178" w14:textId="77777777" w:rsidR="00962CC3" w:rsidRDefault="00962CC3" w:rsidP="000E1E76">
      <w:pPr>
        <w:spacing w:after="0" w:line="240" w:lineRule="auto"/>
      </w:pPr>
      <w:r>
        <w:separator/>
      </w:r>
    </w:p>
  </w:footnote>
  <w:footnote w:type="continuationSeparator" w:id="0">
    <w:p w14:paraId="5A5BC9AC" w14:textId="77777777" w:rsidR="00962CC3" w:rsidRDefault="00962CC3" w:rsidP="000E1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050"/>
    <w:multiLevelType w:val="multilevel"/>
    <w:tmpl w:val="66E6FDDC"/>
    <w:lvl w:ilvl="0">
      <w:start w:val="2"/>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 w15:restartNumberingAfterBreak="0">
    <w:nsid w:val="0B875F8D"/>
    <w:multiLevelType w:val="hybridMultilevel"/>
    <w:tmpl w:val="51EA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CA2"/>
    <w:multiLevelType w:val="hybridMultilevel"/>
    <w:tmpl w:val="57E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220F0"/>
    <w:multiLevelType w:val="hybridMultilevel"/>
    <w:tmpl w:val="B4C2F728"/>
    <w:lvl w:ilvl="0" w:tplc="F79EF3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55046"/>
    <w:multiLevelType w:val="hybridMultilevel"/>
    <w:tmpl w:val="B8A2A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3FC039A"/>
    <w:multiLevelType w:val="hybridMultilevel"/>
    <w:tmpl w:val="D5B4EAEE"/>
    <w:lvl w:ilvl="0" w:tplc="9F00297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0C7639"/>
    <w:multiLevelType w:val="hybridMultilevel"/>
    <w:tmpl w:val="F4142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22C85"/>
    <w:multiLevelType w:val="hybridMultilevel"/>
    <w:tmpl w:val="22FECB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C0247F"/>
    <w:multiLevelType w:val="hybridMultilevel"/>
    <w:tmpl w:val="C7DC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BE5EFF"/>
    <w:multiLevelType w:val="hybridMultilevel"/>
    <w:tmpl w:val="6FE6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33054"/>
    <w:multiLevelType w:val="multilevel"/>
    <w:tmpl w:val="8FBA55D8"/>
    <w:lvl w:ilvl="0">
      <w:start w:val="1"/>
      <w:numFmt w:val="decimal"/>
      <w:lvlText w:val="%1."/>
      <w:lvlJc w:val="left"/>
      <w:pPr>
        <w:ind w:left="360" w:hanging="360"/>
      </w:pPr>
      <w:rPr>
        <w:rFonts w:hint="default"/>
      </w:rPr>
    </w:lvl>
    <w:lvl w:ilvl="1">
      <w:start w:val="3"/>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1" w15:restartNumberingAfterBreak="0">
    <w:nsid w:val="68D7588B"/>
    <w:multiLevelType w:val="hybridMultilevel"/>
    <w:tmpl w:val="016E3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D29D7"/>
    <w:multiLevelType w:val="multilevel"/>
    <w:tmpl w:val="85C69666"/>
    <w:lvl w:ilvl="0">
      <w:start w:val="1"/>
      <w:numFmt w:val="decimal"/>
      <w:lvlText w:val="%1."/>
      <w:lvlJc w:val="left"/>
      <w:pPr>
        <w:ind w:left="360" w:hanging="360"/>
      </w:pPr>
      <w:rPr>
        <w:rFonts w:hint="default"/>
      </w:rPr>
    </w:lvl>
    <w:lvl w:ilvl="1">
      <w:start w:val="1"/>
      <w:numFmt w:val="decimal"/>
      <w:isLgl/>
      <w:lvlText w:val="%1.%2."/>
      <w:lvlJc w:val="left"/>
      <w:pPr>
        <w:ind w:left="861" w:hanging="360"/>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1941" w:hanging="72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021" w:hanging="1080"/>
      </w:pPr>
      <w:rPr>
        <w:rFonts w:hint="default"/>
      </w:rPr>
    </w:lvl>
    <w:lvl w:ilvl="6">
      <w:start w:val="1"/>
      <w:numFmt w:val="decimal"/>
      <w:isLgl/>
      <w:lvlText w:val="%1.%2.%3.%4.%5.%6.%7."/>
      <w:lvlJc w:val="left"/>
      <w:pPr>
        <w:ind w:left="3741" w:hanging="1440"/>
      </w:pPr>
      <w:rPr>
        <w:rFonts w:hint="default"/>
      </w:rPr>
    </w:lvl>
    <w:lvl w:ilvl="7">
      <w:start w:val="1"/>
      <w:numFmt w:val="decimal"/>
      <w:isLgl/>
      <w:lvlText w:val="%1.%2.%3.%4.%5.%6.%7.%8."/>
      <w:lvlJc w:val="left"/>
      <w:pPr>
        <w:ind w:left="4101" w:hanging="1440"/>
      </w:pPr>
      <w:rPr>
        <w:rFonts w:hint="default"/>
      </w:rPr>
    </w:lvl>
    <w:lvl w:ilvl="8">
      <w:start w:val="1"/>
      <w:numFmt w:val="decimal"/>
      <w:isLgl/>
      <w:lvlText w:val="%1.%2.%3.%4.%5.%6.%7.%8.%9."/>
      <w:lvlJc w:val="left"/>
      <w:pPr>
        <w:ind w:left="4821" w:hanging="1800"/>
      </w:pPr>
      <w:rPr>
        <w:rFonts w:hint="default"/>
      </w:rPr>
    </w:lvl>
  </w:abstractNum>
  <w:num w:numId="1">
    <w:abstractNumId w:val="12"/>
  </w:num>
  <w:num w:numId="2">
    <w:abstractNumId w:val="3"/>
  </w:num>
  <w:num w:numId="3">
    <w:abstractNumId w:val="6"/>
  </w:num>
  <w:num w:numId="4">
    <w:abstractNumId w:val="10"/>
  </w:num>
  <w:num w:numId="5">
    <w:abstractNumId w:val="0"/>
  </w:num>
  <w:num w:numId="6">
    <w:abstractNumId w:val="1"/>
  </w:num>
  <w:num w:numId="7">
    <w:abstractNumId w:val="9"/>
  </w:num>
  <w:num w:numId="8">
    <w:abstractNumId w:val="11"/>
  </w:num>
  <w:num w:numId="9">
    <w:abstractNumId w:val="8"/>
  </w:num>
  <w:num w:numId="10">
    <w:abstractNumId w:val="2"/>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8D"/>
    <w:rsid w:val="00023953"/>
    <w:rsid w:val="00025D7D"/>
    <w:rsid w:val="00031080"/>
    <w:rsid w:val="00035A72"/>
    <w:rsid w:val="00043351"/>
    <w:rsid w:val="00056C4B"/>
    <w:rsid w:val="00057A0F"/>
    <w:rsid w:val="00086A2D"/>
    <w:rsid w:val="000B3E49"/>
    <w:rsid w:val="000B3FC0"/>
    <w:rsid w:val="000C4A48"/>
    <w:rsid w:val="000E1E76"/>
    <w:rsid w:val="000E2F8F"/>
    <w:rsid w:val="000E5139"/>
    <w:rsid w:val="000E68DE"/>
    <w:rsid w:val="000F6C89"/>
    <w:rsid w:val="00103B2D"/>
    <w:rsid w:val="00107FDA"/>
    <w:rsid w:val="00115977"/>
    <w:rsid w:val="00133DCF"/>
    <w:rsid w:val="00142390"/>
    <w:rsid w:val="00150F06"/>
    <w:rsid w:val="00153B42"/>
    <w:rsid w:val="001566D7"/>
    <w:rsid w:val="00175BEE"/>
    <w:rsid w:val="00180213"/>
    <w:rsid w:val="00182C44"/>
    <w:rsid w:val="00197007"/>
    <w:rsid w:val="001A0C87"/>
    <w:rsid w:val="001A382F"/>
    <w:rsid w:val="001D3275"/>
    <w:rsid w:val="001E702E"/>
    <w:rsid w:val="00212F7F"/>
    <w:rsid w:val="002209F4"/>
    <w:rsid w:val="002327F1"/>
    <w:rsid w:val="00244903"/>
    <w:rsid w:val="00246C74"/>
    <w:rsid w:val="002616DA"/>
    <w:rsid w:val="0026244D"/>
    <w:rsid w:val="00263411"/>
    <w:rsid w:val="002675D9"/>
    <w:rsid w:val="00276305"/>
    <w:rsid w:val="00290626"/>
    <w:rsid w:val="00297746"/>
    <w:rsid w:val="002C4E0A"/>
    <w:rsid w:val="002D0369"/>
    <w:rsid w:val="002F29A4"/>
    <w:rsid w:val="002F7292"/>
    <w:rsid w:val="00305677"/>
    <w:rsid w:val="00317423"/>
    <w:rsid w:val="00323ADB"/>
    <w:rsid w:val="003276E1"/>
    <w:rsid w:val="0033025C"/>
    <w:rsid w:val="00332C98"/>
    <w:rsid w:val="003376BA"/>
    <w:rsid w:val="0034128E"/>
    <w:rsid w:val="003431BE"/>
    <w:rsid w:val="00362916"/>
    <w:rsid w:val="00367100"/>
    <w:rsid w:val="00382125"/>
    <w:rsid w:val="00395B15"/>
    <w:rsid w:val="00396FC0"/>
    <w:rsid w:val="003B626D"/>
    <w:rsid w:val="003D37D4"/>
    <w:rsid w:val="003D4099"/>
    <w:rsid w:val="003E38B3"/>
    <w:rsid w:val="003F485B"/>
    <w:rsid w:val="0040062C"/>
    <w:rsid w:val="0040784A"/>
    <w:rsid w:val="00417F46"/>
    <w:rsid w:val="00425ADD"/>
    <w:rsid w:val="00430582"/>
    <w:rsid w:val="0043602D"/>
    <w:rsid w:val="00447749"/>
    <w:rsid w:val="00465DE8"/>
    <w:rsid w:val="0047578D"/>
    <w:rsid w:val="00484CBE"/>
    <w:rsid w:val="004961CD"/>
    <w:rsid w:val="004A44C0"/>
    <w:rsid w:val="004A4C5A"/>
    <w:rsid w:val="004A7636"/>
    <w:rsid w:val="004B0AE2"/>
    <w:rsid w:val="004B4041"/>
    <w:rsid w:val="004B4A2A"/>
    <w:rsid w:val="004C77BE"/>
    <w:rsid w:val="004F3366"/>
    <w:rsid w:val="00502CE6"/>
    <w:rsid w:val="00504D6C"/>
    <w:rsid w:val="005056B5"/>
    <w:rsid w:val="00511FD5"/>
    <w:rsid w:val="00515602"/>
    <w:rsid w:val="005276E9"/>
    <w:rsid w:val="005319D5"/>
    <w:rsid w:val="00534A2E"/>
    <w:rsid w:val="00542F63"/>
    <w:rsid w:val="00543777"/>
    <w:rsid w:val="00563407"/>
    <w:rsid w:val="00574487"/>
    <w:rsid w:val="005934F0"/>
    <w:rsid w:val="005A650E"/>
    <w:rsid w:val="005B423D"/>
    <w:rsid w:val="005B47C9"/>
    <w:rsid w:val="005C27C0"/>
    <w:rsid w:val="005C74E2"/>
    <w:rsid w:val="005D41B6"/>
    <w:rsid w:val="005D52FC"/>
    <w:rsid w:val="0060789C"/>
    <w:rsid w:val="00611735"/>
    <w:rsid w:val="0062332A"/>
    <w:rsid w:val="0064170A"/>
    <w:rsid w:val="00641F98"/>
    <w:rsid w:val="00662982"/>
    <w:rsid w:val="00684B2C"/>
    <w:rsid w:val="0069261C"/>
    <w:rsid w:val="006A120A"/>
    <w:rsid w:val="006B04ED"/>
    <w:rsid w:val="006B616C"/>
    <w:rsid w:val="006E054C"/>
    <w:rsid w:val="006E36EA"/>
    <w:rsid w:val="006F5F21"/>
    <w:rsid w:val="00705AC9"/>
    <w:rsid w:val="007162E7"/>
    <w:rsid w:val="0072409F"/>
    <w:rsid w:val="00747098"/>
    <w:rsid w:val="007600CA"/>
    <w:rsid w:val="007604F3"/>
    <w:rsid w:val="0076282B"/>
    <w:rsid w:val="00763591"/>
    <w:rsid w:val="007763BD"/>
    <w:rsid w:val="00782079"/>
    <w:rsid w:val="0078385C"/>
    <w:rsid w:val="00785263"/>
    <w:rsid w:val="007926CD"/>
    <w:rsid w:val="00796CCA"/>
    <w:rsid w:val="00797CB8"/>
    <w:rsid w:val="007B1111"/>
    <w:rsid w:val="007B3EDC"/>
    <w:rsid w:val="007E458D"/>
    <w:rsid w:val="007F0C3C"/>
    <w:rsid w:val="007F4A7F"/>
    <w:rsid w:val="008049F2"/>
    <w:rsid w:val="0080640D"/>
    <w:rsid w:val="0081386E"/>
    <w:rsid w:val="0081595E"/>
    <w:rsid w:val="008309F1"/>
    <w:rsid w:val="00832D46"/>
    <w:rsid w:val="00834828"/>
    <w:rsid w:val="00842AA9"/>
    <w:rsid w:val="0085513E"/>
    <w:rsid w:val="0086290B"/>
    <w:rsid w:val="008639A9"/>
    <w:rsid w:val="0087278B"/>
    <w:rsid w:val="00876C79"/>
    <w:rsid w:val="00891966"/>
    <w:rsid w:val="008947A9"/>
    <w:rsid w:val="008972D4"/>
    <w:rsid w:val="008A15C1"/>
    <w:rsid w:val="008A1903"/>
    <w:rsid w:val="008A2648"/>
    <w:rsid w:val="008A5617"/>
    <w:rsid w:val="008B1AE9"/>
    <w:rsid w:val="008B3A24"/>
    <w:rsid w:val="008B5ACA"/>
    <w:rsid w:val="008B656B"/>
    <w:rsid w:val="008B792B"/>
    <w:rsid w:val="008C6E93"/>
    <w:rsid w:val="009053B4"/>
    <w:rsid w:val="00911647"/>
    <w:rsid w:val="009119B0"/>
    <w:rsid w:val="009328D4"/>
    <w:rsid w:val="00932E0B"/>
    <w:rsid w:val="0095223D"/>
    <w:rsid w:val="009624A4"/>
    <w:rsid w:val="00962CC3"/>
    <w:rsid w:val="0097234B"/>
    <w:rsid w:val="009929BA"/>
    <w:rsid w:val="009A779A"/>
    <w:rsid w:val="009B1F72"/>
    <w:rsid w:val="009B676D"/>
    <w:rsid w:val="009C3464"/>
    <w:rsid w:val="009D604E"/>
    <w:rsid w:val="00A061ED"/>
    <w:rsid w:val="00A12495"/>
    <w:rsid w:val="00A148E6"/>
    <w:rsid w:val="00A22717"/>
    <w:rsid w:val="00A30FC2"/>
    <w:rsid w:val="00A47A60"/>
    <w:rsid w:val="00A5674D"/>
    <w:rsid w:val="00A60078"/>
    <w:rsid w:val="00A6333A"/>
    <w:rsid w:val="00A81850"/>
    <w:rsid w:val="00A84072"/>
    <w:rsid w:val="00A907F1"/>
    <w:rsid w:val="00A92AF6"/>
    <w:rsid w:val="00AA2195"/>
    <w:rsid w:val="00AA7E58"/>
    <w:rsid w:val="00AD3FF7"/>
    <w:rsid w:val="00AE49C7"/>
    <w:rsid w:val="00AF3864"/>
    <w:rsid w:val="00AF4A1A"/>
    <w:rsid w:val="00B02051"/>
    <w:rsid w:val="00B40B5A"/>
    <w:rsid w:val="00B40DCD"/>
    <w:rsid w:val="00B55E35"/>
    <w:rsid w:val="00B57326"/>
    <w:rsid w:val="00B573FD"/>
    <w:rsid w:val="00B73F70"/>
    <w:rsid w:val="00BA1007"/>
    <w:rsid w:val="00BC4D85"/>
    <w:rsid w:val="00BF393C"/>
    <w:rsid w:val="00C13C4C"/>
    <w:rsid w:val="00C15878"/>
    <w:rsid w:val="00C173FD"/>
    <w:rsid w:val="00C177E6"/>
    <w:rsid w:val="00C264DB"/>
    <w:rsid w:val="00C27DDF"/>
    <w:rsid w:val="00C3440F"/>
    <w:rsid w:val="00C726F5"/>
    <w:rsid w:val="00C77C2D"/>
    <w:rsid w:val="00C875A4"/>
    <w:rsid w:val="00C95345"/>
    <w:rsid w:val="00C96D65"/>
    <w:rsid w:val="00C97168"/>
    <w:rsid w:val="00CA2B52"/>
    <w:rsid w:val="00CB1BEC"/>
    <w:rsid w:val="00CB22D2"/>
    <w:rsid w:val="00CC0994"/>
    <w:rsid w:val="00CC4864"/>
    <w:rsid w:val="00CC61AF"/>
    <w:rsid w:val="00CF6AA4"/>
    <w:rsid w:val="00D067EF"/>
    <w:rsid w:val="00D15E9C"/>
    <w:rsid w:val="00D40817"/>
    <w:rsid w:val="00D41B3B"/>
    <w:rsid w:val="00D70E3E"/>
    <w:rsid w:val="00D911DC"/>
    <w:rsid w:val="00DA25DF"/>
    <w:rsid w:val="00DA30B5"/>
    <w:rsid w:val="00DA7908"/>
    <w:rsid w:val="00DB5F2B"/>
    <w:rsid w:val="00DC0190"/>
    <w:rsid w:val="00DC5992"/>
    <w:rsid w:val="00DD3317"/>
    <w:rsid w:val="00DD75A3"/>
    <w:rsid w:val="00DE633D"/>
    <w:rsid w:val="00DF26D8"/>
    <w:rsid w:val="00DF27B3"/>
    <w:rsid w:val="00E1667B"/>
    <w:rsid w:val="00E27DD5"/>
    <w:rsid w:val="00E32160"/>
    <w:rsid w:val="00E4181F"/>
    <w:rsid w:val="00E41FD2"/>
    <w:rsid w:val="00E5727A"/>
    <w:rsid w:val="00E60B0E"/>
    <w:rsid w:val="00E65C5C"/>
    <w:rsid w:val="00E770F3"/>
    <w:rsid w:val="00E84EE9"/>
    <w:rsid w:val="00E93558"/>
    <w:rsid w:val="00EA66FA"/>
    <w:rsid w:val="00ED2773"/>
    <w:rsid w:val="00ED2FD5"/>
    <w:rsid w:val="00ED7E5F"/>
    <w:rsid w:val="00F1067A"/>
    <w:rsid w:val="00F27486"/>
    <w:rsid w:val="00F3016A"/>
    <w:rsid w:val="00F34593"/>
    <w:rsid w:val="00F3459F"/>
    <w:rsid w:val="00F35740"/>
    <w:rsid w:val="00F367EF"/>
    <w:rsid w:val="00F379B8"/>
    <w:rsid w:val="00F518F7"/>
    <w:rsid w:val="00F5717D"/>
    <w:rsid w:val="00F611E7"/>
    <w:rsid w:val="00F712AB"/>
    <w:rsid w:val="00F76776"/>
    <w:rsid w:val="00F951F6"/>
    <w:rsid w:val="00FA0764"/>
    <w:rsid w:val="00FC21CF"/>
    <w:rsid w:val="00FD24C7"/>
    <w:rsid w:val="00FD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8D45"/>
  <w15:chartTrackingRefBased/>
  <w15:docId w15:val="{4C164593-CCA8-4C2C-B7D4-B7DC6D69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next w:val="Normal"/>
    <w:link w:val="Naslov3Char"/>
    <w:unhideWhenUsed/>
    <w:qFormat/>
    <w:rsid w:val="00A148E6"/>
    <w:pPr>
      <w:keepNext/>
      <w:keepLines/>
      <w:spacing w:before="40" w:after="0"/>
      <w:outlineLvl w:val="2"/>
    </w:pPr>
    <w:rPr>
      <w:rFonts w:ascii="Times New Roman" w:eastAsiaTheme="majorEastAsia" w:hAnsi="Times New Roman" w:cstheme="majorBidi"/>
      <w:b/>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IN2 List Paragraph,lp1,List Paragraph11"/>
    <w:basedOn w:val="Normal"/>
    <w:link w:val="OdlomakpopisaChar"/>
    <w:uiPriority w:val="34"/>
    <w:qFormat/>
    <w:rsid w:val="0047578D"/>
    <w:pPr>
      <w:ind w:left="720"/>
      <w:contextualSpacing/>
    </w:pPr>
  </w:style>
  <w:style w:type="character" w:styleId="Hiperveza">
    <w:name w:val="Hyperlink"/>
    <w:basedOn w:val="Zadanifontodlomka"/>
    <w:uiPriority w:val="99"/>
    <w:unhideWhenUsed/>
    <w:rsid w:val="0047578D"/>
    <w:rPr>
      <w:color w:val="0563C1" w:themeColor="hyperlink"/>
      <w:u w:val="single"/>
    </w:rPr>
  </w:style>
  <w:style w:type="character" w:customStyle="1" w:styleId="UnresolvedMention">
    <w:name w:val="Unresolved Mention"/>
    <w:basedOn w:val="Zadanifontodlomka"/>
    <w:uiPriority w:val="99"/>
    <w:semiHidden/>
    <w:unhideWhenUsed/>
    <w:rsid w:val="0047578D"/>
    <w:rPr>
      <w:color w:val="605E5C"/>
      <w:shd w:val="clear" w:color="auto" w:fill="E1DFDD"/>
    </w:rPr>
  </w:style>
  <w:style w:type="paragraph" w:styleId="Bezproreda">
    <w:name w:val="No Spacing"/>
    <w:uiPriority w:val="1"/>
    <w:qFormat/>
    <w:rsid w:val="0047578D"/>
    <w:pPr>
      <w:spacing w:after="0" w:line="240" w:lineRule="auto"/>
    </w:pPr>
  </w:style>
  <w:style w:type="paragraph" w:styleId="Zaglavlje">
    <w:name w:val="header"/>
    <w:basedOn w:val="Normal"/>
    <w:link w:val="ZaglavljeChar"/>
    <w:uiPriority w:val="99"/>
    <w:unhideWhenUsed/>
    <w:rsid w:val="000E1E76"/>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0E1E76"/>
  </w:style>
  <w:style w:type="paragraph" w:styleId="Podnoje">
    <w:name w:val="footer"/>
    <w:basedOn w:val="Normal"/>
    <w:link w:val="PodnojeChar"/>
    <w:uiPriority w:val="99"/>
    <w:unhideWhenUsed/>
    <w:rsid w:val="000E1E76"/>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0E1E76"/>
  </w:style>
  <w:style w:type="character" w:styleId="Referencakomentara">
    <w:name w:val="annotation reference"/>
    <w:basedOn w:val="Zadanifontodlomka"/>
    <w:uiPriority w:val="99"/>
    <w:semiHidden/>
    <w:unhideWhenUsed/>
    <w:rsid w:val="00396FC0"/>
    <w:rPr>
      <w:sz w:val="16"/>
      <w:szCs w:val="16"/>
    </w:rPr>
  </w:style>
  <w:style w:type="paragraph" w:styleId="Tekstkomentara">
    <w:name w:val="annotation text"/>
    <w:basedOn w:val="Normal"/>
    <w:link w:val="TekstkomentaraChar"/>
    <w:uiPriority w:val="99"/>
    <w:unhideWhenUsed/>
    <w:rsid w:val="00396FC0"/>
    <w:pPr>
      <w:spacing w:line="240" w:lineRule="auto"/>
    </w:pPr>
    <w:rPr>
      <w:sz w:val="20"/>
      <w:szCs w:val="20"/>
    </w:rPr>
  </w:style>
  <w:style w:type="character" w:customStyle="1" w:styleId="TekstkomentaraChar">
    <w:name w:val="Tekst komentara Char"/>
    <w:basedOn w:val="Zadanifontodlomka"/>
    <w:link w:val="Tekstkomentara"/>
    <w:uiPriority w:val="99"/>
    <w:rsid w:val="00396FC0"/>
    <w:rPr>
      <w:sz w:val="20"/>
      <w:szCs w:val="20"/>
    </w:rPr>
  </w:style>
  <w:style w:type="paragraph" w:styleId="Predmetkomentara">
    <w:name w:val="annotation subject"/>
    <w:basedOn w:val="Tekstkomentara"/>
    <w:next w:val="Tekstkomentara"/>
    <w:link w:val="PredmetkomentaraChar"/>
    <w:uiPriority w:val="99"/>
    <w:semiHidden/>
    <w:unhideWhenUsed/>
    <w:rsid w:val="00396FC0"/>
    <w:rPr>
      <w:b/>
      <w:bCs/>
    </w:rPr>
  </w:style>
  <w:style w:type="character" w:customStyle="1" w:styleId="PredmetkomentaraChar">
    <w:name w:val="Predmet komentara Char"/>
    <w:basedOn w:val="TekstkomentaraChar"/>
    <w:link w:val="Predmetkomentara"/>
    <w:uiPriority w:val="99"/>
    <w:semiHidden/>
    <w:rsid w:val="00396FC0"/>
    <w:rPr>
      <w:b/>
      <w:bCs/>
      <w:sz w:val="20"/>
      <w:szCs w:val="20"/>
    </w:rPr>
  </w:style>
  <w:style w:type="paragraph" w:styleId="Tekstbalonia">
    <w:name w:val="Balloon Text"/>
    <w:basedOn w:val="Normal"/>
    <w:link w:val="TekstbaloniaChar"/>
    <w:uiPriority w:val="99"/>
    <w:semiHidden/>
    <w:unhideWhenUsed/>
    <w:rsid w:val="00396F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6FC0"/>
    <w:rPr>
      <w:rFonts w:ascii="Segoe UI" w:hAnsi="Segoe UI" w:cs="Segoe UI"/>
      <w:sz w:val="18"/>
      <w:szCs w:val="18"/>
    </w:rPr>
  </w:style>
  <w:style w:type="paragraph" w:customStyle="1" w:styleId="box453040">
    <w:name w:val="box_453040"/>
    <w:basedOn w:val="Normal"/>
    <w:rsid w:val="00F951F6"/>
    <w:pPr>
      <w:spacing w:before="100" w:beforeAutospacing="1" w:after="100" w:afterAutospacing="1" w:line="240" w:lineRule="auto"/>
    </w:pPr>
    <w:rPr>
      <w:rFonts w:ascii="Times New Roman" w:eastAsia="Times New Roman" w:hAnsi="Times New Roman" w:cs="Times New Roman"/>
      <w:sz w:val="24"/>
      <w:szCs w:val="24"/>
    </w:rPr>
  </w:style>
  <w:style w:type="table" w:styleId="Reetkatablice">
    <w:name w:val="Table Grid"/>
    <w:basedOn w:val="Obinatablica"/>
    <w:uiPriority w:val="59"/>
    <w:rsid w:val="0085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IN2 List Paragraph Char,lp1 Char,List Paragraph11 Char"/>
    <w:basedOn w:val="Zadanifontodlomka"/>
    <w:link w:val="Odlomakpopisa"/>
    <w:uiPriority w:val="34"/>
    <w:rsid w:val="006F5F21"/>
  </w:style>
  <w:style w:type="character" w:customStyle="1" w:styleId="Naslov3Char">
    <w:name w:val="Naslov 3 Char"/>
    <w:basedOn w:val="Zadanifontodlomka"/>
    <w:link w:val="Naslov3"/>
    <w:rsid w:val="00A148E6"/>
    <w:rPr>
      <w:rFonts w:ascii="Times New Roman" w:eastAsiaTheme="majorEastAsia" w:hAnsi="Times New Roman" w:cstheme="majorBidi"/>
      <w:b/>
      <w:sz w:val="24"/>
      <w:szCs w:val="24"/>
      <w:lang w:val="hr-HR"/>
    </w:rPr>
  </w:style>
  <w:style w:type="paragraph" w:styleId="Revizija">
    <w:name w:val="Revision"/>
    <w:hidden/>
    <w:uiPriority w:val="99"/>
    <w:semiHidden/>
    <w:rsid w:val="006233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7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jn.nn.hr" TargetMode="External"/><Relationship Id="rId5" Type="http://schemas.openxmlformats.org/officeDocument/2006/relationships/webSettings" Target="webSettings.xml"/><Relationship Id="rId10" Type="http://schemas.openxmlformats.org/officeDocument/2006/relationships/hyperlink" Target="mailto:info@sukobinteres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081C-D90F-4540-8A14-EB0EDBC2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10123</Words>
  <Characters>57703</Characters>
  <Application>Microsoft Office Word</Application>
  <DocSecurity>0</DocSecurity>
  <Lines>480</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Fekete</dc:creator>
  <cp:keywords/>
  <dc:description/>
  <cp:lastModifiedBy>Filip Štefan</cp:lastModifiedBy>
  <cp:revision>2</cp:revision>
  <cp:lastPrinted>2022-09-27T06:04:00Z</cp:lastPrinted>
  <dcterms:created xsi:type="dcterms:W3CDTF">2022-10-18T11:24:00Z</dcterms:created>
  <dcterms:modified xsi:type="dcterms:W3CDTF">2022-10-18T11:24:00Z</dcterms:modified>
</cp:coreProperties>
</file>