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CE62" w14:textId="23A9B5BB" w:rsidR="00332D21" w:rsidRPr="001A0FB2"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1A0FB2">
        <w:rPr>
          <w:rFonts w:ascii="Times New Roman" w:eastAsia="Times New Roman" w:hAnsi="Times New Roman" w:cs="Times New Roman"/>
          <w:color w:val="000000"/>
          <w:sz w:val="24"/>
          <w:szCs w:val="24"/>
          <w:lang w:eastAsia="hr-HR"/>
        </w:rPr>
        <w:t>B</w:t>
      </w:r>
      <w:r w:rsidR="00B233E4" w:rsidRPr="001A0FB2">
        <w:rPr>
          <w:rFonts w:ascii="Times New Roman" w:eastAsia="Times New Roman" w:hAnsi="Times New Roman" w:cs="Times New Roman"/>
          <w:color w:val="000000"/>
          <w:sz w:val="24"/>
          <w:szCs w:val="24"/>
          <w:lang w:eastAsia="hr-HR"/>
        </w:rPr>
        <w:t>roj</w:t>
      </w:r>
      <w:r w:rsidRPr="001A0FB2">
        <w:rPr>
          <w:rFonts w:ascii="Times New Roman" w:eastAsia="Times New Roman" w:hAnsi="Times New Roman" w:cs="Times New Roman"/>
          <w:color w:val="000000"/>
          <w:sz w:val="24"/>
          <w:szCs w:val="24"/>
          <w:lang w:eastAsia="hr-HR"/>
        </w:rPr>
        <w:t>:</w:t>
      </w:r>
      <w:r w:rsidR="00F73A99" w:rsidRPr="001A0FB2">
        <w:rPr>
          <w:rFonts w:ascii="Times New Roman" w:eastAsia="Times New Roman" w:hAnsi="Times New Roman" w:cs="Times New Roman"/>
          <w:color w:val="000000"/>
          <w:sz w:val="24"/>
          <w:szCs w:val="24"/>
          <w:lang w:eastAsia="hr-HR"/>
        </w:rPr>
        <w:t xml:space="preserve"> </w:t>
      </w:r>
      <w:r w:rsidR="001A0FB2" w:rsidRPr="001A0FB2">
        <w:rPr>
          <w:rFonts w:ascii="Times New Roman" w:eastAsia="Times New Roman" w:hAnsi="Times New Roman" w:cs="Times New Roman"/>
          <w:color w:val="000000"/>
          <w:sz w:val="24"/>
          <w:szCs w:val="24"/>
          <w:lang w:eastAsia="hr-HR"/>
        </w:rPr>
        <w:t>711-I-2710-P-164-20/23-02-19</w:t>
      </w:r>
    </w:p>
    <w:p w14:paraId="09975AA6" w14:textId="77777777" w:rsidR="008F7FEA" w:rsidRPr="001A0FB2"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A0FB2">
        <w:rPr>
          <w:rFonts w:ascii="Times New Roman" w:eastAsia="Times New Roman" w:hAnsi="Times New Roman" w:cs="Times New Roman"/>
          <w:sz w:val="24"/>
          <w:szCs w:val="24"/>
          <w:lang w:eastAsia="hr-HR"/>
        </w:rPr>
        <w:t>Zagreb,</w:t>
      </w:r>
      <w:r w:rsidR="00F73A99" w:rsidRPr="001A0FB2">
        <w:rPr>
          <w:rFonts w:ascii="Times New Roman" w:eastAsia="Times New Roman" w:hAnsi="Times New Roman" w:cs="Times New Roman"/>
          <w:sz w:val="24"/>
          <w:szCs w:val="24"/>
          <w:lang w:eastAsia="hr-HR"/>
        </w:rPr>
        <w:t xml:space="preserve"> </w:t>
      </w:r>
      <w:r w:rsidR="007374E7" w:rsidRPr="001A0FB2">
        <w:rPr>
          <w:rFonts w:ascii="Times New Roman" w:eastAsia="Times New Roman" w:hAnsi="Times New Roman" w:cs="Times New Roman"/>
          <w:sz w:val="24"/>
          <w:szCs w:val="24"/>
          <w:lang w:eastAsia="hr-HR"/>
        </w:rPr>
        <w:t>2</w:t>
      </w:r>
      <w:r w:rsidR="00E41781" w:rsidRPr="001A0FB2">
        <w:rPr>
          <w:rFonts w:ascii="Times New Roman" w:eastAsia="Times New Roman" w:hAnsi="Times New Roman" w:cs="Times New Roman"/>
          <w:sz w:val="24"/>
          <w:szCs w:val="24"/>
          <w:lang w:eastAsia="hr-HR"/>
        </w:rPr>
        <w:t>4</w:t>
      </w:r>
      <w:r w:rsidR="005061A7" w:rsidRPr="001A0FB2">
        <w:rPr>
          <w:rFonts w:ascii="Times New Roman" w:eastAsia="Times New Roman" w:hAnsi="Times New Roman" w:cs="Times New Roman"/>
          <w:sz w:val="24"/>
          <w:szCs w:val="24"/>
          <w:lang w:eastAsia="hr-HR"/>
        </w:rPr>
        <w:t xml:space="preserve">. </w:t>
      </w:r>
      <w:r w:rsidR="00E41781" w:rsidRPr="001A0FB2">
        <w:rPr>
          <w:rFonts w:ascii="Times New Roman" w:eastAsia="Times New Roman" w:hAnsi="Times New Roman" w:cs="Times New Roman"/>
          <w:sz w:val="24"/>
          <w:szCs w:val="24"/>
          <w:lang w:eastAsia="hr-HR"/>
        </w:rPr>
        <w:t>studenog</w:t>
      </w:r>
      <w:r w:rsidR="00AB2A12" w:rsidRPr="001A0FB2">
        <w:rPr>
          <w:rFonts w:ascii="Times New Roman" w:eastAsia="Times New Roman" w:hAnsi="Times New Roman" w:cs="Times New Roman"/>
          <w:sz w:val="24"/>
          <w:szCs w:val="24"/>
          <w:lang w:eastAsia="hr-HR"/>
        </w:rPr>
        <w:t xml:space="preserve"> </w:t>
      </w:r>
      <w:r w:rsidR="005061A7" w:rsidRPr="001A0FB2">
        <w:rPr>
          <w:rFonts w:ascii="Times New Roman" w:eastAsia="Times New Roman" w:hAnsi="Times New Roman" w:cs="Times New Roman"/>
          <w:sz w:val="24"/>
          <w:szCs w:val="24"/>
          <w:lang w:eastAsia="hr-HR"/>
        </w:rPr>
        <w:t>202</w:t>
      </w:r>
      <w:r w:rsidR="00507FF0" w:rsidRPr="001A0FB2">
        <w:rPr>
          <w:rFonts w:ascii="Times New Roman" w:eastAsia="Times New Roman" w:hAnsi="Times New Roman" w:cs="Times New Roman"/>
          <w:sz w:val="24"/>
          <w:szCs w:val="24"/>
          <w:lang w:eastAsia="hr-HR"/>
        </w:rPr>
        <w:t>3</w:t>
      </w:r>
      <w:r w:rsidR="005061A7" w:rsidRPr="001A0FB2">
        <w:rPr>
          <w:rFonts w:ascii="Times New Roman" w:eastAsia="Times New Roman" w:hAnsi="Times New Roman" w:cs="Times New Roman"/>
          <w:sz w:val="24"/>
          <w:szCs w:val="24"/>
          <w:lang w:eastAsia="hr-HR"/>
        </w:rPr>
        <w:t>.g.</w:t>
      </w:r>
    </w:p>
    <w:p w14:paraId="0E7D4C01" w14:textId="77777777" w:rsidR="005061A7" w:rsidRPr="001A0FB2" w:rsidRDefault="005061A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BC153D4" w14:textId="77777777" w:rsidR="005061A7" w:rsidRPr="001A0FB2" w:rsidRDefault="005061A7" w:rsidP="005061A7">
      <w:pPr>
        <w:pStyle w:val="Default"/>
        <w:spacing w:line="276" w:lineRule="auto"/>
        <w:jc w:val="both"/>
        <w:rPr>
          <w:rFonts w:eastAsiaTheme="minorHAnsi"/>
          <w:color w:val="auto"/>
        </w:rPr>
      </w:pPr>
      <w:r w:rsidRPr="001A0FB2">
        <w:rPr>
          <w:rFonts w:eastAsia="Times New Roman"/>
          <w:lang w:eastAsia="hr-HR"/>
        </w:rPr>
        <w:t xml:space="preserve">Povjerenstvo za odlučivanje o sukobu interesa (u daljnjem tekstu: Povjerenstvo), u sastavu </w:t>
      </w:r>
      <w:r w:rsidR="00507FF0" w:rsidRPr="001A0FB2">
        <w:rPr>
          <w:rFonts w:eastAsia="Times New Roman"/>
          <w:lang w:eastAsia="hr-HR"/>
        </w:rPr>
        <w:t>Aleksandre Jozić-Ileković</w:t>
      </w:r>
      <w:r w:rsidRPr="001A0FB2">
        <w:rPr>
          <w:rFonts w:eastAsia="Times New Roman"/>
          <w:lang w:eastAsia="hr-HR"/>
        </w:rPr>
        <w:t xml:space="preserve"> kao predsjednice Povjerenstva te</w:t>
      </w:r>
      <w:r w:rsidR="00E41781" w:rsidRPr="001A0FB2">
        <w:rPr>
          <w:rFonts w:eastAsia="Times New Roman"/>
          <w:lang w:eastAsia="hr-HR"/>
        </w:rPr>
        <w:t xml:space="preserve"> </w:t>
      </w:r>
      <w:r w:rsidR="00507FF0" w:rsidRPr="001A0FB2">
        <w:rPr>
          <w:rFonts w:eastAsia="Times New Roman"/>
          <w:lang w:eastAsia="hr-HR"/>
        </w:rPr>
        <w:t>Igora Lukača</w:t>
      </w:r>
      <w:r w:rsidRPr="001A0FB2">
        <w:rPr>
          <w:rFonts w:eastAsia="Times New Roman"/>
          <w:lang w:eastAsia="hr-HR"/>
        </w:rPr>
        <w:t xml:space="preserve">, </w:t>
      </w:r>
      <w:r w:rsidR="00507FF0" w:rsidRPr="001A0FB2">
        <w:rPr>
          <w:rFonts w:eastAsia="Times New Roman"/>
          <w:lang w:eastAsia="hr-HR"/>
        </w:rPr>
        <w:t>Ines Pavlačić</w:t>
      </w:r>
      <w:r w:rsidRPr="001A0FB2">
        <w:rPr>
          <w:rFonts w:eastAsia="Times New Roman"/>
          <w:lang w:eastAsia="hr-HR"/>
        </w:rPr>
        <w:t xml:space="preserve"> i </w:t>
      </w:r>
      <w:r w:rsidR="00507FF0" w:rsidRPr="001A0FB2">
        <w:rPr>
          <w:rFonts w:eastAsia="Times New Roman"/>
          <w:lang w:eastAsia="hr-HR"/>
        </w:rPr>
        <w:t>Ane Poljak</w:t>
      </w:r>
      <w:r w:rsidRPr="001A0FB2">
        <w:rPr>
          <w:rFonts w:eastAsia="Times New Roman"/>
          <w:lang w:eastAsia="hr-HR"/>
        </w:rPr>
        <w:t xml:space="preserve"> kao članova Povjerenstva, </w:t>
      </w:r>
      <w:r w:rsidRPr="001A0FB2">
        <w:rPr>
          <w:color w:val="auto"/>
        </w:rPr>
        <w:t xml:space="preserve">na temelju članka 30. stavka 1. i članka 27. Zakona o sprječavanju sukoba interesa („Narodne novine“ broj 26/11., 12/12., 126/12., 48/13., 57/15. i 98/19., u daljnjem tekstu: ZSSI), </w:t>
      </w:r>
      <w:r w:rsidR="00507FF0" w:rsidRPr="001A0FB2">
        <w:rPr>
          <w:b/>
          <w:color w:val="auto"/>
        </w:rPr>
        <w:t xml:space="preserve">u predmetu </w:t>
      </w:r>
      <w:r w:rsidR="00EC082E" w:rsidRPr="001A0FB2">
        <w:rPr>
          <w:b/>
          <w:color w:val="auto"/>
        </w:rPr>
        <w:t xml:space="preserve">dužnosnika </w:t>
      </w:r>
      <w:r w:rsidR="00E41781" w:rsidRPr="001A0FB2">
        <w:rPr>
          <w:b/>
          <w:color w:val="auto"/>
        </w:rPr>
        <w:t>Hrvoja Kovača</w:t>
      </w:r>
      <w:r w:rsidRPr="001A0FB2">
        <w:rPr>
          <w:b/>
          <w:color w:val="auto"/>
        </w:rPr>
        <w:t xml:space="preserve">, </w:t>
      </w:r>
      <w:r w:rsidR="00E41781" w:rsidRPr="001A0FB2">
        <w:rPr>
          <w:b/>
          <w:color w:val="auto"/>
        </w:rPr>
        <w:t>zamjenika gradonačelnika Grada Lepoglava do 03. lipnja 2021.g.</w:t>
      </w:r>
      <w:r w:rsidRPr="001A0FB2">
        <w:rPr>
          <w:b/>
          <w:color w:val="auto"/>
        </w:rPr>
        <w:t xml:space="preserve">, </w:t>
      </w:r>
      <w:r w:rsidRPr="001A0FB2">
        <w:rPr>
          <w:color w:val="auto"/>
        </w:rPr>
        <w:t xml:space="preserve">na </w:t>
      </w:r>
      <w:r w:rsidR="00E41781" w:rsidRPr="001A0FB2">
        <w:rPr>
          <w:color w:val="auto"/>
        </w:rPr>
        <w:t>32</w:t>
      </w:r>
      <w:r w:rsidRPr="001A0FB2">
        <w:rPr>
          <w:color w:val="auto"/>
        </w:rPr>
        <w:t xml:space="preserve">. sjednici, održanoj </w:t>
      </w:r>
      <w:r w:rsidR="007374E7" w:rsidRPr="001A0FB2">
        <w:rPr>
          <w:color w:val="auto"/>
        </w:rPr>
        <w:t>2</w:t>
      </w:r>
      <w:r w:rsidR="00E41781" w:rsidRPr="001A0FB2">
        <w:rPr>
          <w:color w:val="auto"/>
        </w:rPr>
        <w:t>4</w:t>
      </w:r>
      <w:r w:rsidRPr="001A0FB2">
        <w:rPr>
          <w:color w:val="auto"/>
        </w:rPr>
        <w:t xml:space="preserve">. </w:t>
      </w:r>
      <w:r w:rsidR="00E41781" w:rsidRPr="001A0FB2">
        <w:rPr>
          <w:color w:val="auto"/>
        </w:rPr>
        <w:t>studenog</w:t>
      </w:r>
      <w:r w:rsidRPr="001A0FB2">
        <w:rPr>
          <w:color w:val="auto"/>
        </w:rPr>
        <w:t xml:space="preserve"> 202</w:t>
      </w:r>
      <w:r w:rsidR="00507FF0" w:rsidRPr="001A0FB2">
        <w:rPr>
          <w:color w:val="auto"/>
        </w:rPr>
        <w:t>3</w:t>
      </w:r>
      <w:r w:rsidRPr="001A0FB2">
        <w:rPr>
          <w:color w:val="auto"/>
        </w:rPr>
        <w:t>.g., donosi sljedeću</w:t>
      </w:r>
    </w:p>
    <w:p w14:paraId="72B9D955" w14:textId="77777777" w:rsidR="005061A7" w:rsidRPr="001A0FB2" w:rsidRDefault="005061A7" w:rsidP="005061A7">
      <w:pPr>
        <w:pStyle w:val="Default"/>
        <w:spacing w:line="276" w:lineRule="auto"/>
        <w:ind w:firstLine="708"/>
        <w:jc w:val="both"/>
        <w:rPr>
          <w:color w:val="auto"/>
        </w:rPr>
      </w:pPr>
    </w:p>
    <w:p w14:paraId="5ED392AE" w14:textId="77777777" w:rsidR="005061A7" w:rsidRPr="001A0FB2" w:rsidRDefault="005061A7" w:rsidP="005061A7">
      <w:pPr>
        <w:pStyle w:val="Default"/>
        <w:spacing w:line="276" w:lineRule="auto"/>
        <w:jc w:val="center"/>
        <w:rPr>
          <w:b/>
          <w:color w:val="auto"/>
        </w:rPr>
      </w:pPr>
      <w:r w:rsidRPr="001A0FB2">
        <w:rPr>
          <w:b/>
          <w:color w:val="auto"/>
        </w:rPr>
        <w:t>ODLUKU</w:t>
      </w:r>
    </w:p>
    <w:p w14:paraId="75AF0057" w14:textId="77777777" w:rsidR="00D5515F" w:rsidRPr="001A0FB2" w:rsidRDefault="00D5515F" w:rsidP="00D152CE">
      <w:pPr>
        <w:pStyle w:val="Tijeloteksta"/>
        <w:shd w:val="clear" w:color="auto" w:fill="auto"/>
        <w:tabs>
          <w:tab w:val="left" w:pos="1347"/>
        </w:tabs>
        <w:spacing w:after="140"/>
        <w:ind w:left="1340" w:firstLine="0"/>
        <w:jc w:val="both"/>
        <w:rPr>
          <w:rFonts w:eastAsia="Calibri"/>
          <w:b/>
          <w:sz w:val="24"/>
          <w:szCs w:val="24"/>
          <w:lang w:eastAsia="en-US" w:bidi="ar-SA"/>
        </w:rPr>
      </w:pPr>
    </w:p>
    <w:p w14:paraId="55ACEF5B" w14:textId="77777777" w:rsidR="00D152CE" w:rsidRPr="001A0FB2" w:rsidRDefault="005061A7" w:rsidP="00D5515F">
      <w:pPr>
        <w:pStyle w:val="Tijeloteksta"/>
        <w:numPr>
          <w:ilvl w:val="0"/>
          <w:numId w:val="8"/>
        </w:numPr>
        <w:shd w:val="clear" w:color="auto" w:fill="auto"/>
        <w:tabs>
          <w:tab w:val="left" w:pos="1347"/>
        </w:tabs>
        <w:spacing w:after="120"/>
        <w:ind w:left="720"/>
        <w:jc w:val="both"/>
        <w:rPr>
          <w:sz w:val="24"/>
          <w:szCs w:val="24"/>
        </w:rPr>
      </w:pPr>
      <w:r w:rsidRPr="001A0FB2">
        <w:rPr>
          <w:b/>
          <w:bCs/>
          <w:sz w:val="24"/>
          <w:szCs w:val="24"/>
        </w:rPr>
        <w:t>Pokreće se postupak protiv</w:t>
      </w:r>
      <w:r w:rsidRPr="001A0FB2">
        <w:rPr>
          <w:b/>
          <w:sz w:val="24"/>
          <w:szCs w:val="24"/>
        </w:rPr>
        <w:t xml:space="preserve"> </w:t>
      </w:r>
      <w:r w:rsidR="00507FF0" w:rsidRPr="001A0FB2">
        <w:rPr>
          <w:b/>
          <w:sz w:val="24"/>
          <w:szCs w:val="24"/>
        </w:rPr>
        <w:t xml:space="preserve">dužnosnika </w:t>
      </w:r>
      <w:r w:rsidR="00E41781" w:rsidRPr="001A0FB2">
        <w:rPr>
          <w:b/>
          <w:sz w:val="24"/>
          <w:szCs w:val="24"/>
        </w:rPr>
        <w:t>Hrvoja Kovača</w:t>
      </w:r>
      <w:r w:rsidRPr="001A0FB2">
        <w:rPr>
          <w:b/>
          <w:sz w:val="24"/>
          <w:szCs w:val="24"/>
        </w:rPr>
        <w:t xml:space="preserve">, </w:t>
      </w:r>
      <w:r w:rsidR="00E41781" w:rsidRPr="001A0FB2">
        <w:rPr>
          <w:b/>
          <w:sz w:val="24"/>
          <w:szCs w:val="24"/>
        </w:rPr>
        <w:t>zamjenika gradonačelnika Grada Lepoglave do 03. lipnja 2021.g.</w:t>
      </w:r>
      <w:r w:rsidRPr="001A0FB2">
        <w:rPr>
          <w:b/>
          <w:sz w:val="24"/>
          <w:szCs w:val="24"/>
        </w:rPr>
        <w:t>,</w:t>
      </w:r>
      <w:r w:rsidRPr="001A0FB2">
        <w:rPr>
          <w:b/>
          <w:bCs/>
          <w:sz w:val="24"/>
          <w:szCs w:val="24"/>
        </w:rPr>
        <w:t xml:space="preserve"> zbog moguće povrede članka 8. i 9. ZSSI-a, koja proizlazi iz propusta da po pisanom pozivu Povjerenstva u danom roku priloži odgovarajuće dokaze potrebne za usklađivanje prijavljene imovine u </w:t>
      </w:r>
      <w:r w:rsidR="00800353" w:rsidRPr="001A0FB2">
        <w:rPr>
          <w:b/>
          <w:bCs/>
          <w:sz w:val="24"/>
          <w:szCs w:val="24"/>
        </w:rPr>
        <w:t>i</w:t>
      </w:r>
      <w:r w:rsidRPr="001A0FB2">
        <w:rPr>
          <w:b/>
          <w:bCs/>
          <w:sz w:val="24"/>
          <w:szCs w:val="24"/>
        </w:rPr>
        <w:t xml:space="preserve">zvješću o imovinskom stanju dužnosnika i to </w:t>
      </w:r>
      <w:r w:rsidR="00800353" w:rsidRPr="001A0FB2">
        <w:rPr>
          <w:b/>
          <w:bCs/>
          <w:sz w:val="24"/>
          <w:szCs w:val="24"/>
        </w:rPr>
        <w:t>i</w:t>
      </w:r>
      <w:r w:rsidRPr="001A0FB2">
        <w:rPr>
          <w:b/>
          <w:bCs/>
          <w:sz w:val="24"/>
          <w:szCs w:val="24"/>
        </w:rPr>
        <w:t xml:space="preserve">zvješću podnesenom </w:t>
      </w:r>
      <w:r w:rsidR="00E41781" w:rsidRPr="001A0FB2">
        <w:rPr>
          <w:b/>
          <w:bCs/>
          <w:sz w:val="24"/>
          <w:szCs w:val="24"/>
        </w:rPr>
        <w:t>26</w:t>
      </w:r>
      <w:r w:rsidRPr="001A0FB2">
        <w:rPr>
          <w:b/>
          <w:bCs/>
          <w:sz w:val="24"/>
          <w:szCs w:val="24"/>
        </w:rPr>
        <w:t xml:space="preserve">. </w:t>
      </w:r>
      <w:r w:rsidR="00E41781" w:rsidRPr="001A0FB2">
        <w:rPr>
          <w:b/>
          <w:bCs/>
          <w:sz w:val="24"/>
          <w:szCs w:val="24"/>
        </w:rPr>
        <w:t>srpnja</w:t>
      </w:r>
      <w:r w:rsidRPr="001A0FB2">
        <w:rPr>
          <w:b/>
          <w:bCs/>
          <w:sz w:val="24"/>
          <w:szCs w:val="24"/>
        </w:rPr>
        <w:t xml:space="preserve"> 201</w:t>
      </w:r>
      <w:r w:rsidR="00E41781" w:rsidRPr="001A0FB2">
        <w:rPr>
          <w:b/>
          <w:bCs/>
          <w:sz w:val="24"/>
          <w:szCs w:val="24"/>
        </w:rPr>
        <w:t>7</w:t>
      </w:r>
      <w:r w:rsidRPr="001A0FB2">
        <w:rPr>
          <w:b/>
          <w:bCs/>
          <w:sz w:val="24"/>
          <w:szCs w:val="24"/>
        </w:rPr>
        <w:t>.g.</w:t>
      </w:r>
      <w:r w:rsidR="007374E7" w:rsidRPr="001A0FB2">
        <w:rPr>
          <w:b/>
          <w:bCs/>
          <w:sz w:val="24"/>
          <w:szCs w:val="24"/>
        </w:rPr>
        <w:t xml:space="preserve"> i </w:t>
      </w:r>
      <w:r w:rsidR="00B233E4" w:rsidRPr="001A0FB2">
        <w:rPr>
          <w:b/>
          <w:bCs/>
          <w:sz w:val="24"/>
          <w:szCs w:val="24"/>
        </w:rPr>
        <w:t xml:space="preserve">izvješću podnesenom </w:t>
      </w:r>
      <w:r w:rsidR="00E41781" w:rsidRPr="001A0FB2">
        <w:rPr>
          <w:b/>
          <w:bCs/>
          <w:sz w:val="24"/>
          <w:szCs w:val="24"/>
        </w:rPr>
        <w:t>03</w:t>
      </w:r>
      <w:r w:rsidR="00B233E4" w:rsidRPr="001A0FB2">
        <w:rPr>
          <w:b/>
          <w:bCs/>
          <w:sz w:val="24"/>
          <w:szCs w:val="24"/>
        </w:rPr>
        <w:t xml:space="preserve">. </w:t>
      </w:r>
      <w:r w:rsidR="00E41781" w:rsidRPr="001A0FB2">
        <w:rPr>
          <w:b/>
          <w:bCs/>
          <w:sz w:val="24"/>
          <w:szCs w:val="24"/>
        </w:rPr>
        <w:t xml:space="preserve">rujna </w:t>
      </w:r>
      <w:r w:rsidR="00B233E4" w:rsidRPr="001A0FB2">
        <w:rPr>
          <w:b/>
          <w:bCs/>
          <w:sz w:val="24"/>
          <w:szCs w:val="24"/>
        </w:rPr>
        <w:t>20</w:t>
      </w:r>
      <w:r w:rsidR="00E41781" w:rsidRPr="001A0FB2">
        <w:rPr>
          <w:b/>
          <w:bCs/>
          <w:sz w:val="24"/>
          <w:szCs w:val="24"/>
        </w:rPr>
        <w:t>21</w:t>
      </w:r>
      <w:r w:rsidR="00B233E4" w:rsidRPr="001A0FB2">
        <w:rPr>
          <w:b/>
          <w:bCs/>
          <w:sz w:val="24"/>
          <w:szCs w:val="24"/>
        </w:rPr>
        <w:t>.g.</w:t>
      </w:r>
      <w:r w:rsidR="00E41781" w:rsidRPr="001A0FB2">
        <w:rPr>
          <w:b/>
          <w:bCs/>
          <w:sz w:val="24"/>
          <w:szCs w:val="24"/>
        </w:rPr>
        <w:t xml:space="preserve"> </w:t>
      </w:r>
      <w:r w:rsidRPr="001A0FB2">
        <w:rPr>
          <w:b/>
          <w:bCs/>
          <w:sz w:val="24"/>
          <w:szCs w:val="24"/>
        </w:rPr>
        <w:t>s imovinom utvrđenom u postupku provjere na temelju podataka pribavljenih od nadležnih tijela</w:t>
      </w:r>
      <w:r w:rsidR="00D152CE" w:rsidRPr="001A0FB2">
        <w:rPr>
          <w:b/>
          <w:bCs/>
          <w:sz w:val="24"/>
          <w:szCs w:val="24"/>
        </w:rPr>
        <w:t xml:space="preserve"> u odnosu na </w:t>
      </w:r>
      <w:r w:rsidR="00D5515F" w:rsidRPr="001A0FB2">
        <w:rPr>
          <w:b/>
          <w:bCs/>
          <w:sz w:val="24"/>
          <w:szCs w:val="24"/>
        </w:rPr>
        <w:t>:</w:t>
      </w:r>
    </w:p>
    <w:p w14:paraId="666769AC" w14:textId="1B7252AE" w:rsidR="002A5EB2" w:rsidRPr="001A0FB2" w:rsidRDefault="00E41781" w:rsidP="002A5EB2">
      <w:pPr>
        <w:pStyle w:val="Tijeloteksta"/>
        <w:numPr>
          <w:ilvl w:val="0"/>
          <w:numId w:val="7"/>
        </w:numPr>
        <w:shd w:val="clear" w:color="auto" w:fill="auto"/>
        <w:tabs>
          <w:tab w:val="left" w:pos="1347"/>
        </w:tabs>
        <w:spacing w:after="140"/>
        <w:ind w:left="1340" w:hanging="340"/>
        <w:jc w:val="both"/>
        <w:rPr>
          <w:sz w:val="24"/>
          <w:szCs w:val="24"/>
        </w:rPr>
      </w:pPr>
      <w:r w:rsidRPr="001A0FB2">
        <w:rPr>
          <w:b/>
          <w:bCs/>
          <w:color w:val="000000"/>
          <w:sz w:val="24"/>
          <w:szCs w:val="24"/>
        </w:rPr>
        <w:t>nesklad u izvješću od 26. srpnja 2017.g. u dijelu „Podaci o ostalim prihodima“ u kojem je dužnosnik naveo kako nema ostalih prihoda</w:t>
      </w:r>
      <w:r w:rsidR="002A5EB2" w:rsidRPr="001A0FB2">
        <w:rPr>
          <w:b/>
          <w:bCs/>
          <w:color w:val="000000"/>
          <w:sz w:val="24"/>
          <w:szCs w:val="24"/>
        </w:rPr>
        <w:t xml:space="preserve"> uz plaću</w:t>
      </w:r>
      <w:r w:rsidRPr="001A0FB2">
        <w:rPr>
          <w:b/>
          <w:bCs/>
          <w:color w:val="000000"/>
          <w:sz w:val="24"/>
          <w:szCs w:val="24"/>
        </w:rPr>
        <w:t xml:space="preserve"> dok iz pribavljenih podataka proizlazi da je iste ostvarivao, a nije ih prijavio do isteka godine u kojoj su nastali pa tako nije prijavio: </w:t>
      </w:r>
      <w:r w:rsidR="001A0FB2">
        <w:rPr>
          <w:b/>
          <w:bCs/>
          <w:color w:val="000000"/>
          <w:sz w:val="24"/>
          <w:szCs w:val="24"/>
        </w:rPr>
        <w:t xml:space="preserve">u </w:t>
      </w:r>
      <w:r w:rsidRPr="001A0FB2">
        <w:rPr>
          <w:b/>
          <w:bCs/>
          <w:color w:val="000000"/>
          <w:sz w:val="24"/>
          <w:szCs w:val="24"/>
        </w:rPr>
        <w:t>2017.g. prihod od Udruge gradova u Republici Hrvatskoj u iznosu od 1.000,00 kn, u 2018.g. prihod od Udruge gradova u Republici Hrvatskoj u iznosu od  2.500,00 kn, u 2019.g. prihod od Instituta za mobilnost mladih u neto iznosu od 3.500,00 kn, od Udruge osoba s invaliditetom „Bolje sutra“ Grada Koprivnice u neto iznosu od 2.480,82 kn i prihod od Udruge mladih V.U.K. (Varaždinski underground klub) u neto iznosu od 3.059,54 kune, u 2020.g. prihod od Agencije za mobilnost i programe EU u neto iznosu od 3.750,00 kn, od Friedrich</w:t>
      </w:r>
      <w:r w:rsidRPr="001A0FB2">
        <w:rPr>
          <w:sz w:val="24"/>
          <w:szCs w:val="24"/>
        </w:rPr>
        <w:t xml:space="preserve"> -</w:t>
      </w:r>
      <w:r w:rsidRPr="001A0FB2">
        <w:rPr>
          <w:b/>
          <w:bCs/>
          <w:color w:val="000000"/>
          <w:sz w:val="24"/>
          <w:szCs w:val="24"/>
        </w:rPr>
        <w:t>Erbet-Stigung Bonn u neto iznosu od 1.646,72 kune, prihod od JEF Hrvatska-Mladi europski federalisti</w:t>
      </w:r>
      <w:r w:rsidR="002A5EB2" w:rsidRPr="001A0FB2">
        <w:rPr>
          <w:b/>
          <w:bCs/>
          <w:color w:val="000000"/>
          <w:sz w:val="24"/>
          <w:szCs w:val="24"/>
        </w:rPr>
        <w:t xml:space="preserve"> u neto iznosu od 2.000,00 kn i prihod od Županijskog suda u Varaždinu u neto iznosu od 1.500,00 kn</w:t>
      </w:r>
    </w:p>
    <w:p w14:paraId="284DCFBD" w14:textId="77777777" w:rsidR="002A5EB2" w:rsidRPr="001A0FB2" w:rsidRDefault="002A5EB2" w:rsidP="002A5EB2">
      <w:pPr>
        <w:pStyle w:val="Tijeloteksta"/>
        <w:numPr>
          <w:ilvl w:val="0"/>
          <w:numId w:val="7"/>
        </w:numPr>
        <w:shd w:val="clear" w:color="auto" w:fill="auto"/>
        <w:tabs>
          <w:tab w:val="left" w:pos="1347"/>
        </w:tabs>
        <w:spacing w:after="140"/>
        <w:ind w:left="1340" w:hanging="340"/>
        <w:jc w:val="both"/>
        <w:rPr>
          <w:sz w:val="24"/>
          <w:szCs w:val="24"/>
        </w:rPr>
      </w:pPr>
      <w:r w:rsidRPr="001A0FB2">
        <w:rPr>
          <w:b/>
          <w:sz w:val="24"/>
          <w:szCs w:val="24"/>
        </w:rPr>
        <w:lastRenderedPageBreak/>
        <w:t>nesklad u izvješću od 26. srpnja 2017.g.  u dijelu „Podatci o pokretninama koji se  upisuju u javni registar“, u kojem je u izvješću o imovinskom stanju dužnosnika je prijavljen podatak kako je dužnosnik vlasnik osobnog vozila marke Hyundai Accent 1.3 GL, dok iz pribavljenih podataka proizlazi kako je osobno vozilo marke Peugeot 3008 1.6 E-HDI u vlasništvu dužnosnika od 21. rujna 2017. g., a koja bitna promjena nije prijavljena istekom godine u kojoj je nastupila kao i da je vozilo marke Hyundai Accent 1.3 GL, prestalo biti u vlasništvu dužnosnika 27. rujna 2018. g., a koja bitna promjena nije prijavljena istekom godine u kojoj je nastupila.</w:t>
      </w:r>
    </w:p>
    <w:p w14:paraId="4C2760D9" w14:textId="77777777" w:rsidR="005061A7" w:rsidRPr="001A0FB2" w:rsidRDefault="002A5EB2" w:rsidP="00222752">
      <w:pPr>
        <w:pStyle w:val="Tijeloteksta"/>
        <w:numPr>
          <w:ilvl w:val="0"/>
          <w:numId w:val="7"/>
        </w:numPr>
        <w:shd w:val="clear" w:color="auto" w:fill="auto"/>
        <w:tabs>
          <w:tab w:val="left" w:pos="1347"/>
        </w:tabs>
        <w:spacing w:after="140"/>
        <w:ind w:left="1340" w:hanging="340"/>
        <w:jc w:val="both"/>
        <w:rPr>
          <w:b/>
          <w:sz w:val="24"/>
          <w:szCs w:val="24"/>
        </w:rPr>
      </w:pPr>
      <w:r w:rsidRPr="001A0FB2">
        <w:rPr>
          <w:b/>
          <w:sz w:val="24"/>
          <w:szCs w:val="24"/>
        </w:rPr>
        <w:t>nesklad u izvješću od 03. rujna 2021.g.  dijelu „Podaci o ostalim prihodima“ u kojem je dužnosnik naveo kako nema ostalih prihoda uz plaću dok iz pribavljenih podataka proizlazi da je do lipnja 2021.g. od Agencije za mobilnost i programe EU primio neto iznos od 3.000,00 kn, a od Udruge gradova u Republici Hrvatskoj neto iznos od 2.500,00 kn.</w:t>
      </w:r>
    </w:p>
    <w:p w14:paraId="1DBB40D9" w14:textId="77777777" w:rsidR="00222752" w:rsidRPr="001A0FB2" w:rsidRDefault="00222752" w:rsidP="00222752">
      <w:pPr>
        <w:pStyle w:val="Tijeloteksta"/>
        <w:shd w:val="clear" w:color="auto" w:fill="auto"/>
        <w:tabs>
          <w:tab w:val="left" w:pos="1347"/>
        </w:tabs>
        <w:spacing w:after="140"/>
        <w:jc w:val="both"/>
        <w:rPr>
          <w:b/>
          <w:sz w:val="24"/>
          <w:szCs w:val="24"/>
        </w:rPr>
      </w:pPr>
      <w:r w:rsidRPr="001A0FB2">
        <w:rPr>
          <w:b/>
          <w:sz w:val="24"/>
          <w:szCs w:val="24"/>
        </w:rPr>
        <w:t>II.  Poziva se dužnosnik Hrvoje Kovač da u roku od 15 dana od dana primitka ove Odluke dostavi Povjerenstvu očitovanje na razloge pokretanja ovog postupka kao i na ostale navode iz obrazloženja ove odluke.</w:t>
      </w:r>
    </w:p>
    <w:p w14:paraId="33B37A68" w14:textId="77777777" w:rsidR="005061A7" w:rsidRPr="001A0FB2" w:rsidRDefault="005061A7" w:rsidP="005061A7">
      <w:pPr>
        <w:spacing w:after="0"/>
        <w:jc w:val="center"/>
        <w:rPr>
          <w:rFonts w:ascii="Times New Roman" w:hAnsi="Times New Roman" w:cs="Times New Roman"/>
          <w:sz w:val="24"/>
          <w:szCs w:val="24"/>
        </w:rPr>
      </w:pPr>
      <w:r w:rsidRPr="001A0FB2">
        <w:rPr>
          <w:rFonts w:ascii="Times New Roman" w:hAnsi="Times New Roman" w:cs="Times New Roman"/>
          <w:sz w:val="24"/>
          <w:szCs w:val="24"/>
        </w:rPr>
        <w:t>Obrazloženje</w:t>
      </w:r>
    </w:p>
    <w:p w14:paraId="076BBCC1" w14:textId="77777777" w:rsidR="00D5515F" w:rsidRPr="001A0FB2" w:rsidRDefault="00D5515F" w:rsidP="005061A7">
      <w:pPr>
        <w:spacing w:after="0"/>
        <w:jc w:val="center"/>
        <w:rPr>
          <w:rFonts w:ascii="Times New Roman" w:hAnsi="Times New Roman" w:cs="Times New Roman"/>
          <w:sz w:val="24"/>
          <w:szCs w:val="24"/>
        </w:rPr>
      </w:pPr>
    </w:p>
    <w:p w14:paraId="4B34EAD7" w14:textId="77777777" w:rsidR="00D5515F" w:rsidRPr="001A0FB2" w:rsidRDefault="00D5515F" w:rsidP="00D5515F">
      <w:pPr>
        <w:pStyle w:val="Tijeloteksta"/>
        <w:shd w:val="clear" w:color="auto" w:fill="auto"/>
        <w:ind w:firstLine="740"/>
        <w:jc w:val="both"/>
        <w:rPr>
          <w:color w:val="000000"/>
          <w:sz w:val="24"/>
          <w:szCs w:val="24"/>
        </w:rPr>
      </w:pPr>
      <w:r w:rsidRPr="001A0FB2">
        <w:rPr>
          <w:color w:val="000000"/>
          <w:sz w:val="24"/>
          <w:szCs w:val="24"/>
        </w:rPr>
        <w:t>Člankom 3. stavkom 1. podstavkom 3</w:t>
      </w:r>
      <w:r w:rsidR="00222752" w:rsidRPr="001A0FB2">
        <w:rPr>
          <w:color w:val="000000"/>
          <w:sz w:val="24"/>
          <w:szCs w:val="24"/>
        </w:rPr>
        <w:t>9</w:t>
      </w:r>
      <w:r w:rsidRPr="001A0FB2">
        <w:rPr>
          <w:color w:val="000000"/>
          <w:sz w:val="24"/>
          <w:szCs w:val="24"/>
        </w:rPr>
        <w:t xml:space="preserve">. ZSSI-a  propisano su gradonačelnici, općinski načelnici i njihovi zamjenici dužnosnici u smislu ZSSI. Uvidom u registar dužnosnika kojeg vodi Povjerenstvo utvrđeno je kako je dužnosnik </w:t>
      </w:r>
      <w:r w:rsidR="00222752" w:rsidRPr="001A0FB2">
        <w:rPr>
          <w:color w:val="000000"/>
          <w:sz w:val="24"/>
          <w:szCs w:val="24"/>
        </w:rPr>
        <w:t>Hrvoje Kovač</w:t>
      </w:r>
      <w:r w:rsidRPr="001A0FB2">
        <w:rPr>
          <w:color w:val="000000"/>
          <w:sz w:val="24"/>
          <w:szCs w:val="24"/>
        </w:rPr>
        <w:t xml:space="preserve"> obnašao dužnost</w:t>
      </w:r>
      <w:r w:rsidR="00222752" w:rsidRPr="001A0FB2">
        <w:rPr>
          <w:color w:val="000000"/>
          <w:sz w:val="24"/>
          <w:szCs w:val="24"/>
        </w:rPr>
        <w:t xml:space="preserve"> zamjenika gradonačelnika Grada Lepoglave u mandatu 2013.-2017.g. te ponovno od 08. lipnja 2017.g. do 03. lipnja 2021.g. </w:t>
      </w:r>
      <w:r w:rsidRPr="001A0FB2">
        <w:rPr>
          <w:color w:val="000000"/>
          <w:sz w:val="24"/>
          <w:szCs w:val="24"/>
        </w:rPr>
        <w:t xml:space="preserve">Slijedom navedenoga, </w:t>
      </w:r>
      <w:r w:rsidR="00222752" w:rsidRPr="001A0FB2">
        <w:rPr>
          <w:color w:val="000000"/>
          <w:sz w:val="24"/>
          <w:szCs w:val="24"/>
        </w:rPr>
        <w:t>Hrvoje Kovač</w:t>
      </w:r>
      <w:r w:rsidRPr="001A0FB2">
        <w:rPr>
          <w:color w:val="000000"/>
          <w:sz w:val="24"/>
          <w:szCs w:val="24"/>
        </w:rPr>
        <w:t xml:space="preserve"> obvezan je, povodom obnašanja </w:t>
      </w:r>
      <w:r w:rsidR="00222752" w:rsidRPr="001A0FB2">
        <w:rPr>
          <w:color w:val="000000"/>
          <w:sz w:val="24"/>
          <w:szCs w:val="24"/>
        </w:rPr>
        <w:t xml:space="preserve">navedene </w:t>
      </w:r>
      <w:r w:rsidRPr="001A0FB2">
        <w:rPr>
          <w:color w:val="000000"/>
          <w:sz w:val="24"/>
          <w:szCs w:val="24"/>
        </w:rPr>
        <w:t>dužnosti, postupati sukladno odredbama ZSSI.</w:t>
      </w:r>
    </w:p>
    <w:p w14:paraId="482212D2" w14:textId="77777777" w:rsidR="00D5515F" w:rsidRPr="001A0FB2" w:rsidRDefault="00D5515F" w:rsidP="00D5515F">
      <w:pPr>
        <w:pStyle w:val="Tijeloteksta"/>
        <w:shd w:val="clear" w:color="auto" w:fill="auto"/>
        <w:ind w:firstLine="740"/>
        <w:jc w:val="both"/>
        <w:rPr>
          <w:sz w:val="24"/>
          <w:szCs w:val="24"/>
        </w:rPr>
      </w:pPr>
      <w:r w:rsidRPr="001A0FB2">
        <w:rPr>
          <w:sz w:val="24"/>
          <w:szCs w:val="24"/>
        </w:rPr>
        <w:t xml:space="preserve">Povjerenstvo pritom ističe kako je člankom 60. Zakona o sprečavanju sukoba interesa („Narodne novine" broj 143/21., dalje u tekstu: ZSSI/21), koji je stupio na snagu 25. prosinca 2021., propisano da će se postupci započeti prije stupanja na snagu ZSSI/21 dovršiti prema odredbama ZSSI. Slijedom navedenoga, a s obzirom na to da je Povjerenstvo </w:t>
      </w:r>
      <w:r w:rsidR="00222752" w:rsidRPr="001A0FB2">
        <w:rPr>
          <w:sz w:val="24"/>
          <w:szCs w:val="24"/>
        </w:rPr>
        <w:t>započelo postupak</w:t>
      </w:r>
      <w:r w:rsidRPr="001A0FB2">
        <w:rPr>
          <w:sz w:val="24"/>
          <w:szCs w:val="24"/>
        </w:rPr>
        <w:t xml:space="preserve"> protiv dužnosnika prije nego </w:t>
      </w:r>
      <w:r w:rsidR="00222752" w:rsidRPr="001A0FB2">
        <w:rPr>
          <w:sz w:val="24"/>
          <w:szCs w:val="24"/>
        </w:rPr>
        <w:t>što je</w:t>
      </w:r>
      <w:r w:rsidRPr="001A0FB2">
        <w:rPr>
          <w:sz w:val="24"/>
          <w:szCs w:val="24"/>
        </w:rPr>
        <w:t xml:space="preserve"> ZSSI</w:t>
      </w:r>
      <w:r w:rsidR="00222752" w:rsidRPr="001A0FB2">
        <w:rPr>
          <w:sz w:val="24"/>
          <w:szCs w:val="24"/>
        </w:rPr>
        <w:t>/21</w:t>
      </w:r>
      <w:r w:rsidRPr="001A0FB2">
        <w:rPr>
          <w:sz w:val="24"/>
          <w:szCs w:val="24"/>
        </w:rPr>
        <w:t xml:space="preserve"> stupio na snagu, to će se predmetni postupak dovršiti prema odredbama ZSSI.</w:t>
      </w:r>
    </w:p>
    <w:p w14:paraId="5E38DE86" w14:textId="77777777" w:rsidR="00222752" w:rsidRPr="001A0FB2" w:rsidRDefault="00222752" w:rsidP="00D5515F">
      <w:pPr>
        <w:pStyle w:val="Tijeloteksta"/>
        <w:shd w:val="clear" w:color="auto" w:fill="auto"/>
        <w:ind w:firstLine="740"/>
        <w:jc w:val="both"/>
        <w:rPr>
          <w:sz w:val="24"/>
          <w:szCs w:val="24"/>
        </w:rPr>
      </w:pPr>
      <w:r w:rsidRPr="001A0FB2">
        <w:rPr>
          <w:sz w:val="24"/>
          <w:szCs w:val="24"/>
        </w:rPr>
        <w:t xml:space="preserve">Povjerenstvo je dana 09. srpnja 2020.g. zaprimilo prijavu protiv dužnosnika u kojoj se navodi kako isti ne prijavljuje ostale prihode, da nije prijavio novo vozilo </w:t>
      </w:r>
      <w:r w:rsidRPr="001A0FB2">
        <w:rPr>
          <w:sz w:val="24"/>
          <w:szCs w:val="24"/>
        </w:rPr>
        <w:lastRenderedPageBreak/>
        <w:t xml:space="preserve">kao i ugovore s Agencijom za mobilnost i programe EU. </w:t>
      </w:r>
    </w:p>
    <w:p w14:paraId="46BDAB86" w14:textId="77777777" w:rsidR="00D5515F" w:rsidRPr="001A0FB2" w:rsidRDefault="00D5515F" w:rsidP="00D5515F">
      <w:pPr>
        <w:pStyle w:val="Tijeloteksta"/>
        <w:ind w:firstLine="740"/>
        <w:jc w:val="both"/>
        <w:rPr>
          <w:sz w:val="24"/>
          <w:szCs w:val="24"/>
        </w:rPr>
      </w:pPr>
      <w:r w:rsidRPr="001A0FB2">
        <w:rPr>
          <w:sz w:val="24"/>
          <w:szCs w:val="24"/>
        </w:rPr>
        <w:t>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w:t>
      </w:r>
    </w:p>
    <w:p w14:paraId="7569FC48" w14:textId="77777777" w:rsidR="00D5515F" w:rsidRPr="001A0FB2" w:rsidRDefault="00D5515F" w:rsidP="00D5515F">
      <w:pPr>
        <w:pStyle w:val="Tijeloteksta"/>
        <w:ind w:firstLine="740"/>
        <w:jc w:val="both"/>
        <w:rPr>
          <w:sz w:val="24"/>
          <w:szCs w:val="24"/>
        </w:rPr>
      </w:pPr>
      <w:r w:rsidRPr="001A0FB2">
        <w:rPr>
          <w:sz w:val="24"/>
          <w:szCs w:val="24"/>
        </w:rPr>
        <w:t>Člankom 24. ZSSI-a propisano je da redovita provjera podataka predstavlja provjeru podataka iz članka 8. i 9. ZSSI</w:t>
      </w:r>
      <w:r w:rsidR="00F001D5" w:rsidRPr="001A0FB2">
        <w:rPr>
          <w:sz w:val="24"/>
          <w:szCs w:val="24"/>
        </w:rPr>
        <w:t xml:space="preserve">-a </w:t>
      </w:r>
      <w:r w:rsidRPr="001A0FB2">
        <w:rPr>
          <w:sz w:val="24"/>
          <w:szCs w:val="24"/>
        </w:rPr>
        <w:t>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w:t>
      </w:r>
    </w:p>
    <w:p w14:paraId="7E0056BB" w14:textId="77777777" w:rsidR="00D5515F" w:rsidRPr="001A0FB2" w:rsidRDefault="00D5515F" w:rsidP="00D5515F">
      <w:pPr>
        <w:pStyle w:val="Tijeloteksta"/>
        <w:ind w:firstLine="740"/>
        <w:jc w:val="both"/>
        <w:rPr>
          <w:sz w:val="24"/>
          <w:szCs w:val="24"/>
        </w:rPr>
      </w:pPr>
      <w:r w:rsidRPr="001A0FB2">
        <w:rPr>
          <w:sz w:val="24"/>
          <w:szCs w:val="24"/>
        </w:rPr>
        <w:t>Člankom 26. stavkom 1. ZSSI</w:t>
      </w:r>
      <w:r w:rsidR="00D05F0C" w:rsidRPr="001A0FB2">
        <w:rPr>
          <w:sz w:val="24"/>
          <w:szCs w:val="24"/>
        </w:rPr>
        <w:t xml:space="preserve">-a </w:t>
      </w:r>
      <w:r w:rsidRPr="001A0FB2">
        <w:rPr>
          <w:sz w:val="24"/>
          <w:szCs w:val="24"/>
        </w:rPr>
        <w:t xml:space="preserve"> propisano </w:t>
      </w:r>
      <w:r w:rsidR="00D05F0C" w:rsidRPr="001A0FB2">
        <w:rPr>
          <w:sz w:val="24"/>
          <w:szCs w:val="24"/>
        </w:rPr>
        <w:t xml:space="preserve">je </w:t>
      </w:r>
      <w:r w:rsidRPr="001A0FB2">
        <w:rPr>
          <w:sz w:val="24"/>
          <w:szCs w:val="24"/>
        </w:rPr>
        <w:t>da će Povjerenstvo bez odgađanja zatražiti od dužnosnika pisano očitovanje s potrebnim dokazima ako prilikom provjere podataka utvrdi nesklad, odnosno nerazmjer između prijavljene imovine iz podnesenog izvješća iz članka 8. i 9. ZSSI</w:t>
      </w:r>
      <w:r w:rsidR="00D05F0C" w:rsidRPr="001A0FB2">
        <w:rPr>
          <w:sz w:val="24"/>
          <w:szCs w:val="24"/>
        </w:rPr>
        <w:t xml:space="preserve">-a </w:t>
      </w:r>
      <w:r w:rsidRPr="001A0FB2">
        <w:rPr>
          <w:sz w:val="24"/>
          <w:szCs w:val="24"/>
        </w:rPr>
        <w:t>i stanja imovine dužnosnika kako proizlazi iz pribavljenih podataka od nadležnih tijela. Dužnosnik je, sukladno odredbi članka 26. stavka 2. ZSSI</w:t>
      </w:r>
      <w:r w:rsidR="00D05F0C" w:rsidRPr="001A0FB2">
        <w:rPr>
          <w:sz w:val="24"/>
          <w:szCs w:val="24"/>
        </w:rPr>
        <w:t>-a</w:t>
      </w:r>
      <w:r w:rsidRPr="001A0FB2">
        <w:rPr>
          <w:sz w:val="24"/>
          <w:szCs w:val="24"/>
        </w:rPr>
        <w:t>, dužan dostaviti Povjerenstvu pisano očitovanje i priložiti odgovarajuće dokaze u roku od 15 dana od dana primitka pisanog zahtjeva.</w:t>
      </w:r>
    </w:p>
    <w:p w14:paraId="6E0C3872" w14:textId="77777777" w:rsidR="00D5515F" w:rsidRPr="001A0FB2" w:rsidRDefault="00D5515F" w:rsidP="00D5515F">
      <w:pPr>
        <w:pStyle w:val="Tijeloteksta"/>
        <w:ind w:firstLine="740"/>
        <w:jc w:val="both"/>
        <w:rPr>
          <w:sz w:val="24"/>
          <w:szCs w:val="24"/>
        </w:rPr>
      </w:pPr>
      <w:r w:rsidRPr="001A0FB2">
        <w:rPr>
          <w:sz w:val="24"/>
          <w:szCs w:val="24"/>
        </w:rPr>
        <w:t>Sukladno članku 8. stavku 1. ZSSI</w:t>
      </w:r>
      <w:r w:rsidR="00D05F0C" w:rsidRPr="001A0FB2">
        <w:rPr>
          <w:sz w:val="24"/>
          <w:szCs w:val="24"/>
        </w:rPr>
        <w:t>-a</w:t>
      </w:r>
      <w:r w:rsidRPr="001A0FB2">
        <w:rPr>
          <w:sz w:val="24"/>
          <w:szCs w:val="24"/>
        </w:rPr>
        <w:t>, dužnosnik je obvezan u roku od 30 dana od dana stupanja na dužnost, prijaviti podatke o svojoj imovini te imovini bračnoga ili izvanbračnoga druga i malodobne djece u izvješću o imovinskom stanju.</w:t>
      </w:r>
    </w:p>
    <w:p w14:paraId="65DE58A2" w14:textId="77777777" w:rsidR="00D5515F" w:rsidRPr="001A0FB2" w:rsidRDefault="00D5515F" w:rsidP="00D5515F">
      <w:pPr>
        <w:pStyle w:val="Tijeloteksta"/>
        <w:ind w:firstLine="740"/>
        <w:jc w:val="both"/>
        <w:rPr>
          <w:sz w:val="24"/>
          <w:szCs w:val="24"/>
        </w:rPr>
      </w:pPr>
      <w:r w:rsidRPr="001A0FB2">
        <w:rPr>
          <w:sz w:val="24"/>
          <w:szCs w:val="24"/>
        </w:rPr>
        <w:t>Člankom 8. stavkom 2. ZSSI</w:t>
      </w:r>
      <w:r w:rsidR="00D05F0C" w:rsidRPr="001A0FB2">
        <w:rPr>
          <w:sz w:val="24"/>
          <w:szCs w:val="24"/>
        </w:rPr>
        <w:t>-a</w:t>
      </w:r>
      <w:r w:rsidRPr="001A0FB2">
        <w:rPr>
          <w:sz w:val="24"/>
          <w:szCs w:val="24"/>
        </w:rPr>
        <w:t xml:space="preserve"> je propisana obveza dužnosnika da Povjerenstvu podnesu izvješće o imovinskom stanju u roku od 30 dana od prestanka obnašanja dužnosti te povodom bitne promjene glede imovinskoga stanja, istekom godine mandata u kojoj je promjena nastala.</w:t>
      </w:r>
    </w:p>
    <w:p w14:paraId="1DFB3C5C" w14:textId="77777777" w:rsidR="00222752" w:rsidRPr="001A0FB2" w:rsidRDefault="00222752" w:rsidP="00D5515F">
      <w:pPr>
        <w:pStyle w:val="Tijeloteksta"/>
        <w:ind w:firstLine="740"/>
        <w:jc w:val="both"/>
        <w:rPr>
          <w:sz w:val="24"/>
          <w:szCs w:val="24"/>
        </w:rPr>
      </w:pPr>
      <w:r w:rsidRPr="001A0FB2">
        <w:rPr>
          <w:sz w:val="24"/>
          <w:szCs w:val="24"/>
        </w:rPr>
        <w:t xml:space="preserve">Člankom 8. stavkom 7. ZSSI-a propisano je kako podaci o stečenoj imovini obuhvaćaju, između ostaloga, podatke o dohotku od nesamostalnog rada, dohotku od samostalne djelatnosti, dohotku od imovine i imovinskih prava, dohotku od kapitala, dohotku od osiguranja i drugom dohotku, kao i podatke o pokretninama veće vrijednosti, dok je člankom 8. stavkom 8. propisano kako se pod pokretninama veće vrijednost podrazumijevaju vozila, plovila, zrakoplovi, radni strojevi, lovačko oružje, umjetnine, nakit, drugi predmeti osobne uporabne vrijednosti, vrijednosni papir, životinje i druge stečene pokretnine pojedinačne vrijednosti veće od 30.000,00 kuna, osim </w:t>
      </w:r>
      <w:r w:rsidRPr="001A0FB2">
        <w:rPr>
          <w:sz w:val="24"/>
          <w:szCs w:val="24"/>
        </w:rPr>
        <w:lastRenderedPageBreak/>
        <w:t>predmeta kućanstva i odjevnih predmeta.</w:t>
      </w:r>
    </w:p>
    <w:p w14:paraId="4A47526A" w14:textId="77777777" w:rsidR="00222752" w:rsidRPr="001A0FB2" w:rsidRDefault="00222752" w:rsidP="00222752">
      <w:pPr>
        <w:pStyle w:val="Tijeloteksta"/>
        <w:ind w:firstLine="740"/>
        <w:jc w:val="both"/>
        <w:rPr>
          <w:sz w:val="24"/>
          <w:szCs w:val="24"/>
        </w:rPr>
      </w:pPr>
      <w:r w:rsidRPr="001A0FB2">
        <w:rPr>
          <w:sz w:val="24"/>
          <w:szCs w:val="24"/>
        </w:rPr>
        <w:t>Imajući u vidu okolnosti iz navedene prijave protiv dužnosnika Hrvoja Kovača, Povjerenstvo je postupku redovite provjere razmatralo točnost podataka dužnosnika u podnesenim izvješćima o imovinskom stanju dužnosnika u odnosu na ostvarene ostale prihode za vrijeme obnašanja javne dužnosti i stjecanje vlasništva nad osobnim vozilom.</w:t>
      </w:r>
    </w:p>
    <w:p w14:paraId="2D3180CE" w14:textId="77777777" w:rsidR="00222752" w:rsidRPr="001A0FB2" w:rsidRDefault="00222752" w:rsidP="00222752">
      <w:pPr>
        <w:pStyle w:val="Tijeloteksta"/>
        <w:ind w:firstLine="740"/>
        <w:jc w:val="both"/>
        <w:rPr>
          <w:sz w:val="24"/>
          <w:szCs w:val="24"/>
        </w:rPr>
      </w:pPr>
      <w:r w:rsidRPr="001A0FB2">
        <w:rPr>
          <w:sz w:val="24"/>
          <w:szCs w:val="24"/>
        </w:rPr>
        <w:t>Uvidom u evidencije Povjerenstva, za potrebe provedbe provjere utvrđeno je kako je dužnosnik Hrvoje Kovač podnio izvješće o imovinskom stanju dužnosnika 26. srpnja 2017. g„ podneseno povodom ponovnog imenovanja / izbora na istu dužnost, i nakon istog nije podnosio druga izvješća o imovinskom stanju dužnosnika do zaprimanja prijave 09. srpnja 2020. g., dok je 03. rujna 2021. g. podnio izvješće o imovinskom stanju dužnosnika povodom prestanka obnašanja dužnosti.</w:t>
      </w:r>
    </w:p>
    <w:p w14:paraId="5F271F93" w14:textId="77777777" w:rsidR="00222752" w:rsidRPr="001A0FB2" w:rsidRDefault="00222752" w:rsidP="00222752">
      <w:pPr>
        <w:pStyle w:val="Tijeloteksta"/>
        <w:ind w:firstLine="740"/>
        <w:jc w:val="both"/>
        <w:rPr>
          <w:sz w:val="24"/>
          <w:szCs w:val="24"/>
        </w:rPr>
      </w:pPr>
      <w:r w:rsidRPr="001A0FB2">
        <w:rPr>
          <w:sz w:val="24"/>
          <w:szCs w:val="24"/>
        </w:rPr>
        <w:t>Uvidom u izvješće o imovinskom stanju dužnosnika od 26. srpnja 2017. g., utvrđeno je kako je dužnosnik Hrvoje Kovač u dijelu izvješća „Podatci o ostalim prihodima“ naveo kako ostali prihodi dužnosnika ne postoje, dok je u dijelu „Podatci o pokretninama koji se upisuju u javni registar“ naveo osobno vlasništvo nad osobnim vozilom marke Hyundai Accent 1.3 GL, tip Laguna.</w:t>
      </w:r>
    </w:p>
    <w:p w14:paraId="7AF321D7" w14:textId="77777777" w:rsidR="00222752" w:rsidRPr="001A0FB2" w:rsidRDefault="00222752" w:rsidP="00222752">
      <w:pPr>
        <w:pStyle w:val="Tijeloteksta"/>
        <w:ind w:firstLine="740"/>
        <w:jc w:val="both"/>
        <w:rPr>
          <w:sz w:val="24"/>
          <w:szCs w:val="24"/>
        </w:rPr>
      </w:pPr>
      <w:r w:rsidRPr="001A0FB2">
        <w:rPr>
          <w:sz w:val="24"/>
          <w:szCs w:val="24"/>
        </w:rPr>
        <w:t>U odnosu na prethodno izvješće o imovinskom stanju dužnosnika, u izvješću o imovinskom stanju dužnosnika podnesenim povodom prestanka obnašanja dužnosti 03. rujna 2021. g. dužnosnik je u dijelu izvješća „Podatci o ostalim prihodima“ ponovo naveo kako ostali prihodi dužnosnika ne postoje, a izvršio je samo promjenu u dijelu koja se odnosi na podatke o pokretninama koji se upisuju u javni registar, navodeći podatke o osobnom vozilu marke Peugeot 3008, vlasništvo dužnosnika, dok su podaci o ranije naznačenom osobnom vozilu ispušteni / uklonjeni.</w:t>
      </w:r>
    </w:p>
    <w:p w14:paraId="5C663455" w14:textId="77777777" w:rsidR="00222752" w:rsidRPr="001A0FB2" w:rsidRDefault="00222752" w:rsidP="00222752">
      <w:pPr>
        <w:pStyle w:val="Tijeloteksta"/>
        <w:ind w:firstLine="740"/>
        <w:jc w:val="both"/>
        <w:rPr>
          <w:sz w:val="24"/>
          <w:szCs w:val="24"/>
        </w:rPr>
      </w:pPr>
      <w:r w:rsidRPr="001A0FB2">
        <w:rPr>
          <w:sz w:val="24"/>
          <w:szCs w:val="24"/>
        </w:rPr>
        <w:t>Uvidom u Informatički sustav Porezne uprave utvrđeno je kako dužnosnik ostvario sljedeće druge dohotke:</w:t>
      </w:r>
    </w:p>
    <w:p w14:paraId="57F28B33" w14:textId="77777777" w:rsidR="00222752" w:rsidRPr="001A0FB2" w:rsidRDefault="00222752" w:rsidP="00222752">
      <w:pPr>
        <w:pStyle w:val="Tijeloteksta"/>
        <w:ind w:firstLine="740"/>
        <w:jc w:val="both"/>
        <w:rPr>
          <w:sz w:val="24"/>
          <w:szCs w:val="24"/>
        </w:rPr>
      </w:pPr>
      <w:r w:rsidRPr="001A0FB2">
        <w:rPr>
          <w:sz w:val="24"/>
          <w:szCs w:val="24"/>
        </w:rPr>
        <w:t>1.</w:t>
      </w:r>
      <w:r w:rsidRPr="001A0FB2">
        <w:rPr>
          <w:sz w:val="24"/>
          <w:szCs w:val="24"/>
        </w:rPr>
        <w:tab/>
        <w:t>u 2017. g. od isplatitelja Udruga gradova u Republici Hrvatskoj, u ukupnom neto iznosu od 1.000,00 kuna, označen oznakom 4001 - primitci od autorskih naknada isplaćenih prema posebnom zakonu kojim se uređuju autorska i srodna prava,</w:t>
      </w:r>
    </w:p>
    <w:p w14:paraId="0ED31A11" w14:textId="77777777" w:rsidR="00222752" w:rsidRPr="001A0FB2" w:rsidRDefault="00222752" w:rsidP="00222752">
      <w:pPr>
        <w:pStyle w:val="Tijeloteksta"/>
        <w:ind w:firstLine="740"/>
        <w:jc w:val="both"/>
        <w:rPr>
          <w:sz w:val="24"/>
          <w:szCs w:val="24"/>
        </w:rPr>
      </w:pPr>
      <w:r w:rsidRPr="001A0FB2">
        <w:rPr>
          <w:sz w:val="24"/>
          <w:szCs w:val="24"/>
        </w:rPr>
        <w:t>2.</w:t>
      </w:r>
      <w:r w:rsidRPr="001A0FB2">
        <w:rPr>
          <w:sz w:val="24"/>
          <w:szCs w:val="24"/>
        </w:rPr>
        <w:tab/>
        <w:t xml:space="preserve">u 2018. g. od isplatitelja Udruga gradova u Republici Hrvatskoj u ukupnom neto iznosu od 2.500,00 kuna, označen oznakom 4001 - primitci od autorskih </w:t>
      </w:r>
      <w:r w:rsidRPr="001A0FB2">
        <w:rPr>
          <w:sz w:val="24"/>
          <w:szCs w:val="24"/>
        </w:rPr>
        <w:lastRenderedPageBreak/>
        <w:t>naknada isplaćenih prema posebnom zakonu kojim se uređuju autorska i srodna prava,</w:t>
      </w:r>
    </w:p>
    <w:p w14:paraId="539BBF4A" w14:textId="77777777" w:rsidR="00222752" w:rsidRPr="001A0FB2" w:rsidRDefault="00222752" w:rsidP="00222752">
      <w:pPr>
        <w:pStyle w:val="Tijeloteksta"/>
        <w:ind w:firstLine="740"/>
        <w:jc w:val="both"/>
        <w:rPr>
          <w:sz w:val="24"/>
          <w:szCs w:val="24"/>
        </w:rPr>
      </w:pPr>
      <w:r w:rsidRPr="001A0FB2">
        <w:rPr>
          <w:sz w:val="24"/>
          <w:szCs w:val="24"/>
        </w:rPr>
        <w:t>3.</w:t>
      </w:r>
      <w:r w:rsidRPr="001A0FB2">
        <w:rPr>
          <w:sz w:val="24"/>
          <w:szCs w:val="24"/>
        </w:rPr>
        <w:tab/>
        <w:t>u 2019. g. od isplatitelja IMM (Institut za mobilnost mladih) u ukupnom neto iznosu od 3.500,00 kuna, označen oznakom 4001 - primitci od autorskih naknada isplaćenih prema posebnom zakonu kojim se uređuju autorska i srodna prava, od isplatitelja Udruga osoba s invaliditetom „Bolje sutra“ Grada Koprivnice u ukupnom neto iznosu od 2.480,82 kune, označen oznakom 4030 - ostali navedeni primici od kojih se utvrđuje drugi dohodak, od isplatitelja Udruga mladih V.U.K. (Varaždinski underground klub) u ukupnom neto iznosu od 3.059,54 kune, označen oznakom 4001 - primitci od autorskih naknada isplaćenih prema posebnom zakonu kojim se uređuju autorska i srodna prava,</w:t>
      </w:r>
    </w:p>
    <w:p w14:paraId="19064DCE" w14:textId="77777777" w:rsidR="00222752" w:rsidRPr="001A0FB2" w:rsidRDefault="00222752" w:rsidP="00222752">
      <w:pPr>
        <w:pStyle w:val="Tijeloteksta"/>
        <w:ind w:firstLine="740"/>
        <w:jc w:val="both"/>
        <w:rPr>
          <w:sz w:val="24"/>
          <w:szCs w:val="24"/>
        </w:rPr>
      </w:pPr>
      <w:r w:rsidRPr="001A0FB2">
        <w:rPr>
          <w:sz w:val="24"/>
          <w:szCs w:val="24"/>
        </w:rPr>
        <w:t>4.</w:t>
      </w:r>
      <w:r w:rsidRPr="001A0FB2">
        <w:rPr>
          <w:sz w:val="24"/>
          <w:szCs w:val="24"/>
        </w:rPr>
        <w:tab/>
        <w:t>u 2020. g. od isplatitelja Agencija za mobilnost i programe EU u ukupnom neto iznosu od 3.750,00 kuna, označen oznakom 4010 - primici po osnovi djelatnosti trgovačkih putnika, agenta, akvizitera, tumača, prevoditelja, turističkih djelatnika, konzultanta, sudskih vještaka te dr., od isplatitelja Friedrich-Ebert-Stifung Bonn u ukupnom neto iznosu od 1.646,72 kune, označen oznakom 4001 - primitci od autorskih naknada isplaćenih prema posebnom zakonu kojim se uređuju autorska i srodna prava, od isplatitelja JEF Hrvatska - Mladi europski federalisti u ukupnom neto iznosu od 2.000,00 kuna, označen oznakom 4030 - ostali navedeni primici od kojih se utvrđuje drugi dohodak i od isplatitelja Županijskog suda u Varaždinu u ukupnom neto iznos od 1.500,00 kuna, označen oznakom 4014 - primici po osnovi djelatnosti članova skupština i NO trgovačkih društava, UP, upravnih vijeća i članova povjerenstva i odbora;</w:t>
      </w:r>
    </w:p>
    <w:p w14:paraId="21E39C19" w14:textId="77777777" w:rsidR="00222752" w:rsidRPr="001A0FB2" w:rsidRDefault="00222752" w:rsidP="00222752">
      <w:pPr>
        <w:pStyle w:val="Tijeloteksta"/>
        <w:ind w:firstLine="740"/>
        <w:jc w:val="both"/>
        <w:rPr>
          <w:sz w:val="24"/>
          <w:szCs w:val="24"/>
        </w:rPr>
      </w:pPr>
      <w:r w:rsidRPr="001A0FB2">
        <w:rPr>
          <w:sz w:val="24"/>
          <w:szCs w:val="24"/>
        </w:rPr>
        <w:t>5.</w:t>
      </w:r>
      <w:r w:rsidRPr="001A0FB2">
        <w:rPr>
          <w:sz w:val="24"/>
          <w:szCs w:val="24"/>
        </w:rPr>
        <w:tab/>
        <w:t>u 2021. g.,  zaključno s lipnjem, kada su isplaćeni prihodi do trenutka prestanka obnašanja dužnosti</w:t>
      </w:r>
      <w:r w:rsidR="0048149A" w:rsidRPr="001A0FB2">
        <w:rPr>
          <w:sz w:val="24"/>
          <w:szCs w:val="24"/>
        </w:rPr>
        <w:t xml:space="preserve"> </w:t>
      </w:r>
      <w:r w:rsidRPr="001A0FB2">
        <w:rPr>
          <w:sz w:val="24"/>
          <w:szCs w:val="24"/>
        </w:rPr>
        <w:t>od isplatitelja Agencija za mobilnost i programe EU u ukupnom neto iznosu od 3.000,00 kuna, označen oznakom 4010 - primici po osnovi djelatnosti trgovačkih putnika, agenta, akvizitera, tumača, prevoditelja, turističkih djelatnika, konzultanta, sudskih vještaka te dr.</w:t>
      </w:r>
      <w:r w:rsidR="0048149A" w:rsidRPr="001A0FB2">
        <w:rPr>
          <w:sz w:val="24"/>
          <w:szCs w:val="24"/>
        </w:rPr>
        <w:t xml:space="preserve"> i </w:t>
      </w:r>
      <w:r w:rsidRPr="001A0FB2">
        <w:rPr>
          <w:sz w:val="24"/>
          <w:szCs w:val="24"/>
        </w:rPr>
        <w:t>od isplatitelja Udruga gradova u Republici Hrvatskoj u ukupnom neto iznosu od 2.500,00 kuna, označen oznakom 4010 - primici po osnovi djelatnosti trgovačkih putnika, agenta, akvizitera, tumača, prevoditelja, turističkih djelatnika, konzultanta, sudskih vještaka te dr.</w:t>
      </w:r>
    </w:p>
    <w:p w14:paraId="33E830C4" w14:textId="77777777" w:rsidR="00222752" w:rsidRPr="001A0FB2" w:rsidRDefault="00222752" w:rsidP="00222752">
      <w:pPr>
        <w:pStyle w:val="Tijeloteksta"/>
        <w:ind w:firstLine="740"/>
        <w:jc w:val="both"/>
        <w:rPr>
          <w:sz w:val="24"/>
          <w:szCs w:val="24"/>
        </w:rPr>
      </w:pPr>
      <w:r w:rsidRPr="001A0FB2">
        <w:rPr>
          <w:sz w:val="24"/>
          <w:szCs w:val="24"/>
        </w:rPr>
        <w:t xml:space="preserve">Na zahtjev Povjerenstva, Ministarstvo unutarnjih poslova, Policijska uprava Varaždinska, Policijska postaja Ivanec, dopisom od 09. prosinca 2021. g., broj: 511-14-06/3-1/5-2218/21, očitovala se kako su uvidom u službenu evidenciju o registriranim vozilima MUP-a utvrdili kako je dužnosnik Hrvoje Kovač u razdoblju od 04. </w:t>
      </w:r>
      <w:r w:rsidRPr="001A0FB2">
        <w:rPr>
          <w:sz w:val="24"/>
          <w:szCs w:val="24"/>
        </w:rPr>
        <w:lastRenderedPageBreak/>
        <w:t>sipnja 2008. g. do 27. rujna 2018. g. bio vlasnik osobnog vozila marke Hyundai Accent 1.3 GL, a vlasnik je osobnog vozila marke Peugeot 3008 1.6 E-HDI.</w:t>
      </w:r>
    </w:p>
    <w:p w14:paraId="6DA3A631" w14:textId="77777777" w:rsidR="00222752" w:rsidRPr="001A0FB2" w:rsidRDefault="00222752" w:rsidP="00222752">
      <w:pPr>
        <w:pStyle w:val="Tijeloteksta"/>
        <w:ind w:firstLine="740"/>
        <w:jc w:val="both"/>
        <w:rPr>
          <w:sz w:val="24"/>
          <w:szCs w:val="24"/>
        </w:rPr>
      </w:pPr>
      <w:r w:rsidRPr="001A0FB2">
        <w:rPr>
          <w:sz w:val="24"/>
          <w:szCs w:val="24"/>
        </w:rPr>
        <w:t>Povjerenstvo je iz podataka o imovinskom stanju dužnosnika Hrvoja Kovača, prethodno pribavljenih iz EDIP sustava Porezne uprave, utvrdilo kako je imenovani od 21. rujna 2017. g. upisan kao vlasnik osobnog vozila marke Peugeot 3008 1.6 E-HDI.</w:t>
      </w:r>
    </w:p>
    <w:p w14:paraId="3A2BA195" w14:textId="77777777" w:rsidR="00222752" w:rsidRPr="001A0FB2" w:rsidRDefault="00222752" w:rsidP="00222752">
      <w:pPr>
        <w:pStyle w:val="Tijeloteksta"/>
        <w:ind w:firstLine="740"/>
        <w:jc w:val="both"/>
        <w:rPr>
          <w:sz w:val="24"/>
          <w:szCs w:val="24"/>
        </w:rPr>
      </w:pPr>
      <w:r w:rsidRPr="001A0FB2">
        <w:rPr>
          <w:sz w:val="24"/>
          <w:szCs w:val="24"/>
        </w:rPr>
        <w:t>Slijedom iznesenog, dužnosnik Hrvoje Kovač propustio je prijaviti promjenu u pogledu vlasništva nad osobnim vozilom Peugeot 3008 1.6 E-HDI do isteka 2017. g., i osobnog vozila, marke Hyundai Accent 1.3 GL do isteka 2018. g.</w:t>
      </w:r>
    </w:p>
    <w:p w14:paraId="36E2ADAB" w14:textId="77777777" w:rsidR="00222752" w:rsidRPr="001A0FB2" w:rsidRDefault="00222752" w:rsidP="00222752">
      <w:pPr>
        <w:pStyle w:val="Tijeloteksta"/>
        <w:ind w:firstLine="740"/>
        <w:jc w:val="both"/>
        <w:rPr>
          <w:sz w:val="24"/>
          <w:szCs w:val="24"/>
        </w:rPr>
      </w:pPr>
      <w:r w:rsidRPr="001A0FB2">
        <w:rPr>
          <w:sz w:val="24"/>
          <w:szCs w:val="24"/>
        </w:rPr>
        <w:t>Slijedom svega navedenoga, usporedbom podataka iz podnesenih izvješća o imovinskom stanju dužnosnika i podataka prikupljenih od nadležnih tijela u Republici Hrvatskoj proizlazi mogući nesklad između prijavljenih i prikupljenih podataka u pogledu:</w:t>
      </w:r>
    </w:p>
    <w:p w14:paraId="312D391C" w14:textId="77777777" w:rsidR="00222752" w:rsidRPr="001A0FB2" w:rsidRDefault="00222752" w:rsidP="00222752">
      <w:pPr>
        <w:pStyle w:val="Tijeloteksta"/>
        <w:ind w:firstLine="740"/>
        <w:jc w:val="both"/>
        <w:rPr>
          <w:sz w:val="24"/>
          <w:szCs w:val="24"/>
        </w:rPr>
      </w:pPr>
      <w:r w:rsidRPr="001A0FB2">
        <w:rPr>
          <w:sz w:val="24"/>
          <w:szCs w:val="24"/>
        </w:rPr>
        <w:t>-</w:t>
      </w:r>
      <w:r w:rsidRPr="001A0FB2">
        <w:rPr>
          <w:sz w:val="24"/>
          <w:szCs w:val="24"/>
        </w:rPr>
        <w:tab/>
        <w:t>svih ostvarenih prihoda od različitih isplatitelja i u različitim iznosima u 2017. g., 2018. g., 2019. g., 2020. g. i 2021. g., koje dužnosnik nije prijavio istekom svake godine kada su ostvareni,</w:t>
      </w:r>
    </w:p>
    <w:p w14:paraId="2EF4C5A8" w14:textId="77777777" w:rsidR="00222752" w:rsidRPr="001A0FB2" w:rsidRDefault="00222752" w:rsidP="00222752">
      <w:pPr>
        <w:pStyle w:val="Tijeloteksta"/>
        <w:ind w:firstLine="740"/>
        <w:jc w:val="both"/>
        <w:rPr>
          <w:sz w:val="24"/>
          <w:szCs w:val="24"/>
        </w:rPr>
      </w:pPr>
      <w:r w:rsidRPr="001A0FB2">
        <w:rPr>
          <w:sz w:val="24"/>
          <w:szCs w:val="24"/>
        </w:rPr>
        <w:t>-</w:t>
      </w:r>
      <w:r w:rsidRPr="001A0FB2">
        <w:rPr>
          <w:sz w:val="24"/>
          <w:szCs w:val="24"/>
        </w:rPr>
        <w:tab/>
        <w:t>vlasništva dužnosnika nad osobnim vozilom marke Hyundai Accent 1.3 GL, koje dužnosnik nije odjavio istekom 2018. g., u kojoj je prestao biti vlasnikom spomenutog vozila, a koji bi nesklad bio otklonjen tek podnošenjem izvješća od 03. lipnja 2021. g., u kojem je isto vozilo odjavljeno,</w:t>
      </w:r>
    </w:p>
    <w:p w14:paraId="7F4F99BD" w14:textId="77777777" w:rsidR="00222752" w:rsidRPr="001A0FB2" w:rsidRDefault="00222752" w:rsidP="00D5515F">
      <w:pPr>
        <w:pStyle w:val="Tijeloteksta"/>
        <w:ind w:firstLine="740"/>
        <w:jc w:val="both"/>
        <w:rPr>
          <w:sz w:val="24"/>
          <w:szCs w:val="24"/>
        </w:rPr>
      </w:pPr>
      <w:r w:rsidRPr="001A0FB2">
        <w:rPr>
          <w:sz w:val="24"/>
          <w:szCs w:val="24"/>
        </w:rPr>
        <w:t>-</w:t>
      </w:r>
      <w:r w:rsidRPr="001A0FB2">
        <w:rPr>
          <w:sz w:val="24"/>
          <w:szCs w:val="24"/>
        </w:rPr>
        <w:tab/>
        <w:t>vlasništva dužnosnika nad osobnim vozilom marke Peugeot 3008 1.6 E-HDI (stečen nakon podnošenja izvješća o imovinskom stanju dužnosnika 26. srpnja 2017. g.), koje dužnosnik nije prijavio istekom 2017. g., u kojoj je postao vlasnikom istog vozila, a koji bi nesklad bio otklonjen tek podnošenjem izvješća od 03. lipnja 2021. g., u kojem je isto vozilo prijavljeno.</w:t>
      </w:r>
    </w:p>
    <w:p w14:paraId="2BC9F474" w14:textId="0BCDB17C" w:rsidR="005061A7" w:rsidRPr="001A0FB2" w:rsidRDefault="005061A7" w:rsidP="001A0FB2">
      <w:pPr>
        <w:tabs>
          <w:tab w:val="left" w:pos="1155"/>
        </w:tabs>
        <w:spacing w:after="0"/>
        <w:ind w:firstLine="708"/>
        <w:jc w:val="both"/>
        <w:rPr>
          <w:rFonts w:ascii="Times New Roman" w:hAnsi="Times New Roman" w:cs="Times New Roman"/>
          <w:sz w:val="24"/>
          <w:szCs w:val="24"/>
        </w:rPr>
      </w:pPr>
      <w:r w:rsidRPr="001A0FB2">
        <w:rPr>
          <w:rFonts w:ascii="Times New Roman" w:hAnsi="Times New Roman" w:cs="Times New Roman"/>
          <w:sz w:val="24"/>
          <w:szCs w:val="24"/>
        </w:rPr>
        <w:t xml:space="preserve">Dana </w:t>
      </w:r>
      <w:r w:rsidR="00F85303" w:rsidRPr="001A0FB2">
        <w:rPr>
          <w:rFonts w:ascii="Times New Roman" w:hAnsi="Times New Roman" w:cs="Times New Roman"/>
          <w:sz w:val="24"/>
          <w:szCs w:val="24"/>
        </w:rPr>
        <w:t>1</w:t>
      </w:r>
      <w:r w:rsidR="0048149A" w:rsidRPr="001A0FB2">
        <w:rPr>
          <w:rFonts w:ascii="Times New Roman" w:hAnsi="Times New Roman" w:cs="Times New Roman"/>
          <w:sz w:val="24"/>
          <w:szCs w:val="24"/>
        </w:rPr>
        <w:t>8</w:t>
      </w:r>
      <w:r w:rsidRPr="001A0FB2">
        <w:rPr>
          <w:rFonts w:ascii="Times New Roman" w:hAnsi="Times New Roman" w:cs="Times New Roman"/>
          <w:sz w:val="24"/>
          <w:szCs w:val="24"/>
        </w:rPr>
        <w:t xml:space="preserve">. </w:t>
      </w:r>
      <w:r w:rsidR="0048149A" w:rsidRPr="001A0FB2">
        <w:rPr>
          <w:rFonts w:ascii="Times New Roman" w:hAnsi="Times New Roman" w:cs="Times New Roman"/>
          <w:sz w:val="24"/>
          <w:szCs w:val="24"/>
        </w:rPr>
        <w:t>listopada</w:t>
      </w:r>
      <w:r w:rsidRPr="001A0FB2">
        <w:rPr>
          <w:rFonts w:ascii="Times New Roman" w:hAnsi="Times New Roman" w:cs="Times New Roman"/>
          <w:sz w:val="24"/>
          <w:szCs w:val="24"/>
        </w:rPr>
        <w:t xml:space="preserve"> 20</w:t>
      </w:r>
      <w:r w:rsidR="00423372" w:rsidRPr="001A0FB2">
        <w:rPr>
          <w:rFonts w:ascii="Times New Roman" w:hAnsi="Times New Roman" w:cs="Times New Roman"/>
          <w:sz w:val="24"/>
          <w:szCs w:val="24"/>
        </w:rPr>
        <w:t>2</w:t>
      </w:r>
      <w:r w:rsidR="0048149A" w:rsidRPr="001A0FB2">
        <w:rPr>
          <w:rFonts w:ascii="Times New Roman" w:hAnsi="Times New Roman" w:cs="Times New Roman"/>
          <w:sz w:val="24"/>
          <w:szCs w:val="24"/>
        </w:rPr>
        <w:t>3</w:t>
      </w:r>
      <w:r w:rsidRPr="001A0FB2">
        <w:rPr>
          <w:rFonts w:ascii="Times New Roman" w:hAnsi="Times New Roman" w:cs="Times New Roman"/>
          <w:sz w:val="24"/>
          <w:szCs w:val="24"/>
        </w:rPr>
        <w:t>. Povjerenstvo je donijelo Zaključak, broj 711-I-</w:t>
      </w:r>
      <w:r w:rsidR="0048149A" w:rsidRPr="001A0FB2">
        <w:rPr>
          <w:rFonts w:ascii="Times New Roman" w:hAnsi="Times New Roman" w:cs="Times New Roman"/>
          <w:sz w:val="24"/>
          <w:szCs w:val="24"/>
        </w:rPr>
        <w:t>2165</w:t>
      </w:r>
      <w:r w:rsidRPr="001A0FB2">
        <w:rPr>
          <w:rFonts w:ascii="Times New Roman" w:hAnsi="Times New Roman" w:cs="Times New Roman"/>
          <w:sz w:val="24"/>
          <w:szCs w:val="24"/>
        </w:rPr>
        <w:t>-</w:t>
      </w:r>
      <w:r w:rsidR="00423372" w:rsidRPr="001A0FB2">
        <w:rPr>
          <w:rFonts w:ascii="Times New Roman" w:hAnsi="Times New Roman" w:cs="Times New Roman"/>
          <w:sz w:val="24"/>
          <w:szCs w:val="24"/>
        </w:rPr>
        <w:t>RP</w:t>
      </w:r>
      <w:r w:rsidRPr="001A0FB2">
        <w:rPr>
          <w:rFonts w:ascii="Times New Roman" w:hAnsi="Times New Roman" w:cs="Times New Roman"/>
          <w:sz w:val="24"/>
          <w:szCs w:val="24"/>
        </w:rPr>
        <w:t>-</w:t>
      </w:r>
      <w:r w:rsidR="0048149A" w:rsidRPr="001A0FB2">
        <w:rPr>
          <w:rFonts w:ascii="Times New Roman" w:hAnsi="Times New Roman" w:cs="Times New Roman"/>
          <w:sz w:val="24"/>
          <w:szCs w:val="24"/>
        </w:rPr>
        <w:t>44</w:t>
      </w:r>
      <w:r w:rsidR="00767EC7" w:rsidRPr="001A0FB2">
        <w:rPr>
          <w:rFonts w:ascii="Times New Roman" w:hAnsi="Times New Roman" w:cs="Times New Roman"/>
          <w:sz w:val="24"/>
          <w:szCs w:val="24"/>
        </w:rPr>
        <w:t>-</w:t>
      </w:r>
      <w:r w:rsidR="00F85303" w:rsidRPr="001A0FB2">
        <w:rPr>
          <w:rFonts w:ascii="Times New Roman" w:hAnsi="Times New Roman" w:cs="Times New Roman"/>
          <w:sz w:val="24"/>
          <w:szCs w:val="24"/>
        </w:rPr>
        <w:t>2</w:t>
      </w:r>
      <w:r w:rsidR="0048149A" w:rsidRPr="001A0FB2">
        <w:rPr>
          <w:rFonts w:ascii="Times New Roman" w:hAnsi="Times New Roman" w:cs="Times New Roman"/>
          <w:sz w:val="24"/>
          <w:szCs w:val="24"/>
        </w:rPr>
        <w:t>0</w:t>
      </w:r>
      <w:r w:rsidR="00423372" w:rsidRPr="001A0FB2">
        <w:rPr>
          <w:rFonts w:ascii="Times New Roman" w:hAnsi="Times New Roman" w:cs="Times New Roman"/>
          <w:sz w:val="24"/>
          <w:szCs w:val="24"/>
        </w:rPr>
        <w:t>/2</w:t>
      </w:r>
      <w:r w:rsidR="0048149A" w:rsidRPr="001A0FB2">
        <w:rPr>
          <w:rFonts w:ascii="Times New Roman" w:hAnsi="Times New Roman" w:cs="Times New Roman"/>
          <w:sz w:val="24"/>
          <w:szCs w:val="24"/>
        </w:rPr>
        <w:t>3</w:t>
      </w:r>
      <w:r w:rsidR="00423372" w:rsidRPr="001A0FB2">
        <w:rPr>
          <w:rFonts w:ascii="Times New Roman" w:hAnsi="Times New Roman" w:cs="Times New Roman"/>
          <w:sz w:val="24"/>
          <w:szCs w:val="24"/>
        </w:rPr>
        <w:t>-0</w:t>
      </w:r>
      <w:r w:rsidR="0048149A" w:rsidRPr="001A0FB2">
        <w:rPr>
          <w:rFonts w:ascii="Times New Roman" w:hAnsi="Times New Roman" w:cs="Times New Roman"/>
          <w:sz w:val="24"/>
          <w:szCs w:val="24"/>
        </w:rPr>
        <w:t>4</w:t>
      </w:r>
      <w:r w:rsidR="00423372" w:rsidRPr="001A0FB2">
        <w:rPr>
          <w:rFonts w:ascii="Times New Roman" w:hAnsi="Times New Roman" w:cs="Times New Roman"/>
          <w:sz w:val="24"/>
          <w:szCs w:val="24"/>
        </w:rPr>
        <w:t>-</w:t>
      </w:r>
      <w:r w:rsidR="0048149A" w:rsidRPr="001A0FB2">
        <w:rPr>
          <w:rFonts w:ascii="Times New Roman" w:hAnsi="Times New Roman" w:cs="Times New Roman"/>
          <w:sz w:val="24"/>
          <w:szCs w:val="24"/>
        </w:rPr>
        <w:t>16</w:t>
      </w:r>
      <w:r w:rsidR="00423372" w:rsidRPr="001A0FB2">
        <w:rPr>
          <w:rFonts w:ascii="Times New Roman" w:hAnsi="Times New Roman" w:cs="Times New Roman"/>
          <w:sz w:val="24"/>
          <w:szCs w:val="24"/>
        </w:rPr>
        <w:t xml:space="preserve"> </w:t>
      </w:r>
      <w:r w:rsidRPr="001A0FB2">
        <w:rPr>
          <w:rFonts w:ascii="Times New Roman" w:hAnsi="Times New Roman" w:cs="Times New Roman"/>
          <w:sz w:val="24"/>
          <w:szCs w:val="24"/>
        </w:rPr>
        <w:t xml:space="preserve">kojim se poziva </w:t>
      </w:r>
      <w:r w:rsidR="004E3D55" w:rsidRPr="001A0FB2">
        <w:rPr>
          <w:rFonts w:ascii="Times New Roman" w:hAnsi="Times New Roman" w:cs="Times New Roman"/>
          <w:sz w:val="24"/>
          <w:szCs w:val="24"/>
        </w:rPr>
        <w:t xml:space="preserve">dužnosnik </w:t>
      </w:r>
      <w:r w:rsidRPr="001A0FB2">
        <w:rPr>
          <w:rFonts w:ascii="Times New Roman" w:hAnsi="Times New Roman" w:cs="Times New Roman"/>
          <w:sz w:val="24"/>
          <w:szCs w:val="24"/>
        </w:rPr>
        <w:t>da dostavi Povjerenstvu očitovanje s potrebnim dokazima za usklađivanje prijavljene imovine iz</w:t>
      </w:r>
      <w:r w:rsidR="004E3D55" w:rsidRPr="001A0FB2">
        <w:rPr>
          <w:rFonts w:ascii="Times New Roman" w:hAnsi="Times New Roman" w:cs="Times New Roman"/>
          <w:sz w:val="24"/>
          <w:szCs w:val="24"/>
        </w:rPr>
        <w:t xml:space="preserve"> navedenih</w:t>
      </w:r>
      <w:r w:rsidRPr="001A0FB2">
        <w:rPr>
          <w:rFonts w:ascii="Times New Roman" w:hAnsi="Times New Roman" w:cs="Times New Roman"/>
          <w:sz w:val="24"/>
          <w:szCs w:val="24"/>
        </w:rPr>
        <w:t xml:space="preserve"> </w:t>
      </w:r>
      <w:r w:rsidR="004E3D55" w:rsidRPr="001A0FB2">
        <w:rPr>
          <w:rFonts w:ascii="Times New Roman" w:hAnsi="Times New Roman" w:cs="Times New Roman"/>
          <w:sz w:val="24"/>
          <w:szCs w:val="24"/>
        </w:rPr>
        <w:t>i</w:t>
      </w:r>
      <w:r w:rsidRPr="001A0FB2">
        <w:rPr>
          <w:rFonts w:ascii="Times New Roman" w:hAnsi="Times New Roman" w:cs="Times New Roman"/>
          <w:sz w:val="24"/>
          <w:szCs w:val="24"/>
        </w:rPr>
        <w:t>zvješća o imovinskom stanju dužnosnika</w:t>
      </w:r>
      <w:r w:rsidR="00767EC7" w:rsidRPr="001A0FB2">
        <w:rPr>
          <w:rFonts w:ascii="Times New Roman" w:hAnsi="Times New Roman" w:cs="Times New Roman"/>
          <w:sz w:val="24"/>
          <w:szCs w:val="24"/>
        </w:rPr>
        <w:t xml:space="preserve"> </w:t>
      </w:r>
      <w:r w:rsidRPr="001A0FB2">
        <w:rPr>
          <w:rFonts w:ascii="Times New Roman" w:hAnsi="Times New Roman" w:cs="Times New Roman"/>
          <w:sz w:val="24"/>
          <w:szCs w:val="24"/>
        </w:rPr>
        <w:t>i stanja imovine utvrđene u postupku redovite provjere.</w:t>
      </w:r>
    </w:p>
    <w:p w14:paraId="7DB3C54D" w14:textId="77777777" w:rsidR="0048149A" w:rsidRPr="001A0FB2" w:rsidRDefault="0048149A" w:rsidP="00F85303">
      <w:pPr>
        <w:tabs>
          <w:tab w:val="left" w:pos="1155"/>
        </w:tabs>
        <w:spacing w:after="0"/>
        <w:jc w:val="both"/>
        <w:rPr>
          <w:rFonts w:ascii="Times New Roman" w:hAnsi="Times New Roman" w:cs="Times New Roman"/>
          <w:sz w:val="24"/>
          <w:szCs w:val="24"/>
        </w:rPr>
      </w:pPr>
    </w:p>
    <w:p w14:paraId="74A51FE4" w14:textId="77777777" w:rsidR="0048149A" w:rsidRPr="001A0FB2" w:rsidRDefault="0048149A" w:rsidP="0048149A">
      <w:pPr>
        <w:tabs>
          <w:tab w:val="left" w:pos="1155"/>
        </w:tabs>
        <w:spacing w:after="0"/>
        <w:jc w:val="both"/>
        <w:rPr>
          <w:rFonts w:ascii="Times New Roman" w:hAnsi="Times New Roman" w:cs="Times New Roman"/>
          <w:sz w:val="24"/>
          <w:szCs w:val="24"/>
        </w:rPr>
      </w:pPr>
      <w:r w:rsidRPr="001A0FB2">
        <w:rPr>
          <w:rFonts w:ascii="Times New Roman" w:hAnsi="Times New Roman" w:cs="Times New Roman"/>
          <w:sz w:val="24"/>
          <w:szCs w:val="24"/>
        </w:rPr>
        <w:tab/>
        <w:t xml:space="preserve">Dužnosnik Hrvoje Kovač očitovao se na Zaključak Povjerenstva u bitnom navodeći kako nije znao da treba izvršiti navedene promjene odnosno upisati </w:t>
      </w:r>
      <w:r w:rsidRPr="001A0FB2">
        <w:rPr>
          <w:rFonts w:ascii="Times New Roman" w:hAnsi="Times New Roman" w:cs="Times New Roman"/>
          <w:sz w:val="24"/>
          <w:szCs w:val="24"/>
        </w:rPr>
        <w:lastRenderedPageBreak/>
        <w:t xml:space="preserve">navedene podatke te da iskreno žali zbog svojeg nenamjernog propusta. Dužnosnik navodi i kako je svjestan da je to njegova odgovornost i kako suštinski nema opravdanja za neispunjavanje obaveza koje mu proizlaze iz obnašanja javne dužnosti. Navodi kako se radi o malim iznosima koji su nastali prije nekoliko godina i koji se odnose na održavanje raznih edukacija, predavanja i aktivnosti jačanja kapaciteta članova i članica organizacija civilnog društva. Dužnosnik ističe kako je jedina informacija koju je potražio bila od Porezne uprave koja mu je obrazložila kako više ne mora podnositi poreznu prijavu jer da Porezna uprava ima sve evidentirane prihode u sustavu. Dužnosnik ističe kako je pomislio da je to to te da mu nije sinulo kako  bi morao revidirati informacije koje sadržavaju obaveze koje ima prema Povjerenstvu. Dužnosnik zaključno ističe kako se sjeća jednog e-maila kojim ga Povjerenstvo podsjeća na  provjeru i eventualnu nadopunu imovinske kartice što ga je i nagnalo na prijavu osobnog vozila kad je Hyundai zamijenio Peugeotom. </w:t>
      </w:r>
      <w:r w:rsidR="00313748" w:rsidRPr="001A0FB2">
        <w:rPr>
          <w:rFonts w:ascii="Times New Roman" w:hAnsi="Times New Roman" w:cs="Times New Roman"/>
          <w:sz w:val="24"/>
          <w:szCs w:val="24"/>
        </w:rPr>
        <w:t>Dužnosnik ističe kako izražava veliko žaljenje zbog navedenog propusta.</w:t>
      </w:r>
    </w:p>
    <w:p w14:paraId="7DC57705" w14:textId="77777777" w:rsidR="00767EC7" w:rsidRPr="001A0FB2" w:rsidRDefault="00767EC7" w:rsidP="0048149A">
      <w:pPr>
        <w:tabs>
          <w:tab w:val="left" w:pos="1155"/>
        </w:tabs>
        <w:spacing w:after="0"/>
        <w:jc w:val="both"/>
        <w:rPr>
          <w:rFonts w:ascii="Times New Roman" w:hAnsi="Times New Roman" w:cs="Times New Roman"/>
          <w:sz w:val="24"/>
          <w:szCs w:val="24"/>
        </w:rPr>
      </w:pPr>
    </w:p>
    <w:p w14:paraId="1B73EB23" w14:textId="77777777" w:rsidR="00AA26F7" w:rsidRPr="001A0FB2" w:rsidRDefault="00AA26F7" w:rsidP="00AA26F7">
      <w:pPr>
        <w:autoSpaceDE w:val="0"/>
        <w:autoSpaceDN w:val="0"/>
        <w:adjustRightInd w:val="0"/>
        <w:spacing w:after="0"/>
        <w:ind w:firstLine="708"/>
        <w:jc w:val="both"/>
        <w:rPr>
          <w:rFonts w:ascii="Times New Roman" w:hAnsi="Times New Roman" w:cs="Times New Roman"/>
          <w:sz w:val="24"/>
          <w:szCs w:val="24"/>
        </w:rPr>
      </w:pPr>
      <w:r w:rsidRPr="001A0FB2">
        <w:rPr>
          <w:rFonts w:ascii="Times New Roman" w:hAnsi="Times New Roman" w:cs="Times New Roman"/>
          <w:sz w:val="24"/>
          <w:szCs w:val="24"/>
        </w:rPr>
        <w:t xml:space="preserve">Povjerenstvo ukazuje da opravdavanje utvrđenog nesklada odnosno prilaganje odgovarajućih dokaza potrebnih za usklađivanje podataka u podnesenom </w:t>
      </w:r>
      <w:r w:rsidR="0001447E" w:rsidRPr="001A0FB2">
        <w:rPr>
          <w:rFonts w:ascii="Times New Roman" w:hAnsi="Times New Roman" w:cs="Times New Roman"/>
          <w:sz w:val="24"/>
          <w:szCs w:val="24"/>
        </w:rPr>
        <w:t>i</w:t>
      </w:r>
      <w:r w:rsidRPr="001A0FB2">
        <w:rPr>
          <w:rFonts w:ascii="Times New Roman" w:hAnsi="Times New Roman" w:cs="Times New Roman"/>
          <w:sz w:val="24"/>
          <w:szCs w:val="24"/>
        </w:rPr>
        <w:t xml:space="preserve">zvješću o imovinskom stanju u smislu članka 26. i 27. ZSSI-a znači da bi dužnosnik trebao dokazati da je njegovo stvarno imovinsko stanje onakvo kakvim ga je prikazao u podnesenom </w:t>
      </w:r>
      <w:r w:rsidR="0001447E" w:rsidRPr="001A0FB2">
        <w:rPr>
          <w:rFonts w:ascii="Times New Roman" w:hAnsi="Times New Roman" w:cs="Times New Roman"/>
          <w:sz w:val="24"/>
          <w:szCs w:val="24"/>
        </w:rPr>
        <w:t>i</w:t>
      </w:r>
      <w:r w:rsidRPr="001A0FB2">
        <w:rPr>
          <w:rFonts w:ascii="Times New Roman" w:hAnsi="Times New Roman" w:cs="Times New Roman"/>
          <w:sz w:val="24"/>
          <w:szCs w:val="24"/>
        </w:rPr>
        <w:t xml:space="preserve">zvješću o imovinskom stanju, a da podaci koje je utvrdilo Povjerenstvo odnosno oni koji proizlaze iz pribavljene dokumentacije nadležnih tijela ne prikazuju stvarno stanje. </w:t>
      </w:r>
    </w:p>
    <w:p w14:paraId="49105BFB" w14:textId="77777777" w:rsidR="00AA26F7" w:rsidRPr="001A0FB2" w:rsidRDefault="00AA26F7" w:rsidP="00AA26F7">
      <w:pPr>
        <w:autoSpaceDE w:val="0"/>
        <w:autoSpaceDN w:val="0"/>
        <w:adjustRightInd w:val="0"/>
        <w:spacing w:after="0"/>
        <w:ind w:firstLine="709"/>
        <w:jc w:val="both"/>
        <w:rPr>
          <w:rFonts w:ascii="Times New Roman" w:hAnsi="Times New Roman" w:cs="Times New Roman"/>
          <w:sz w:val="24"/>
          <w:szCs w:val="24"/>
        </w:rPr>
      </w:pPr>
    </w:p>
    <w:p w14:paraId="13A583DA" w14:textId="77777777" w:rsidR="00AA26F7" w:rsidRPr="001A0FB2" w:rsidRDefault="00AA26F7" w:rsidP="00AA26F7">
      <w:pPr>
        <w:autoSpaceDE w:val="0"/>
        <w:autoSpaceDN w:val="0"/>
        <w:adjustRightInd w:val="0"/>
        <w:spacing w:after="0"/>
        <w:ind w:firstLine="709"/>
        <w:jc w:val="both"/>
        <w:rPr>
          <w:rFonts w:ascii="Times New Roman" w:hAnsi="Times New Roman" w:cs="Times New Roman"/>
          <w:sz w:val="24"/>
          <w:szCs w:val="24"/>
        </w:rPr>
      </w:pPr>
      <w:r w:rsidRPr="001A0FB2">
        <w:rPr>
          <w:rFonts w:ascii="Times New Roman" w:hAnsi="Times New Roman" w:cs="Times New Roman"/>
          <w:sz w:val="24"/>
          <w:szCs w:val="24"/>
        </w:rPr>
        <w:t>Dakle, ispunjenje obveze iz članka 27. ZSSI-a ne znači objasniti da je dužnosnik iste propustio unijeti, a da su podaci pribavljeni od nadležnih tijela točni.</w:t>
      </w:r>
    </w:p>
    <w:p w14:paraId="4FC0099A" w14:textId="77777777" w:rsidR="00AA26F7" w:rsidRPr="001A0FB2" w:rsidRDefault="00AA26F7" w:rsidP="00AA26F7">
      <w:pPr>
        <w:autoSpaceDE w:val="0"/>
        <w:autoSpaceDN w:val="0"/>
        <w:adjustRightInd w:val="0"/>
        <w:spacing w:after="0"/>
        <w:jc w:val="both"/>
        <w:rPr>
          <w:rFonts w:ascii="Times New Roman" w:hAnsi="Times New Roman" w:cs="Times New Roman"/>
          <w:sz w:val="24"/>
          <w:szCs w:val="24"/>
        </w:rPr>
      </w:pPr>
    </w:p>
    <w:p w14:paraId="153D36C2" w14:textId="77777777" w:rsidR="00AA26F7" w:rsidRPr="001A0FB2" w:rsidRDefault="00AA26F7" w:rsidP="00AA26F7">
      <w:pPr>
        <w:autoSpaceDE w:val="0"/>
        <w:autoSpaceDN w:val="0"/>
        <w:adjustRightInd w:val="0"/>
        <w:spacing w:after="0"/>
        <w:ind w:firstLine="709"/>
        <w:jc w:val="both"/>
        <w:rPr>
          <w:rFonts w:ascii="Times New Roman" w:hAnsi="Times New Roman" w:cs="Times New Roman"/>
          <w:sz w:val="24"/>
          <w:szCs w:val="24"/>
        </w:rPr>
      </w:pPr>
      <w:r w:rsidRPr="001A0FB2">
        <w:rPr>
          <w:rFonts w:ascii="Times New Roman" w:hAnsi="Times New Roman" w:cs="Times New Roman"/>
          <w:sz w:val="24"/>
          <w:szCs w:val="24"/>
        </w:rPr>
        <w:t>Stoga je Povjerenstvo donijelo odluku kao u točki I. izreke.</w:t>
      </w:r>
    </w:p>
    <w:p w14:paraId="686A73D6" w14:textId="77777777" w:rsidR="00AA26F7" w:rsidRPr="001A0FB2" w:rsidRDefault="00AA26F7" w:rsidP="00AA26F7">
      <w:pPr>
        <w:autoSpaceDE w:val="0"/>
        <w:autoSpaceDN w:val="0"/>
        <w:adjustRightInd w:val="0"/>
        <w:spacing w:after="0"/>
        <w:ind w:firstLine="709"/>
        <w:jc w:val="both"/>
        <w:rPr>
          <w:rFonts w:ascii="Times New Roman" w:hAnsi="Times New Roman" w:cs="Times New Roman"/>
          <w:sz w:val="24"/>
          <w:szCs w:val="24"/>
        </w:rPr>
      </w:pPr>
    </w:p>
    <w:p w14:paraId="56EABDE5" w14:textId="77777777" w:rsidR="00AA26F7" w:rsidRPr="001A0FB2" w:rsidRDefault="00AA26F7" w:rsidP="00AA26F7">
      <w:pPr>
        <w:autoSpaceDE w:val="0"/>
        <w:autoSpaceDN w:val="0"/>
        <w:adjustRightInd w:val="0"/>
        <w:spacing w:after="0"/>
        <w:ind w:firstLine="709"/>
        <w:jc w:val="both"/>
        <w:rPr>
          <w:rFonts w:ascii="Times New Roman" w:hAnsi="Times New Roman" w:cs="Times New Roman"/>
          <w:sz w:val="24"/>
          <w:szCs w:val="24"/>
        </w:rPr>
      </w:pPr>
      <w:r w:rsidRPr="001A0FB2">
        <w:rPr>
          <w:rFonts w:ascii="Times New Roman" w:hAnsi="Times New Roman" w:cs="Times New Roman"/>
          <w:sz w:val="24"/>
          <w:szCs w:val="24"/>
        </w:rPr>
        <w:t xml:space="preserve">Sukladno odredbi članka 39. stavka 3. ZSSI-a, poziva se </w:t>
      </w:r>
      <w:r w:rsidR="00D827EA" w:rsidRPr="001A0FB2">
        <w:rPr>
          <w:rFonts w:ascii="Times New Roman" w:hAnsi="Times New Roman" w:cs="Times New Roman"/>
          <w:sz w:val="24"/>
          <w:szCs w:val="24"/>
        </w:rPr>
        <w:t xml:space="preserve">dužnosnik </w:t>
      </w:r>
      <w:r w:rsidR="00313748" w:rsidRPr="001A0FB2">
        <w:rPr>
          <w:rFonts w:ascii="Times New Roman" w:hAnsi="Times New Roman" w:cs="Times New Roman"/>
          <w:sz w:val="24"/>
          <w:szCs w:val="24"/>
        </w:rPr>
        <w:t>Hrvoje Kovač</w:t>
      </w:r>
      <w:r w:rsidRPr="001A0FB2">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kao u točki II. izreke.</w:t>
      </w:r>
    </w:p>
    <w:p w14:paraId="0683DC47" w14:textId="77777777" w:rsidR="00D144D5" w:rsidRPr="001A0FB2" w:rsidRDefault="00D144D5" w:rsidP="00D144D5">
      <w:pPr>
        <w:autoSpaceDE w:val="0"/>
        <w:autoSpaceDN w:val="0"/>
        <w:adjustRightInd w:val="0"/>
        <w:spacing w:after="0"/>
        <w:jc w:val="both"/>
        <w:rPr>
          <w:rFonts w:ascii="Times New Roman" w:hAnsi="Times New Roman" w:cs="Times New Roman"/>
          <w:sz w:val="24"/>
          <w:szCs w:val="24"/>
        </w:rPr>
      </w:pPr>
    </w:p>
    <w:p w14:paraId="0BA63A5B" w14:textId="77777777" w:rsidR="005061A7" w:rsidRPr="001A0FB2" w:rsidRDefault="005061A7" w:rsidP="005061A7">
      <w:pPr>
        <w:autoSpaceDE w:val="0"/>
        <w:autoSpaceDN w:val="0"/>
        <w:adjustRightInd w:val="0"/>
        <w:spacing w:after="0"/>
        <w:ind w:firstLine="709"/>
        <w:jc w:val="both"/>
        <w:rPr>
          <w:rFonts w:ascii="Times New Roman" w:hAnsi="Times New Roman" w:cs="Times New Roman"/>
          <w:sz w:val="24"/>
          <w:szCs w:val="24"/>
        </w:rPr>
      </w:pPr>
    </w:p>
    <w:p w14:paraId="03196F22" w14:textId="77777777" w:rsidR="00D827EA" w:rsidRPr="001A0FB2" w:rsidRDefault="005061A7" w:rsidP="006D52B8">
      <w:pPr>
        <w:pStyle w:val="Default"/>
        <w:spacing w:line="276" w:lineRule="auto"/>
        <w:ind w:left="4956"/>
        <w:rPr>
          <w:bCs/>
          <w:color w:val="auto"/>
        </w:rPr>
      </w:pPr>
      <w:r w:rsidRPr="001A0FB2">
        <w:rPr>
          <w:bCs/>
          <w:color w:val="auto"/>
        </w:rPr>
        <w:t xml:space="preserve">PREDSJEDNICA POVJERENSTVA  </w:t>
      </w:r>
    </w:p>
    <w:p w14:paraId="01C91611" w14:textId="77777777" w:rsidR="005061A7" w:rsidRPr="001A0FB2" w:rsidRDefault="005061A7" w:rsidP="006D52B8">
      <w:pPr>
        <w:pStyle w:val="Default"/>
        <w:spacing w:line="276" w:lineRule="auto"/>
        <w:ind w:left="4956"/>
        <w:rPr>
          <w:bCs/>
          <w:color w:val="auto"/>
        </w:rPr>
      </w:pPr>
      <w:r w:rsidRPr="001A0FB2">
        <w:rPr>
          <w:bCs/>
          <w:color w:val="auto"/>
        </w:rPr>
        <w:t xml:space="preserve">        </w:t>
      </w:r>
    </w:p>
    <w:p w14:paraId="1A602BD3" w14:textId="77777777" w:rsidR="005061A7" w:rsidRPr="001A0FB2" w:rsidRDefault="005061A7" w:rsidP="006D52B8">
      <w:pPr>
        <w:spacing w:after="0"/>
        <w:ind w:left="4956"/>
        <w:jc w:val="both"/>
        <w:rPr>
          <w:rFonts w:ascii="Times New Roman" w:hAnsi="Times New Roman" w:cs="Times New Roman"/>
          <w:sz w:val="24"/>
          <w:szCs w:val="24"/>
        </w:rPr>
      </w:pPr>
      <w:r w:rsidRPr="001A0FB2">
        <w:rPr>
          <w:rFonts w:ascii="Times New Roman" w:hAnsi="Times New Roman" w:cs="Times New Roman"/>
          <w:bCs/>
          <w:sz w:val="24"/>
          <w:szCs w:val="24"/>
        </w:rPr>
        <w:t xml:space="preserve"> </w:t>
      </w:r>
      <w:r w:rsidR="00D827EA" w:rsidRPr="001A0FB2">
        <w:rPr>
          <w:rFonts w:ascii="Times New Roman" w:hAnsi="Times New Roman" w:cs="Times New Roman"/>
          <w:bCs/>
          <w:sz w:val="24"/>
          <w:szCs w:val="24"/>
        </w:rPr>
        <w:t xml:space="preserve"> Aleksandra Jozić-Ileković</w:t>
      </w:r>
      <w:r w:rsidRPr="001A0FB2">
        <w:rPr>
          <w:rFonts w:ascii="Times New Roman" w:hAnsi="Times New Roman" w:cs="Times New Roman"/>
          <w:bCs/>
          <w:sz w:val="24"/>
          <w:szCs w:val="24"/>
        </w:rPr>
        <w:t>, dipl. iur.</w:t>
      </w:r>
    </w:p>
    <w:p w14:paraId="767DF71D" w14:textId="77777777" w:rsidR="005061A7" w:rsidRPr="001A0FB2" w:rsidRDefault="005061A7" w:rsidP="005061A7">
      <w:pPr>
        <w:spacing w:after="0"/>
        <w:ind w:left="4956"/>
        <w:jc w:val="both"/>
        <w:rPr>
          <w:rFonts w:ascii="Times New Roman" w:hAnsi="Times New Roman" w:cs="Times New Roman"/>
          <w:sz w:val="24"/>
          <w:szCs w:val="24"/>
        </w:rPr>
      </w:pPr>
    </w:p>
    <w:p w14:paraId="597E1853" w14:textId="77777777" w:rsidR="005061A7" w:rsidRPr="001A0FB2" w:rsidRDefault="005061A7" w:rsidP="005061A7">
      <w:pPr>
        <w:spacing w:after="0"/>
        <w:jc w:val="both"/>
        <w:rPr>
          <w:rFonts w:ascii="Times New Roman" w:hAnsi="Times New Roman" w:cs="Times New Roman"/>
          <w:b/>
          <w:sz w:val="24"/>
          <w:szCs w:val="24"/>
        </w:rPr>
      </w:pPr>
    </w:p>
    <w:p w14:paraId="55781B77" w14:textId="77777777" w:rsidR="005061A7" w:rsidRPr="001A0FB2" w:rsidRDefault="005061A7" w:rsidP="005061A7">
      <w:pPr>
        <w:spacing w:after="0"/>
        <w:jc w:val="both"/>
        <w:rPr>
          <w:rFonts w:ascii="Times New Roman" w:hAnsi="Times New Roman" w:cs="Times New Roman"/>
          <w:b/>
          <w:sz w:val="24"/>
          <w:szCs w:val="24"/>
        </w:rPr>
      </w:pPr>
      <w:r w:rsidRPr="001A0FB2">
        <w:rPr>
          <w:rFonts w:ascii="Times New Roman" w:hAnsi="Times New Roman" w:cs="Times New Roman"/>
          <w:b/>
          <w:sz w:val="24"/>
          <w:szCs w:val="24"/>
        </w:rPr>
        <w:t>Dostaviti:</w:t>
      </w:r>
    </w:p>
    <w:p w14:paraId="7BC292F9" w14:textId="5155D4D7" w:rsidR="005061A7" w:rsidRDefault="00D827EA" w:rsidP="005061A7">
      <w:pPr>
        <w:pStyle w:val="Odlomakpopisa"/>
        <w:numPr>
          <w:ilvl w:val="0"/>
          <w:numId w:val="5"/>
        </w:numPr>
        <w:spacing w:after="0"/>
        <w:jc w:val="both"/>
        <w:rPr>
          <w:rFonts w:ascii="Times New Roman" w:hAnsi="Times New Roman" w:cs="Times New Roman"/>
          <w:sz w:val="24"/>
          <w:szCs w:val="24"/>
        </w:rPr>
      </w:pPr>
      <w:r w:rsidRPr="001A0FB2">
        <w:rPr>
          <w:rFonts w:ascii="Times New Roman" w:hAnsi="Times New Roman" w:cs="Times New Roman"/>
          <w:sz w:val="24"/>
          <w:szCs w:val="24"/>
        </w:rPr>
        <w:lastRenderedPageBreak/>
        <w:t xml:space="preserve">Dužnosnik </w:t>
      </w:r>
      <w:r w:rsidR="00313748" w:rsidRPr="001A0FB2">
        <w:rPr>
          <w:rFonts w:ascii="Times New Roman" w:hAnsi="Times New Roman" w:cs="Times New Roman"/>
          <w:sz w:val="24"/>
          <w:szCs w:val="24"/>
        </w:rPr>
        <w:t>Hrvoje Kovač</w:t>
      </w:r>
      <w:r w:rsidR="005061A7" w:rsidRPr="001A0FB2">
        <w:rPr>
          <w:rFonts w:ascii="Times New Roman" w:hAnsi="Times New Roman" w:cs="Times New Roman"/>
          <w:sz w:val="24"/>
          <w:szCs w:val="24"/>
        </w:rPr>
        <w:t xml:space="preserve">, </w:t>
      </w:r>
      <w:r w:rsidR="0001447E" w:rsidRPr="001A0FB2">
        <w:rPr>
          <w:rFonts w:ascii="Times New Roman" w:hAnsi="Times New Roman" w:cs="Times New Roman"/>
          <w:sz w:val="24"/>
          <w:szCs w:val="24"/>
        </w:rPr>
        <w:t>osobnom</w:t>
      </w:r>
      <w:r w:rsidR="005061A7" w:rsidRPr="001A0FB2">
        <w:rPr>
          <w:rFonts w:ascii="Times New Roman" w:hAnsi="Times New Roman" w:cs="Times New Roman"/>
          <w:sz w:val="24"/>
          <w:szCs w:val="24"/>
        </w:rPr>
        <w:t xml:space="preserve"> dostavom</w:t>
      </w:r>
    </w:p>
    <w:p w14:paraId="64D30EC0" w14:textId="08B8F76C" w:rsidR="001A0FB2" w:rsidRPr="001A0FB2" w:rsidRDefault="001A0FB2" w:rsidP="005061A7">
      <w:pPr>
        <w:pStyle w:val="Odlomakpopis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728D4620" w14:textId="77777777" w:rsidR="005061A7" w:rsidRPr="001A0FB2" w:rsidRDefault="005061A7" w:rsidP="005061A7">
      <w:pPr>
        <w:pStyle w:val="Odlomakpopisa"/>
        <w:numPr>
          <w:ilvl w:val="0"/>
          <w:numId w:val="5"/>
        </w:numPr>
        <w:spacing w:after="0"/>
        <w:jc w:val="both"/>
        <w:rPr>
          <w:rFonts w:ascii="Times New Roman" w:hAnsi="Times New Roman" w:cs="Times New Roman"/>
          <w:sz w:val="24"/>
          <w:szCs w:val="24"/>
        </w:rPr>
      </w:pPr>
      <w:r w:rsidRPr="001A0FB2">
        <w:rPr>
          <w:rFonts w:ascii="Times New Roman" w:hAnsi="Times New Roman" w:cs="Times New Roman"/>
          <w:sz w:val="24"/>
          <w:szCs w:val="24"/>
        </w:rPr>
        <w:t>Objava na internetskoj stranici Povjerenstva</w:t>
      </w:r>
    </w:p>
    <w:p w14:paraId="30C83A94" w14:textId="77777777" w:rsidR="005061A7" w:rsidRPr="001A0FB2" w:rsidRDefault="005061A7" w:rsidP="005061A7">
      <w:pPr>
        <w:pStyle w:val="Odlomakpopisa"/>
        <w:numPr>
          <w:ilvl w:val="0"/>
          <w:numId w:val="5"/>
        </w:numPr>
        <w:spacing w:after="0"/>
        <w:jc w:val="both"/>
        <w:rPr>
          <w:rFonts w:ascii="Times New Roman" w:hAnsi="Times New Roman" w:cs="Times New Roman"/>
          <w:sz w:val="24"/>
          <w:szCs w:val="24"/>
        </w:rPr>
      </w:pPr>
      <w:r w:rsidRPr="001A0FB2">
        <w:rPr>
          <w:rFonts w:ascii="Times New Roman" w:hAnsi="Times New Roman" w:cs="Times New Roman"/>
          <w:sz w:val="24"/>
          <w:szCs w:val="24"/>
        </w:rPr>
        <w:t>Pismohrana</w:t>
      </w:r>
    </w:p>
    <w:p w14:paraId="0C7C0A79" w14:textId="77777777" w:rsidR="005061A7" w:rsidRPr="001A0FB2" w:rsidRDefault="005061A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061A7" w:rsidRPr="001A0FB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24B6" w14:textId="77777777" w:rsidR="00813FE8" w:rsidRDefault="00813FE8" w:rsidP="005B5818">
      <w:pPr>
        <w:spacing w:after="0" w:line="240" w:lineRule="auto"/>
      </w:pPr>
      <w:r>
        <w:separator/>
      </w:r>
    </w:p>
  </w:endnote>
  <w:endnote w:type="continuationSeparator" w:id="0">
    <w:p w14:paraId="762D1768" w14:textId="77777777" w:rsidR="00813FE8" w:rsidRDefault="00813FE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B26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5852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BE6D92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226A9A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A47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9F8C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B9350B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29C4" w14:textId="77777777" w:rsidR="00813FE8" w:rsidRDefault="00813FE8" w:rsidP="005B5818">
      <w:pPr>
        <w:spacing w:after="0" w:line="240" w:lineRule="auto"/>
      </w:pPr>
      <w:r>
        <w:separator/>
      </w:r>
    </w:p>
  </w:footnote>
  <w:footnote w:type="continuationSeparator" w:id="0">
    <w:p w14:paraId="5B882C80" w14:textId="77777777" w:rsidR="00813FE8" w:rsidRDefault="00813FE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04188A8" w14:textId="7BA823EB" w:rsidR="00101F03" w:rsidRDefault="00965145">
        <w:pPr>
          <w:pStyle w:val="Zaglavlje"/>
          <w:jc w:val="right"/>
        </w:pPr>
        <w:r>
          <w:fldChar w:fldCharType="begin"/>
        </w:r>
        <w:r>
          <w:instrText xml:space="preserve"> PAGE   \* MERGEFORMAT </w:instrText>
        </w:r>
        <w:r>
          <w:fldChar w:fldCharType="separate"/>
        </w:r>
        <w:r w:rsidR="00815323">
          <w:rPr>
            <w:noProof/>
          </w:rPr>
          <w:t>2</w:t>
        </w:r>
        <w:r>
          <w:rPr>
            <w:noProof/>
          </w:rPr>
          <w:fldChar w:fldCharType="end"/>
        </w:r>
      </w:p>
    </w:sdtContent>
  </w:sdt>
  <w:p w14:paraId="4D248AA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451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FEB1" w14:textId="77777777" w:rsidR="005B5818" w:rsidRPr="00CA2B25" w:rsidRDefault="005B5818" w:rsidP="005B5818">
                          <w:pPr>
                            <w:jc w:val="right"/>
                            <w:rPr>
                              <w:sz w:val="16"/>
                              <w:szCs w:val="16"/>
                            </w:rPr>
                          </w:pPr>
                          <w:r w:rsidRPr="00CA2B25">
                            <w:rPr>
                              <w:sz w:val="16"/>
                              <w:szCs w:val="16"/>
                            </w:rPr>
                            <w:t xml:space="preserve">                                                </w:t>
                          </w:r>
                        </w:p>
                        <w:p w14:paraId="1FEA8E9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46DED5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84FFEB1" w14:textId="77777777" w:rsidR="005B5818" w:rsidRPr="00CA2B25" w:rsidRDefault="005B5818" w:rsidP="005B5818">
                    <w:pPr>
                      <w:jc w:val="right"/>
                      <w:rPr>
                        <w:sz w:val="16"/>
                        <w:szCs w:val="16"/>
                      </w:rPr>
                    </w:pPr>
                    <w:r w:rsidRPr="00CA2B25">
                      <w:rPr>
                        <w:sz w:val="16"/>
                        <w:szCs w:val="16"/>
                      </w:rPr>
                      <w:t xml:space="preserve">                                                </w:t>
                    </w:r>
                  </w:p>
                  <w:p w14:paraId="1FEA8E9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46DED5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837B17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BA03AA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CF6443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EA423B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9FAD14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8DC"/>
    <w:multiLevelType w:val="hybridMultilevel"/>
    <w:tmpl w:val="EB326E5E"/>
    <w:lvl w:ilvl="0" w:tplc="27F678DC">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AC54B2"/>
    <w:multiLevelType w:val="multilevel"/>
    <w:tmpl w:val="0654313E"/>
    <w:lvl w:ilvl="0">
      <w:start w:val="1"/>
      <w:numFmt w:val="bullet"/>
      <w:lvlText w:val="-"/>
      <w:lvlJc w:val="left"/>
      <w:pPr>
        <w:ind w:left="354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1326D82"/>
    <w:multiLevelType w:val="multilevel"/>
    <w:tmpl w:val="FB6616D2"/>
    <w:lvl w:ilvl="0">
      <w:start w:val="1"/>
      <w:numFmt w:val="upperRoman"/>
      <w:lvlText w:val="%1."/>
      <w:lvlJc w:val="left"/>
      <w:pPr>
        <w:ind w:left="2060" w:hanging="720"/>
      </w:pPr>
      <w:rPr>
        <w:rFonts w:hint="default"/>
        <w:b/>
      </w:rPr>
    </w:lvl>
    <w:lvl w:ilvl="1">
      <w:start w:val="1"/>
      <w:numFmt w:val="lowerLetter"/>
      <w:lvlText w:val="%2."/>
      <w:lvlJc w:val="left"/>
      <w:pPr>
        <w:ind w:left="2420" w:hanging="360"/>
      </w:pPr>
    </w:lvl>
    <w:lvl w:ilvl="2">
      <w:start w:val="1"/>
      <w:numFmt w:val="lowerRoman"/>
      <w:lvlText w:val="%3."/>
      <w:lvlJc w:val="right"/>
      <w:pPr>
        <w:ind w:left="3140" w:hanging="180"/>
      </w:pPr>
    </w:lvl>
    <w:lvl w:ilvl="3">
      <w:start w:val="1"/>
      <w:numFmt w:val="decimal"/>
      <w:lvlText w:val="%4."/>
      <w:lvlJc w:val="left"/>
      <w:pPr>
        <w:ind w:left="3860" w:hanging="360"/>
      </w:pPr>
    </w:lvl>
    <w:lvl w:ilvl="4">
      <w:start w:val="1"/>
      <w:numFmt w:val="lowerLetter"/>
      <w:lvlText w:val="%5."/>
      <w:lvlJc w:val="left"/>
      <w:pPr>
        <w:ind w:left="4580" w:hanging="360"/>
      </w:pPr>
    </w:lvl>
    <w:lvl w:ilvl="5">
      <w:start w:val="1"/>
      <w:numFmt w:val="lowerRoman"/>
      <w:lvlText w:val="%6."/>
      <w:lvlJc w:val="right"/>
      <w:pPr>
        <w:ind w:left="5300" w:hanging="180"/>
      </w:pPr>
    </w:lvl>
    <w:lvl w:ilvl="6">
      <w:start w:val="1"/>
      <w:numFmt w:val="decimal"/>
      <w:lvlText w:val="%7."/>
      <w:lvlJc w:val="left"/>
      <w:pPr>
        <w:ind w:left="6020" w:hanging="360"/>
      </w:pPr>
    </w:lvl>
    <w:lvl w:ilvl="7">
      <w:start w:val="1"/>
      <w:numFmt w:val="lowerLetter"/>
      <w:lvlText w:val="%8."/>
      <w:lvlJc w:val="left"/>
      <w:pPr>
        <w:ind w:left="6740" w:hanging="360"/>
      </w:pPr>
    </w:lvl>
    <w:lvl w:ilvl="8">
      <w:start w:val="1"/>
      <w:numFmt w:val="lowerRoman"/>
      <w:lvlText w:val="%9."/>
      <w:lvlJc w:val="right"/>
      <w:pPr>
        <w:ind w:left="746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9617902"/>
    <w:multiLevelType w:val="hybridMultilevel"/>
    <w:tmpl w:val="FB6616D2"/>
    <w:lvl w:ilvl="0" w:tplc="D2C2E92C">
      <w:start w:val="1"/>
      <w:numFmt w:val="upperRoman"/>
      <w:lvlText w:val="%1."/>
      <w:lvlJc w:val="left"/>
      <w:pPr>
        <w:ind w:left="2060" w:hanging="720"/>
      </w:pPr>
      <w:rPr>
        <w:rFonts w:hint="default"/>
        <w:b/>
      </w:rPr>
    </w:lvl>
    <w:lvl w:ilvl="1" w:tplc="041A0019" w:tentative="1">
      <w:start w:val="1"/>
      <w:numFmt w:val="lowerLetter"/>
      <w:lvlText w:val="%2."/>
      <w:lvlJc w:val="left"/>
      <w:pPr>
        <w:ind w:left="2420" w:hanging="360"/>
      </w:pPr>
    </w:lvl>
    <w:lvl w:ilvl="2" w:tplc="041A001B" w:tentative="1">
      <w:start w:val="1"/>
      <w:numFmt w:val="lowerRoman"/>
      <w:lvlText w:val="%3."/>
      <w:lvlJc w:val="right"/>
      <w:pPr>
        <w:ind w:left="3140" w:hanging="180"/>
      </w:pPr>
    </w:lvl>
    <w:lvl w:ilvl="3" w:tplc="041A000F" w:tentative="1">
      <w:start w:val="1"/>
      <w:numFmt w:val="decimal"/>
      <w:lvlText w:val="%4."/>
      <w:lvlJc w:val="left"/>
      <w:pPr>
        <w:ind w:left="3860" w:hanging="360"/>
      </w:pPr>
    </w:lvl>
    <w:lvl w:ilvl="4" w:tplc="041A0019" w:tentative="1">
      <w:start w:val="1"/>
      <w:numFmt w:val="lowerLetter"/>
      <w:lvlText w:val="%5."/>
      <w:lvlJc w:val="left"/>
      <w:pPr>
        <w:ind w:left="4580" w:hanging="360"/>
      </w:pPr>
    </w:lvl>
    <w:lvl w:ilvl="5" w:tplc="041A001B" w:tentative="1">
      <w:start w:val="1"/>
      <w:numFmt w:val="lowerRoman"/>
      <w:lvlText w:val="%6."/>
      <w:lvlJc w:val="right"/>
      <w:pPr>
        <w:ind w:left="5300" w:hanging="180"/>
      </w:pPr>
    </w:lvl>
    <w:lvl w:ilvl="6" w:tplc="041A000F" w:tentative="1">
      <w:start w:val="1"/>
      <w:numFmt w:val="decimal"/>
      <w:lvlText w:val="%7."/>
      <w:lvlJc w:val="left"/>
      <w:pPr>
        <w:ind w:left="6020" w:hanging="360"/>
      </w:pPr>
    </w:lvl>
    <w:lvl w:ilvl="7" w:tplc="041A0019" w:tentative="1">
      <w:start w:val="1"/>
      <w:numFmt w:val="lowerLetter"/>
      <w:lvlText w:val="%8."/>
      <w:lvlJc w:val="left"/>
      <w:pPr>
        <w:ind w:left="6740" w:hanging="360"/>
      </w:pPr>
    </w:lvl>
    <w:lvl w:ilvl="8" w:tplc="041A001B" w:tentative="1">
      <w:start w:val="1"/>
      <w:numFmt w:val="lowerRoman"/>
      <w:lvlText w:val="%9."/>
      <w:lvlJc w:val="right"/>
      <w:pPr>
        <w:ind w:left="746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47E"/>
    <w:rsid w:val="00022076"/>
    <w:rsid w:val="00067EC1"/>
    <w:rsid w:val="000A723C"/>
    <w:rsid w:val="000B2775"/>
    <w:rsid w:val="000C252A"/>
    <w:rsid w:val="000C2F39"/>
    <w:rsid w:val="000E75E4"/>
    <w:rsid w:val="00101F03"/>
    <w:rsid w:val="00112E23"/>
    <w:rsid w:val="0012224D"/>
    <w:rsid w:val="00144F3B"/>
    <w:rsid w:val="00190B2B"/>
    <w:rsid w:val="001A0FB2"/>
    <w:rsid w:val="001F5D6A"/>
    <w:rsid w:val="00222752"/>
    <w:rsid w:val="0023102B"/>
    <w:rsid w:val="0023718E"/>
    <w:rsid w:val="002421E6"/>
    <w:rsid w:val="002541BE"/>
    <w:rsid w:val="002940DD"/>
    <w:rsid w:val="00296618"/>
    <w:rsid w:val="002A5EB2"/>
    <w:rsid w:val="002C2815"/>
    <w:rsid w:val="002C4098"/>
    <w:rsid w:val="002F313C"/>
    <w:rsid w:val="00313748"/>
    <w:rsid w:val="00322DCD"/>
    <w:rsid w:val="00332D21"/>
    <w:rsid w:val="003416CC"/>
    <w:rsid w:val="00354459"/>
    <w:rsid w:val="00380D9F"/>
    <w:rsid w:val="00381CB4"/>
    <w:rsid w:val="0038629D"/>
    <w:rsid w:val="003C019C"/>
    <w:rsid w:val="003C2DEB"/>
    <w:rsid w:val="003C4B46"/>
    <w:rsid w:val="00406E92"/>
    <w:rsid w:val="00411522"/>
    <w:rsid w:val="00423372"/>
    <w:rsid w:val="0048149A"/>
    <w:rsid w:val="00486966"/>
    <w:rsid w:val="004A5B81"/>
    <w:rsid w:val="004B12AF"/>
    <w:rsid w:val="004B64E3"/>
    <w:rsid w:val="004E3D55"/>
    <w:rsid w:val="005061A7"/>
    <w:rsid w:val="00507FF0"/>
    <w:rsid w:val="00512887"/>
    <w:rsid w:val="005147AC"/>
    <w:rsid w:val="005247EB"/>
    <w:rsid w:val="00554FCA"/>
    <w:rsid w:val="00584C2A"/>
    <w:rsid w:val="005B5818"/>
    <w:rsid w:val="005C10B3"/>
    <w:rsid w:val="0061047C"/>
    <w:rsid w:val="006178F8"/>
    <w:rsid w:val="00637436"/>
    <w:rsid w:val="00640331"/>
    <w:rsid w:val="006404B7"/>
    <w:rsid w:val="00647B1E"/>
    <w:rsid w:val="00693FD7"/>
    <w:rsid w:val="006D52B8"/>
    <w:rsid w:val="006E4FD8"/>
    <w:rsid w:val="0071684E"/>
    <w:rsid w:val="007374E7"/>
    <w:rsid w:val="00747047"/>
    <w:rsid w:val="00767EC7"/>
    <w:rsid w:val="00793EC7"/>
    <w:rsid w:val="007C01F1"/>
    <w:rsid w:val="007D0FF5"/>
    <w:rsid w:val="00800353"/>
    <w:rsid w:val="00813FE8"/>
    <w:rsid w:val="00815323"/>
    <w:rsid w:val="00824B78"/>
    <w:rsid w:val="00836833"/>
    <w:rsid w:val="008817AE"/>
    <w:rsid w:val="008945F7"/>
    <w:rsid w:val="008E4642"/>
    <w:rsid w:val="008F7FEA"/>
    <w:rsid w:val="009015E1"/>
    <w:rsid w:val="009062CF"/>
    <w:rsid w:val="00913B0E"/>
    <w:rsid w:val="009169FB"/>
    <w:rsid w:val="00945142"/>
    <w:rsid w:val="0094666D"/>
    <w:rsid w:val="00960C15"/>
    <w:rsid w:val="00965145"/>
    <w:rsid w:val="00975B16"/>
    <w:rsid w:val="00982217"/>
    <w:rsid w:val="009A58F3"/>
    <w:rsid w:val="009B0DB7"/>
    <w:rsid w:val="009E7D1F"/>
    <w:rsid w:val="00A309CA"/>
    <w:rsid w:val="00A41D57"/>
    <w:rsid w:val="00A96533"/>
    <w:rsid w:val="00AA26F7"/>
    <w:rsid w:val="00AA3E69"/>
    <w:rsid w:val="00AA3F5D"/>
    <w:rsid w:val="00AB2A12"/>
    <w:rsid w:val="00AE4562"/>
    <w:rsid w:val="00AF442D"/>
    <w:rsid w:val="00B13E2C"/>
    <w:rsid w:val="00B233E4"/>
    <w:rsid w:val="00B4496C"/>
    <w:rsid w:val="00B83F61"/>
    <w:rsid w:val="00BF5F4E"/>
    <w:rsid w:val="00C24596"/>
    <w:rsid w:val="00C26394"/>
    <w:rsid w:val="00C5776F"/>
    <w:rsid w:val="00CA28B6"/>
    <w:rsid w:val="00CA602D"/>
    <w:rsid w:val="00CF0867"/>
    <w:rsid w:val="00D02DD3"/>
    <w:rsid w:val="00D05F0C"/>
    <w:rsid w:val="00D11BA5"/>
    <w:rsid w:val="00D1289E"/>
    <w:rsid w:val="00D144D5"/>
    <w:rsid w:val="00D152CE"/>
    <w:rsid w:val="00D5515F"/>
    <w:rsid w:val="00D57A2E"/>
    <w:rsid w:val="00D66549"/>
    <w:rsid w:val="00D77342"/>
    <w:rsid w:val="00D777D6"/>
    <w:rsid w:val="00D827EA"/>
    <w:rsid w:val="00DF5A0F"/>
    <w:rsid w:val="00E15A45"/>
    <w:rsid w:val="00E3580A"/>
    <w:rsid w:val="00E41781"/>
    <w:rsid w:val="00E46AFE"/>
    <w:rsid w:val="00E60B96"/>
    <w:rsid w:val="00E76CAC"/>
    <w:rsid w:val="00EC082E"/>
    <w:rsid w:val="00EC744A"/>
    <w:rsid w:val="00F001D5"/>
    <w:rsid w:val="00F00BAA"/>
    <w:rsid w:val="00F13740"/>
    <w:rsid w:val="00F334C6"/>
    <w:rsid w:val="00F73A99"/>
    <w:rsid w:val="00F81F5A"/>
    <w:rsid w:val="00F85303"/>
    <w:rsid w:val="00F9065D"/>
    <w:rsid w:val="00F940E5"/>
    <w:rsid w:val="00FA0034"/>
    <w:rsid w:val="00FF4EC6"/>
    <w:rsid w:val="00FF6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E94CB4"/>
  <w15:docId w15:val="{7FD01B4F-8C62-43F8-B7AD-6433D7A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7C01F1"/>
    <w:rPr>
      <w:sz w:val="16"/>
      <w:szCs w:val="16"/>
    </w:rPr>
  </w:style>
  <w:style w:type="paragraph" w:styleId="Tekstkomentara">
    <w:name w:val="annotation text"/>
    <w:basedOn w:val="Normal"/>
    <w:link w:val="TekstkomentaraChar"/>
    <w:uiPriority w:val="99"/>
    <w:semiHidden/>
    <w:unhideWhenUsed/>
    <w:rsid w:val="007C01F1"/>
    <w:pPr>
      <w:spacing w:line="240" w:lineRule="auto"/>
    </w:pPr>
    <w:rPr>
      <w:sz w:val="20"/>
      <w:szCs w:val="20"/>
    </w:rPr>
  </w:style>
  <w:style w:type="character" w:customStyle="1" w:styleId="TekstkomentaraChar">
    <w:name w:val="Tekst komentara Char"/>
    <w:basedOn w:val="Zadanifontodlomka"/>
    <w:link w:val="Tekstkomentara"/>
    <w:uiPriority w:val="99"/>
    <w:semiHidden/>
    <w:rsid w:val="007C01F1"/>
    <w:rPr>
      <w:sz w:val="20"/>
      <w:szCs w:val="20"/>
    </w:rPr>
  </w:style>
  <w:style w:type="paragraph" w:styleId="Predmetkomentara">
    <w:name w:val="annotation subject"/>
    <w:basedOn w:val="Tekstkomentara"/>
    <w:next w:val="Tekstkomentara"/>
    <w:link w:val="PredmetkomentaraChar"/>
    <w:uiPriority w:val="99"/>
    <w:semiHidden/>
    <w:unhideWhenUsed/>
    <w:rsid w:val="007C01F1"/>
    <w:rPr>
      <w:b/>
      <w:bCs/>
    </w:rPr>
  </w:style>
  <w:style w:type="character" w:customStyle="1" w:styleId="PredmetkomentaraChar">
    <w:name w:val="Predmet komentara Char"/>
    <w:basedOn w:val="TekstkomentaraChar"/>
    <w:link w:val="Predmetkomentara"/>
    <w:uiPriority w:val="99"/>
    <w:semiHidden/>
    <w:rsid w:val="007C01F1"/>
    <w:rPr>
      <w:b/>
      <w:bCs/>
      <w:sz w:val="20"/>
      <w:szCs w:val="20"/>
    </w:rPr>
  </w:style>
  <w:style w:type="paragraph" w:styleId="Tijeloteksta">
    <w:name w:val="Body Text"/>
    <w:basedOn w:val="Normal"/>
    <w:link w:val="TijelotekstaChar"/>
    <w:unhideWhenUsed/>
    <w:qFormat/>
    <w:rsid w:val="00D152CE"/>
    <w:pPr>
      <w:widowControl w:val="0"/>
      <w:shd w:val="clear" w:color="auto" w:fill="FFFFFF"/>
      <w:spacing w:after="300" w:line="300" w:lineRule="auto"/>
      <w:ind w:firstLine="20"/>
    </w:pPr>
    <w:rPr>
      <w:rFonts w:ascii="Times New Roman" w:eastAsia="Times New Roman" w:hAnsi="Times New Roman" w:cs="Times New Roman"/>
      <w:lang w:eastAsia="hr-HR" w:bidi="hr-HR"/>
    </w:rPr>
  </w:style>
  <w:style w:type="character" w:customStyle="1" w:styleId="TijelotekstaChar">
    <w:name w:val="Tijelo teksta Char"/>
    <w:basedOn w:val="Zadanifontodlomka"/>
    <w:link w:val="Tijeloteksta"/>
    <w:rsid w:val="00D152CE"/>
    <w:rPr>
      <w:rFonts w:ascii="Times New Roman" w:eastAsia="Times New Roman" w:hAnsi="Times New Roman" w:cs="Times New Roman"/>
      <w:shd w:val="clear" w:color="auto" w:fill="FFFFFF"/>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41416">
      <w:bodyDiv w:val="1"/>
      <w:marLeft w:val="0"/>
      <w:marRight w:val="0"/>
      <w:marTop w:val="0"/>
      <w:marBottom w:val="0"/>
      <w:divBdr>
        <w:top w:val="none" w:sz="0" w:space="0" w:color="auto"/>
        <w:left w:val="none" w:sz="0" w:space="0" w:color="auto"/>
        <w:bottom w:val="none" w:sz="0" w:space="0" w:color="auto"/>
        <w:right w:val="none" w:sz="0" w:space="0" w:color="auto"/>
      </w:divBdr>
    </w:div>
    <w:div w:id="732238736">
      <w:bodyDiv w:val="1"/>
      <w:marLeft w:val="0"/>
      <w:marRight w:val="0"/>
      <w:marTop w:val="0"/>
      <w:marBottom w:val="0"/>
      <w:divBdr>
        <w:top w:val="none" w:sz="0" w:space="0" w:color="auto"/>
        <w:left w:val="none" w:sz="0" w:space="0" w:color="auto"/>
        <w:bottom w:val="none" w:sz="0" w:space="0" w:color="auto"/>
        <w:right w:val="none" w:sz="0" w:space="0" w:color="auto"/>
      </w:divBdr>
    </w:div>
    <w:div w:id="1326976083">
      <w:bodyDiv w:val="1"/>
      <w:marLeft w:val="0"/>
      <w:marRight w:val="0"/>
      <w:marTop w:val="0"/>
      <w:marBottom w:val="0"/>
      <w:divBdr>
        <w:top w:val="none" w:sz="0" w:space="0" w:color="auto"/>
        <w:left w:val="none" w:sz="0" w:space="0" w:color="auto"/>
        <w:bottom w:val="none" w:sz="0" w:space="0" w:color="auto"/>
        <w:right w:val="none" w:sz="0" w:space="0" w:color="auto"/>
      </w:divBdr>
    </w:div>
    <w:div w:id="1698894200">
      <w:bodyDiv w:val="1"/>
      <w:marLeft w:val="0"/>
      <w:marRight w:val="0"/>
      <w:marTop w:val="0"/>
      <w:marBottom w:val="0"/>
      <w:divBdr>
        <w:top w:val="none" w:sz="0" w:space="0" w:color="auto"/>
        <w:left w:val="none" w:sz="0" w:space="0" w:color="auto"/>
        <w:bottom w:val="none" w:sz="0" w:space="0" w:color="auto"/>
        <w:right w:val="none" w:sz="0" w:space="0" w:color="auto"/>
      </w:divBdr>
    </w:div>
    <w:div w:id="20092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7217</Duznosnici_Value>
    <BrojPredmeta xmlns="8638ef6a-48a0-457c-b738-9f65e71a9a26">P-164/20</BrojPredmeta>
    <Duznosnici xmlns="8638ef6a-48a0-457c-b738-9f65e71a9a26">Hrvoje Kovač,Zamjenik gradonačelnika,Grad Lepoglava</Duznosnici>
    <VrstaDokumenta xmlns="8638ef6a-48a0-457c-b738-9f65e71a9a26">2</VrstaDokumenta>
    <KljucneRijeci xmlns="8638ef6a-48a0-457c-b738-9f65e71a9a26"/>
    <BrojAkta xmlns="8638ef6a-48a0-457c-b738-9f65e71a9a26">711-I-2710-P-164-20/23-02-19</BrojAkta>
    <Sync xmlns="8638ef6a-48a0-457c-b738-9f65e71a9a26">0</Sync>
    <Sjednica xmlns="8638ef6a-48a0-457c-b738-9f65e71a9a26">358</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C6AB-E3F4-4D7A-B538-A24D8968D5E2}">
  <ds:schemaRefs>
    <ds:schemaRef ds:uri="http://schemas.microsoft.com/sharepoint/v3/contenttype/forms"/>
  </ds:schemaRefs>
</ds:datastoreItem>
</file>

<file path=customXml/itemProps2.xml><?xml version="1.0" encoding="utf-8"?>
<ds:datastoreItem xmlns:ds="http://schemas.openxmlformats.org/officeDocument/2006/customXml" ds:itemID="{714D9266-E6DC-473D-A069-093A4869729D}"/>
</file>

<file path=customXml/itemProps3.xml><?xml version="1.0" encoding="utf-8"?>
<ds:datastoreItem xmlns:ds="http://schemas.openxmlformats.org/officeDocument/2006/customXml" ds:itemID="{11C3BFF9-FC3F-4A4E-A012-D03752C9E1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4.xml><?xml version="1.0" encoding="utf-8"?>
<ds:datastoreItem xmlns:ds="http://schemas.openxmlformats.org/officeDocument/2006/customXml" ds:itemID="{DCC55901-40DA-406A-AE14-3440FAD4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13994</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2</cp:revision>
  <cp:lastPrinted>2023-12-07T09:21:00Z</cp:lastPrinted>
  <dcterms:created xsi:type="dcterms:W3CDTF">2023-12-07T09:29:00Z</dcterms:created>
  <dcterms:modified xsi:type="dcterms:W3CDTF">2023-12-07T09:29:00Z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1f56a038c1f23e9667fe414e7a45f1b9a36078a03cc64c9ffbd2f3509ba024e9</vt:lpwstr>
  </property>
  <property fmtid="{D5CDD505-2E9C-101B-9397-08002B2CF9AE}" pid="3" name="ContentTypeId">
    <vt:lpwstr>0x010100BD794EACEF54C346A685117D216A1C5E</vt:lpwstr>
  </property>
</Properties>
</file>