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99854" w14:textId="56590286" w:rsidR="00332D21" w:rsidRPr="007E5C28"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7E5C28">
        <w:rPr>
          <w:rFonts w:ascii="Times New Roman" w:eastAsia="Times New Roman" w:hAnsi="Times New Roman" w:cs="Times New Roman"/>
          <w:sz w:val="24"/>
          <w:szCs w:val="24"/>
          <w:lang w:eastAsia="hr-HR"/>
        </w:rPr>
        <w:t>Broj:</w:t>
      </w:r>
      <w:r w:rsidR="00F73A99" w:rsidRPr="007E5C28">
        <w:rPr>
          <w:rFonts w:ascii="Times New Roman" w:eastAsia="Times New Roman" w:hAnsi="Times New Roman" w:cs="Times New Roman"/>
          <w:sz w:val="24"/>
          <w:szCs w:val="24"/>
          <w:lang w:eastAsia="hr-HR"/>
        </w:rPr>
        <w:t xml:space="preserve"> </w:t>
      </w:r>
      <w:r w:rsidR="00106310" w:rsidRPr="007E5C28">
        <w:rPr>
          <w:rFonts w:ascii="Times New Roman" w:eastAsia="Times New Roman" w:hAnsi="Times New Roman" w:cs="Times New Roman"/>
          <w:sz w:val="24"/>
          <w:szCs w:val="24"/>
          <w:lang w:eastAsia="hr-HR"/>
        </w:rPr>
        <w:t>711-I-2336</w:t>
      </w:r>
      <w:r w:rsidR="00DE4BD0" w:rsidRPr="007E5C28">
        <w:rPr>
          <w:rFonts w:ascii="Times New Roman" w:eastAsia="Times New Roman" w:hAnsi="Times New Roman" w:cs="Times New Roman"/>
          <w:sz w:val="24"/>
          <w:szCs w:val="24"/>
          <w:lang w:eastAsia="hr-HR"/>
        </w:rPr>
        <w:t>-P-</w:t>
      </w:r>
      <w:r w:rsidR="005E62E7" w:rsidRPr="007E5C28">
        <w:rPr>
          <w:rFonts w:ascii="Times New Roman" w:eastAsia="Times New Roman" w:hAnsi="Times New Roman" w:cs="Times New Roman"/>
          <w:sz w:val="24"/>
          <w:szCs w:val="24"/>
          <w:lang w:eastAsia="hr-HR"/>
        </w:rPr>
        <w:t>269</w:t>
      </w:r>
      <w:r w:rsidR="00DE4BD0" w:rsidRPr="007E5C28">
        <w:rPr>
          <w:rFonts w:ascii="Times New Roman" w:eastAsia="Times New Roman" w:hAnsi="Times New Roman" w:cs="Times New Roman"/>
          <w:sz w:val="24"/>
          <w:szCs w:val="24"/>
          <w:lang w:eastAsia="hr-HR"/>
        </w:rPr>
        <w:t>-</w:t>
      </w:r>
      <w:r w:rsidR="007A2FDB" w:rsidRPr="007E5C28">
        <w:rPr>
          <w:rFonts w:ascii="Times New Roman" w:eastAsia="Times New Roman" w:hAnsi="Times New Roman" w:cs="Times New Roman"/>
          <w:sz w:val="24"/>
          <w:szCs w:val="24"/>
          <w:lang w:eastAsia="hr-HR"/>
        </w:rPr>
        <w:t>1</w:t>
      </w:r>
      <w:r w:rsidR="005E62E7" w:rsidRPr="007E5C28">
        <w:rPr>
          <w:rFonts w:ascii="Times New Roman" w:eastAsia="Times New Roman" w:hAnsi="Times New Roman" w:cs="Times New Roman"/>
          <w:sz w:val="24"/>
          <w:szCs w:val="24"/>
          <w:lang w:eastAsia="hr-HR"/>
        </w:rPr>
        <w:t>9</w:t>
      </w:r>
      <w:r w:rsidR="00DE4BD0" w:rsidRPr="007E5C28">
        <w:rPr>
          <w:rFonts w:ascii="Times New Roman" w:eastAsia="Times New Roman" w:hAnsi="Times New Roman" w:cs="Times New Roman"/>
          <w:sz w:val="24"/>
          <w:szCs w:val="24"/>
          <w:lang w:eastAsia="hr-HR"/>
        </w:rPr>
        <w:t>/2</w:t>
      </w:r>
      <w:r w:rsidR="005E62E7" w:rsidRPr="007E5C28">
        <w:rPr>
          <w:rFonts w:ascii="Times New Roman" w:eastAsia="Times New Roman" w:hAnsi="Times New Roman" w:cs="Times New Roman"/>
          <w:sz w:val="24"/>
          <w:szCs w:val="24"/>
          <w:lang w:eastAsia="hr-HR"/>
        </w:rPr>
        <w:t>3</w:t>
      </w:r>
      <w:r w:rsidR="00DE4BD0" w:rsidRPr="007E5C28">
        <w:rPr>
          <w:rFonts w:ascii="Times New Roman" w:eastAsia="Times New Roman" w:hAnsi="Times New Roman" w:cs="Times New Roman"/>
          <w:sz w:val="24"/>
          <w:szCs w:val="24"/>
          <w:lang w:eastAsia="hr-HR"/>
        </w:rPr>
        <w:t>-</w:t>
      </w:r>
      <w:r w:rsidR="005E62E7" w:rsidRPr="007E5C28">
        <w:rPr>
          <w:rFonts w:ascii="Times New Roman" w:eastAsia="Times New Roman" w:hAnsi="Times New Roman" w:cs="Times New Roman"/>
          <w:sz w:val="24"/>
          <w:szCs w:val="24"/>
          <w:lang w:eastAsia="hr-HR"/>
        </w:rPr>
        <w:t>12</w:t>
      </w:r>
      <w:r w:rsidR="00DE4BD0" w:rsidRPr="007E5C28">
        <w:rPr>
          <w:rFonts w:ascii="Times New Roman" w:eastAsia="Times New Roman" w:hAnsi="Times New Roman" w:cs="Times New Roman"/>
          <w:sz w:val="24"/>
          <w:szCs w:val="24"/>
          <w:lang w:eastAsia="hr-HR"/>
        </w:rPr>
        <w:t>-</w:t>
      </w:r>
      <w:r w:rsidR="007A2FDB" w:rsidRPr="007E5C28">
        <w:rPr>
          <w:rFonts w:ascii="Times New Roman" w:eastAsia="Times New Roman" w:hAnsi="Times New Roman" w:cs="Times New Roman"/>
          <w:sz w:val="24"/>
          <w:szCs w:val="24"/>
          <w:lang w:eastAsia="hr-HR"/>
        </w:rPr>
        <w:t>23</w:t>
      </w:r>
    </w:p>
    <w:p w14:paraId="44E58164" w14:textId="15A2254F" w:rsidR="008F7FEA" w:rsidRPr="007E5C2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7E5C28">
        <w:rPr>
          <w:rFonts w:ascii="Times New Roman" w:eastAsia="Times New Roman" w:hAnsi="Times New Roman" w:cs="Times New Roman"/>
          <w:sz w:val="24"/>
          <w:szCs w:val="24"/>
          <w:lang w:eastAsia="hr-HR"/>
        </w:rPr>
        <w:t>Zagreb,</w:t>
      </w:r>
      <w:r w:rsidR="00F73A99" w:rsidRPr="007E5C28">
        <w:rPr>
          <w:rFonts w:ascii="Times New Roman" w:eastAsia="Times New Roman" w:hAnsi="Times New Roman" w:cs="Times New Roman"/>
          <w:sz w:val="24"/>
          <w:szCs w:val="24"/>
          <w:lang w:eastAsia="hr-HR"/>
        </w:rPr>
        <w:t xml:space="preserve"> </w:t>
      </w:r>
      <w:r w:rsidR="002F5D86" w:rsidRPr="007E5C28">
        <w:rPr>
          <w:rFonts w:ascii="Times New Roman" w:eastAsia="Times New Roman" w:hAnsi="Times New Roman" w:cs="Times New Roman"/>
          <w:sz w:val="24"/>
          <w:szCs w:val="24"/>
          <w:lang w:eastAsia="hr-HR"/>
        </w:rPr>
        <w:t>27</w:t>
      </w:r>
      <w:r w:rsidR="00E914B9" w:rsidRPr="007E5C28">
        <w:rPr>
          <w:rFonts w:ascii="Times New Roman" w:eastAsia="Times New Roman" w:hAnsi="Times New Roman" w:cs="Times New Roman"/>
          <w:sz w:val="24"/>
          <w:szCs w:val="24"/>
          <w:lang w:eastAsia="hr-HR"/>
        </w:rPr>
        <w:t>.</w:t>
      </w:r>
      <w:r w:rsidR="00F825D0" w:rsidRPr="007E5C28">
        <w:rPr>
          <w:rFonts w:ascii="Times New Roman" w:eastAsia="Times New Roman" w:hAnsi="Times New Roman" w:cs="Times New Roman"/>
          <w:sz w:val="24"/>
          <w:szCs w:val="24"/>
          <w:lang w:eastAsia="hr-HR"/>
        </w:rPr>
        <w:t xml:space="preserve"> </w:t>
      </w:r>
      <w:r w:rsidR="007A2FDB" w:rsidRPr="007E5C28">
        <w:rPr>
          <w:rFonts w:ascii="Times New Roman" w:eastAsia="Times New Roman" w:hAnsi="Times New Roman" w:cs="Times New Roman"/>
          <w:sz w:val="24"/>
          <w:szCs w:val="24"/>
          <w:lang w:eastAsia="hr-HR"/>
        </w:rPr>
        <w:t>li</w:t>
      </w:r>
      <w:r w:rsidR="005E62E7" w:rsidRPr="007E5C28">
        <w:rPr>
          <w:rFonts w:ascii="Times New Roman" w:eastAsia="Times New Roman" w:hAnsi="Times New Roman" w:cs="Times New Roman"/>
          <w:sz w:val="24"/>
          <w:szCs w:val="24"/>
          <w:lang w:eastAsia="hr-HR"/>
        </w:rPr>
        <w:t>stopada</w:t>
      </w:r>
      <w:r w:rsidR="00F825D0" w:rsidRPr="007E5C28">
        <w:rPr>
          <w:rFonts w:ascii="Times New Roman" w:eastAsia="Times New Roman" w:hAnsi="Times New Roman" w:cs="Times New Roman"/>
          <w:sz w:val="24"/>
          <w:szCs w:val="24"/>
          <w:lang w:eastAsia="hr-HR"/>
        </w:rPr>
        <w:t xml:space="preserve"> 202</w:t>
      </w:r>
      <w:r w:rsidR="005E62E7" w:rsidRPr="007E5C28">
        <w:rPr>
          <w:rFonts w:ascii="Times New Roman" w:eastAsia="Times New Roman" w:hAnsi="Times New Roman" w:cs="Times New Roman"/>
          <w:sz w:val="24"/>
          <w:szCs w:val="24"/>
          <w:lang w:eastAsia="hr-HR"/>
        </w:rPr>
        <w:t>3</w:t>
      </w:r>
      <w:r w:rsidR="00F825D0" w:rsidRPr="007E5C28">
        <w:rPr>
          <w:rFonts w:ascii="Times New Roman" w:eastAsia="Times New Roman" w:hAnsi="Times New Roman" w:cs="Times New Roman"/>
          <w:sz w:val="24"/>
          <w:szCs w:val="24"/>
          <w:lang w:eastAsia="hr-HR"/>
        </w:rPr>
        <w:t>.</w:t>
      </w:r>
    </w:p>
    <w:p w14:paraId="5F4ED42D" w14:textId="0156ADE8" w:rsidR="00F825D0" w:rsidRPr="007E5C28" w:rsidRDefault="00F825D0" w:rsidP="002F5D86">
      <w:pPr>
        <w:autoSpaceDE w:val="0"/>
        <w:autoSpaceDN w:val="0"/>
        <w:adjustRightInd w:val="0"/>
        <w:spacing w:after="0"/>
        <w:jc w:val="both"/>
        <w:rPr>
          <w:rFonts w:ascii="Times New Roman" w:hAnsi="Times New Roman" w:cs="Times New Roman"/>
          <w:sz w:val="24"/>
          <w:szCs w:val="24"/>
        </w:rPr>
      </w:pPr>
      <w:r w:rsidRPr="007E5C28">
        <w:rPr>
          <w:rFonts w:ascii="Times New Roman" w:hAnsi="Times New Roman" w:cs="Times New Roman"/>
          <w:sz w:val="24"/>
          <w:szCs w:val="24"/>
        </w:rPr>
        <w:t xml:space="preserve">   </w:t>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t xml:space="preserve">                   </w:t>
      </w:r>
      <w:r w:rsidRPr="007E5C28">
        <w:rPr>
          <w:rFonts w:ascii="Times New Roman" w:hAnsi="Times New Roman" w:cs="Times New Roman"/>
          <w:sz w:val="24"/>
          <w:szCs w:val="24"/>
        </w:rPr>
        <w:tab/>
        <w:t xml:space="preserve">            </w:t>
      </w:r>
      <w:r w:rsidRPr="007E5C28">
        <w:rPr>
          <w:rFonts w:ascii="Times New Roman" w:hAnsi="Times New Roman" w:cs="Times New Roman"/>
          <w:b/>
          <w:bCs/>
          <w:sz w:val="24"/>
          <w:szCs w:val="24"/>
        </w:rPr>
        <w:t xml:space="preserve">Povjerenstvo za odlučivanje o sukobu interesa </w:t>
      </w:r>
      <w:r w:rsidRPr="007E5C28">
        <w:rPr>
          <w:rFonts w:ascii="Times New Roman" w:hAnsi="Times New Roman" w:cs="Times New Roman"/>
          <w:sz w:val="24"/>
          <w:szCs w:val="24"/>
        </w:rPr>
        <w:t xml:space="preserve">(u daljnjem tekstu: Povjerenstvo) u sastavu </w:t>
      </w:r>
      <w:r w:rsidR="005E62E7" w:rsidRPr="007E5C28">
        <w:rPr>
          <w:rFonts w:ascii="Times New Roman" w:hAnsi="Times New Roman" w:cs="Times New Roman"/>
          <w:sz w:val="24"/>
          <w:szCs w:val="24"/>
        </w:rPr>
        <w:t xml:space="preserve">Aleksandre Jozić-Ileković, kao predsjednice Povjerenstva, Nike Nodilo Lakoš, Igora Lukača, Ines Pavlačić i Ane Poljak, </w:t>
      </w:r>
      <w:r w:rsidRPr="007E5C28">
        <w:rPr>
          <w:rFonts w:ascii="Times New Roman" w:hAnsi="Times New Roman" w:cs="Times New Roman"/>
          <w:sz w:val="24"/>
          <w:szCs w:val="24"/>
        </w:rPr>
        <w:t>kao članova Povjerenstva, na temelju članka 30. stavka 1. podstavka 1. Zakona o sprječavanju sukoba interesa („Narodne novine“ broj 26/11., 12/12., 126/12., 48/13., 57/15. i 98/19.</w:t>
      </w:r>
      <w:r w:rsidR="002C66FD" w:rsidRPr="007E5C28">
        <w:rPr>
          <w:rFonts w:ascii="Times New Roman" w:hAnsi="Times New Roman" w:cs="Times New Roman"/>
          <w:sz w:val="24"/>
          <w:szCs w:val="24"/>
        </w:rPr>
        <w:t xml:space="preserve"> u daljnjem tekstu ZSSI</w:t>
      </w:r>
      <w:r w:rsidRPr="007E5C28">
        <w:rPr>
          <w:rFonts w:ascii="Times New Roman" w:hAnsi="Times New Roman" w:cs="Times New Roman"/>
          <w:sz w:val="24"/>
          <w:szCs w:val="24"/>
        </w:rPr>
        <w:t xml:space="preserve">), </w:t>
      </w:r>
      <w:r w:rsidRPr="007E5C28">
        <w:rPr>
          <w:rFonts w:ascii="Times New Roman" w:hAnsi="Times New Roman" w:cs="Times New Roman"/>
          <w:b/>
          <w:bCs/>
          <w:sz w:val="24"/>
          <w:szCs w:val="24"/>
        </w:rPr>
        <w:t xml:space="preserve">u predmetu </w:t>
      </w:r>
      <w:r w:rsidR="00376285" w:rsidRPr="007E5C28">
        <w:rPr>
          <w:rFonts w:ascii="Times New Roman" w:hAnsi="Times New Roman" w:cs="Times New Roman"/>
          <w:b/>
          <w:bCs/>
          <w:sz w:val="24"/>
          <w:szCs w:val="24"/>
        </w:rPr>
        <w:t>dužnosnika</w:t>
      </w:r>
      <w:r w:rsidR="005E62E7" w:rsidRPr="007E5C28">
        <w:rPr>
          <w:rFonts w:ascii="Times New Roman" w:hAnsi="Times New Roman" w:cs="Times New Roman"/>
          <w:b/>
          <w:bCs/>
          <w:sz w:val="24"/>
          <w:szCs w:val="24"/>
        </w:rPr>
        <w:t xml:space="preserve"> Ivana Kirina</w:t>
      </w:r>
      <w:r w:rsidR="007A2FDB" w:rsidRPr="007E5C28">
        <w:rPr>
          <w:rFonts w:ascii="Times New Roman" w:hAnsi="Times New Roman" w:cs="Times New Roman"/>
          <w:b/>
          <w:bCs/>
          <w:sz w:val="24"/>
          <w:szCs w:val="24"/>
        </w:rPr>
        <w:t xml:space="preserve">, </w:t>
      </w:r>
      <w:r w:rsidR="005E62E7" w:rsidRPr="007E5C28">
        <w:rPr>
          <w:rFonts w:ascii="Times New Roman" w:hAnsi="Times New Roman" w:cs="Times New Roman"/>
          <w:b/>
          <w:bCs/>
          <w:sz w:val="24"/>
          <w:szCs w:val="24"/>
        </w:rPr>
        <w:t xml:space="preserve">zastupnika u Hrvatskom saboru, </w:t>
      </w:r>
      <w:r w:rsidR="00106310" w:rsidRPr="007E5C28">
        <w:rPr>
          <w:rFonts w:ascii="Times New Roman" w:hAnsi="Times New Roman" w:cs="Times New Roman"/>
          <w:b/>
          <w:bCs/>
          <w:sz w:val="24"/>
          <w:szCs w:val="24"/>
        </w:rPr>
        <w:t>OIB</w:t>
      </w:r>
      <w:r w:rsidR="003A1141" w:rsidRPr="003A1141">
        <w:rPr>
          <w:rFonts w:ascii="Times New Roman" w:hAnsi="Times New Roman" w:cs="Times New Roman"/>
          <w:b/>
          <w:bCs/>
          <w:sz w:val="24"/>
          <w:szCs w:val="24"/>
          <w:highlight w:val="black"/>
        </w:rPr>
        <w:t>………………</w:t>
      </w:r>
      <w:r w:rsidR="00106310" w:rsidRPr="007E5C28">
        <w:rPr>
          <w:rFonts w:ascii="Times New Roman" w:hAnsi="Times New Roman" w:cs="Times New Roman"/>
          <w:b/>
          <w:sz w:val="24"/>
          <w:szCs w:val="24"/>
        </w:rPr>
        <w:t>,</w:t>
      </w:r>
      <w:r w:rsidR="00106310" w:rsidRPr="007E5C28">
        <w:rPr>
          <w:rFonts w:ascii="Times New Roman" w:hAnsi="Times New Roman" w:cs="Times New Roman"/>
          <w:sz w:val="24"/>
          <w:szCs w:val="24"/>
        </w:rPr>
        <w:t xml:space="preserve"> </w:t>
      </w:r>
      <w:r w:rsidRPr="007E5C28">
        <w:rPr>
          <w:rFonts w:ascii="Times New Roman" w:hAnsi="Times New Roman" w:cs="Times New Roman"/>
          <w:bCs/>
          <w:sz w:val="24"/>
          <w:szCs w:val="24"/>
        </w:rPr>
        <w:t xml:space="preserve">pokrenutom Odlukom Povjerenstva </w:t>
      </w:r>
      <w:r w:rsidR="0055273A" w:rsidRPr="007E5C28">
        <w:rPr>
          <w:rFonts w:ascii="Times New Roman" w:hAnsi="Times New Roman" w:cs="Times New Roman"/>
          <w:bCs/>
          <w:sz w:val="24"/>
          <w:szCs w:val="24"/>
        </w:rPr>
        <w:t>b</w:t>
      </w:r>
      <w:r w:rsidR="00D52F53" w:rsidRPr="007E5C28">
        <w:rPr>
          <w:rFonts w:ascii="Times New Roman" w:hAnsi="Times New Roman" w:cs="Times New Roman"/>
          <w:bCs/>
          <w:sz w:val="24"/>
          <w:szCs w:val="24"/>
        </w:rPr>
        <w:t>roj</w:t>
      </w:r>
      <w:r w:rsidRPr="007E5C28">
        <w:rPr>
          <w:rFonts w:ascii="Times New Roman" w:hAnsi="Times New Roman" w:cs="Times New Roman"/>
          <w:bCs/>
          <w:sz w:val="24"/>
          <w:szCs w:val="24"/>
        </w:rPr>
        <w:t>: 711-I-</w:t>
      </w:r>
      <w:r w:rsidR="007A2FDB" w:rsidRPr="007E5C28">
        <w:rPr>
          <w:rFonts w:ascii="Times New Roman" w:hAnsi="Times New Roman" w:cs="Times New Roman"/>
          <w:bCs/>
          <w:sz w:val="24"/>
          <w:szCs w:val="24"/>
        </w:rPr>
        <w:t>1</w:t>
      </w:r>
      <w:r w:rsidR="005E62E7" w:rsidRPr="007E5C28">
        <w:rPr>
          <w:rFonts w:ascii="Times New Roman" w:hAnsi="Times New Roman" w:cs="Times New Roman"/>
          <w:bCs/>
          <w:sz w:val="24"/>
          <w:szCs w:val="24"/>
        </w:rPr>
        <w:t>825</w:t>
      </w:r>
      <w:r w:rsidRPr="007E5C28">
        <w:rPr>
          <w:rFonts w:ascii="Times New Roman" w:hAnsi="Times New Roman" w:cs="Times New Roman"/>
          <w:bCs/>
          <w:sz w:val="24"/>
          <w:szCs w:val="24"/>
        </w:rPr>
        <w:t>-P-</w:t>
      </w:r>
      <w:r w:rsidR="005E62E7" w:rsidRPr="007E5C28">
        <w:rPr>
          <w:rFonts w:ascii="Times New Roman" w:hAnsi="Times New Roman" w:cs="Times New Roman"/>
          <w:bCs/>
          <w:sz w:val="24"/>
          <w:szCs w:val="24"/>
        </w:rPr>
        <w:t>269</w:t>
      </w:r>
      <w:r w:rsidR="00FB7217" w:rsidRPr="007E5C28">
        <w:rPr>
          <w:rFonts w:ascii="Times New Roman" w:hAnsi="Times New Roman" w:cs="Times New Roman"/>
          <w:bCs/>
          <w:sz w:val="24"/>
          <w:szCs w:val="24"/>
        </w:rPr>
        <w:t>-</w:t>
      </w:r>
      <w:r w:rsidR="007A2FDB" w:rsidRPr="007E5C28">
        <w:rPr>
          <w:rFonts w:ascii="Times New Roman" w:hAnsi="Times New Roman" w:cs="Times New Roman"/>
          <w:bCs/>
          <w:sz w:val="24"/>
          <w:szCs w:val="24"/>
        </w:rPr>
        <w:t>1</w:t>
      </w:r>
      <w:r w:rsidR="005E62E7" w:rsidRPr="007E5C28">
        <w:rPr>
          <w:rFonts w:ascii="Times New Roman" w:hAnsi="Times New Roman" w:cs="Times New Roman"/>
          <w:bCs/>
          <w:sz w:val="24"/>
          <w:szCs w:val="24"/>
        </w:rPr>
        <w:t>9</w:t>
      </w:r>
      <w:r w:rsidRPr="007E5C28">
        <w:rPr>
          <w:rFonts w:ascii="Times New Roman" w:hAnsi="Times New Roman" w:cs="Times New Roman"/>
          <w:bCs/>
          <w:sz w:val="24"/>
          <w:szCs w:val="24"/>
        </w:rPr>
        <w:t>/2</w:t>
      </w:r>
      <w:r w:rsidR="005E62E7" w:rsidRPr="007E5C28">
        <w:rPr>
          <w:rFonts w:ascii="Times New Roman" w:hAnsi="Times New Roman" w:cs="Times New Roman"/>
          <w:bCs/>
          <w:sz w:val="24"/>
          <w:szCs w:val="24"/>
        </w:rPr>
        <w:t>3</w:t>
      </w:r>
      <w:r w:rsidRPr="007E5C28">
        <w:rPr>
          <w:rFonts w:ascii="Times New Roman" w:hAnsi="Times New Roman" w:cs="Times New Roman"/>
          <w:bCs/>
          <w:sz w:val="24"/>
          <w:szCs w:val="24"/>
        </w:rPr>
        <w:t>-</w:t>
      </w:r>
      <w:r w:rsidR="007A2FDB" w:rsidRPr="007E5C28">
        <w:rPr>
          <w:rFonts w:ascii="Times New Roman" w:hAnsi="Times New Roman" w:cs="Times New Roman"/>
          <w:bCs/>
          <w:sz w:val="24"/>
          <w:szCs w:val="24"/>
        </w:rPr>
        <w:t>0</w:t>
      </w:r>
      <w:r w:rsidR="005E62E7" w:rsidRPr="007E5C28">
        <w:rPr>
          <w:rFonts w:ascii="Times New Roman" w:hAnsi="Times New Roman" w:cs="Times New Roman"/>
          <w:bCs/>
          <w:sz w:val="24"/>
          <w:szCs w:val="24"/>
        </w:rPr>
        <w:t>9</w:t>
      </w:r>
      <w:r w:rsidRPr="007E5C28">
        <w:rPr>
          <w:rFonts w:ascii="Times New Roman" w:hAnsi="Times New Roman" w:cs="Times New Roman"/>
          <w:bCs/>
          <w:sz w:val="24"/>
          <w:szCs w:val="24"/>
        </w:rPr>
        <w:t>-</w:t>
      </w:r>
      <w:r w:rsidR="005E62E7" w:rsidRPr="007E5C28">
        <w:rPr>
          <w:rFonts w:ascii="Times New Roman" w:hAnsi="Times New Roman" w:cs="Times New Roman"/>
          <w:bCs/>
          <w:sz w:val="24"/>
          <w:szCs w:val="24"/>
        </w:rPr>
        <w:t>23</w:t>
      </w:r>
      <w:r w:rsidRPr="007E5C28">
        <w:rPr>
          <w:rFonts w:ascii="Times New Roman" w:hAnsi="Times New Roman" w:cs="Times New Roman"/>
          <w:bCs/>
          <w:sz w:val="24"/>
          <w:szCs w:val="24"/>
        </w:rPr>
        <w:t xml:space="preserve"> od </w:t>
      </w:r>
      <w:r w:rsidR="005E62E7" w:rsidRPr="007E5C28">
        <w:rPr>
          <w:rFonts w:ascii="Times New Roman" w:hAnsi="Times New Roman" w:cs="Times New Roman"/>
          <w:bCs/>
          <w:sz w:val="24"/>
          <w:szCs w:val="24"/>
        </w:rPr>
        <w:t>1</w:t>
      </w:r>
      <w:r w:rsidRPr="007E5C28">
        <w:rPr>
          <w:rFonts w:ascii="Times New Roman" w:hAnsi="Times New Roman" w:cs="Times New Roman"/>
          <w:bCs/>
          <w:sz w:val="24"/>
          <w:szCs w:val="24"/>
        </w:rPr>
        <w:t xml:space="preserve">. </w:t>
      </w:r>
      <w:r w:rsidR="005E62E7" w:rsidRPr="007E5C28">
        <w:rPr>
          <w:rFonts w:ascii="Times New Roman" w:hAnsi="Times New Roman" w:cs="Times New Roman"/>
          <w:bCs/>
          <w:sz w:val="24"/>
          <w:szCs w:val="24"/>
        </w:rPr>
        <w:t>rujna</w:t>
      </w:r>
      <w:r w:rsidRPr="007E5C28">
        <w:rPr>
          <w:rFonts w:ascii="Times New Roman" w:hAnsi="Times New Roman" w:cs="Times New Roman"/>
          <w:bCs/>
          <w:sz w:val="24"/>
          <w:szCs w:val="24"/>
        </w:rPr>
        <w:t xml:space="preserve"> 202</w:t>
      </w:r>
      <w:r w:rsidR="005E62E7" w:rsidRPr="007E5C28">
        <w:rPr>
          <w:rFonts w:ascii="Times New Roman" w:hAnsi="Times New Roman" w:cs="Times New Roman"/>
          <w:bCs/>
          <w:sz w:val="24"/>
          <w:szCs w:val="24"/>
        </w:rPr>
        <w:t>3</w:t>
      </w:r>
      <w:r w:rsidR="007A2FDB" w:rsidRPr="007E5C28">
        <w:rPr>
          <w:rFonts w:ascii="Times New Roman" w:hAnsi="Times New Roman" w:cs="Times New Roman"/>
          <w:bCs/>
          <w:sz w:val="24"/>
          <w:szCs w:val="24"/>
        </w:rPr>
        <w:t>.</w:t>
      </w:r>
      <w:r w:rsidRPr="007E5C28">
        <w:rPr>
          <w:rFonts w:ascii="Times New Roman" w:hAnsi="Times New Roman" w:cs="Times New Roman"/>
          <w:bCs/>
          <w:sz w:val="24"/>
          <w:szCs w:val="24"/>
        </w:rPr>
        <w:t xml:space="preserve">, na </w:t>
      </w:r>
      <w:r w:rsidR="005E62E7" w:rsidRPr="007E5C28">
        <w:rPr>
          <w:rFonts w:ascii="Times New Roman" w:hAnsi="Times New Roman" w:cs="Times New Roman"/>
          <w:bCs/>
          <w:sz w:val="24"/>
          <w:szCs w:val="24"/>
        </w:rPr>
        <w:t>29</w:t>
      </w:r>
      <w:r w:rsidRPr="007E5C28">
        <w:rPr>
          <w:rFonts w:ascii="Times New Roman" w:hAnsi="Times New Roman" w:cs="Times New Roman"/>
          <w:sz w:val="24"/>
          <w:szCs w:val="24"/>
        </w:rPr>
        <w:t xml:space="preserve">. sjednici, održanoj </w:t>
      </w:r>
      <w:r w:rsidR="002F5D86" w:rsidRPr="007E5C28">
        <w:rPr>
          <w:rFonts w:ascii="Times New Roman" w:hAnsi="Times New Roman" w:cs="Times New Roman"/>
          <w:sz w:val="24"/>
          <w:szCs w:val="24"/>
        </w:rPr>
        <w:t>27</w:t>
      </w:r>
      <w:r w:rsidRPr="007E5C28">
        <w:rPr>
          <w:rFonts w:ascii="Times New Roman" w:hAnsi="Times New Roman" w:cs="Times New Roman"/>
          <w:sz w:val="24"/>
          <w:szCs w:val="24"/>
        </w:rPr>
        <w:t xml:space="preserve">. </w:t>
      </w:r>
      <w:r w:rsidR="007A2FDB" w:rsidRPr="007E5C28">
        <w:rPr>
          <w:rFonts w:ascii="Times New Roman" w:hAnsi="Times New Roman" w:cs="Times New Roman"/>
          <w:sz w:val="24"/>
          <w:szCs w:val="24"/>
        </w:rPr>
        <w:t>li</w:t>
      </w:r>
      <w:r w:rsidR="005E62E7" w:rsidRPr="007E5C28">
        <w:rPr>
          <w:rFonts w:ascii="Times New Roman" w:hAnsi="Times New Roman" w:cs="Times New Roman"/>
          <w:sz w:val="24"/>
          <w:szCs w:val="24"/>
        </w:rPr>
        <w:t>stopada</w:t>
      </w:r>
      <w:r w:rsidRPr="007E5C28">
        <w:rPr>
          <w:rFonts w:ascii="Times New Roman" w:hAnsi="Times New Roman" w:cs="Times New Roman"/>
          <w:sz w:val="24"/>
          <w:szCs w:val="24"/>
        </w:rPr>
        <w:t xml:space="preserve"> 202</w:t>
      </w:r>
      <w:r w:rsidR="005E62E7" w:rsidRPr="007E5C28">
        <w:rPr>
          <w:rFonts w:ascii="Times New Roman" w:hAnsi="Times New Roman" w:cs="Times New Roman"/>
          <w:sz w:val="24"/>
          <w:szCs w:val="24"/>
        </w:rPr>
        <w:t>3</w:t>
      </w:r>
      <w:r w:rsidRPr="007E5C28">
        <w:rPr>
          <w:rFonts w:ascii="Times New Roman" w:hAnsi="Times New Roman" w:cs="Times New Roman"/>
          <w:sz w:val="24"/>
          <w:szCs w:val="24"/>
        </w:rPr>
        <w:t xml:space="preserve">., donosi sljedeću   </w:t>
      </w:r>
    </w:p>
    <w:p w14:paraId="6E2EB3F0" w14:textId="77777777" w:rsidR="00F825D0" w:rsidRPr="007E5C28" w:rsidRDefault="00F825D0" w:rsidP="00F825D0">
      <w:pPr>
        <w:autoSpaceDE w:val="0"/>
        <w:autoSpaceDN w:val="0"/>
        <w:adjustRightInd w:val="0"/>
        <w:spacing w:after="0"/>
        <w:jc w:val="center"/>
        <w:rPr>
          <w:rFonts w:ascii="Times New Roman" w:hAnsi="Times New Roman" w:cs="Times New Roman"/>
          <w:b/>
          <w:bCs/>
          <w:sz w:val="24"/>
          <w:szCs w:val="24"/>
        </w:rPr>
      </w:pPr>
    </w:p>
    <w:p w14:paraId="10B9E61E" w14:textId="77777777" w:rsidR="00F825D0" w:rsidRPr="007E5C28" w:rsidRDefault="00F825D0" w:rsidP="00F825D0">
      <w:pPr>
        <w:autoSpaceDE w:val="0"/>
        <w:autoSpaceDN w:val="0"/>
        <w:adjustRightInd w:val="0"/>
        <w:spacing w:after="0"/>
        <w:jc w:val="center"/>
        <w:rPr>
          <w:rFonts w:ascii="Times New Roman" w:hAnsi="Times New Roman" w:cs="Times New Roman"/>
          <w:b/>
          <w:bCs/>
          <w:sz w:val="24"/>
          <w:szCs w:val="24"/>
        </w:rPr>
      </w:pPr>
      <w:r w:rsidRPr="007E5C28">
        <w:rPr>
          <w:rFonts w:ascii="Times New Roman" w:hAnsi="Times New Roman" w:cs="Times New Roman"/>
          <w:b/>
          <w:bCs/>
          <w:sz w:val="24"/>
          <w:szCs w:val="24"/>
        </w:rPr>
        <w:t>ODLUKU</w:t>
      </w:r>
    </w:p>
    <w:p w14:paraId="46BDBDFA" w14:textId="77777777" w:rsidR="00F825D0" w:rsidRPr="007E5C28" w:rsidRDefault="00F825D0" w:rsidP="00F825D0">
      <w:pPr>
        <w:autoSpaceDE w:val="0"/>
        <w:autoSpaceDN w:val="0"/>
        <w:adjustRightInd w:val="0"/>
        <w:spacing w:after="0"/>
        <w:jc w:val="center"/>
        <w:rPr>
          <w:rFonts w:ascii="Times New Roman" w:hAnsi="Times New Roman" w:cs="Times New Roman"/>
          <w:b/>
          <w:bCs/>
          <w:sz w:val="24"/>
          <w:szCs w:val="24"/>
        </w:rPr>
      </w:pPr>
    </w:p>
    <w:p w14:paraId="782DF8AF" w14:textId="77777777" w:rsidR="00A64BC8" w:rsidRPr="007E5C28" w:rsidRDefault="00A64BC8" w:rsidP="00A64BC8">
      <w:pPr>
        <w:pStyle w:val="Odlomakpopisa"/>
        <w:numPr>
          <w:ilvl w:val="0"/>
          <w:numId w:val="10"/>
        </w:numPr>
        <w:jc w:val="both"/>
        <w:rPr>
          <w:rFonts w:ascii="Times New Roman" w:eastAsia="Calibri" w:hAnsi="Times New Roman" w:cs="Times New Roman"/>
          <w:b/>
          <w:bCs/>
          <w:sz w:val="24"/>
          <w:szCs w:val="24"/>
        </w:rPr>
      </w:pPr>
      <w:r w:rsidRPr="007E5C28">
        <w:rPr>
          <w:rFonts w:ascii="Times New Roman" w:eastAsia="Calibri" w:hAnsi="Times New Roman" w:cs="Times New Roman"/>
          <w:b/>
          <w:bCs/>
          <w:sz w:val="24"/>
          <w:szCs w:val="24"/>
        </w:rPr>
        <w:t>Propustom da po pisanom pozivu Povjerenstva u danom roku priloži odgovarajuće dokaze u odnosu na nesklad i nerazmjer između prijavljene imovine iz izvješća o imovinskom stanju dužnosnika, podnesenih 20. studenog 2016.</w:t>
      </w:r>
      <w:r w:rsidR="00252626" w:rsidRPr="007E5C28">
        <w:rPr>
          <w:rFonts w:ascii="Times New Roman" w:eastAsia="Calibri" w:hAnsi="Times New Roman" w:cs="Times New Roman"/>
          <w:b/>
          <w:bCs/>
          <w:sz w:val="24"/>
          <w:szCs w:val="24"/>
        </w:rPr>
        <w:t xml:space="preserve"> i</w:t>
      </w:r>
      <w:r w:rsidRPr="007E5C28">
        <w:rPr>
          <w:rFonts w:ascii="Times New Roman" w:eastAsia="Calibri" w:hAnsi="Times New Roman" w:cs="Times New Roman"/>
          <w:b/>
          <w:bCs/>
          <w:sz w:val="24"/>
          <w:szCs w:val="24"/>
        </w:rPr>
        <w:t xml:space="preserve"> 20. kolovoza 2020., u dijelu izvješća „Podatci o ostalim prihodima“, te stanja imovine kako proizlazi iz podataka pribavljenih od nadležnih tijela, i to u pogledu:</w:t>
      </w:r>
    </w:p>
    <w:p w14:paraId="16AA3BC0" w14:textId="77777777" w:rsidR="00B51204" w:rsidRPr="007E5C28" w:rsidRDefault="00B51204" w:rsidP="009B6B36">
      <w:pPr>
        <w:pStyle w:val="Odlomakpopisa"/>
        <w:ind w:left="1416"/>
        <w:jc w:val="both"/>
        <w:rPr>
          <w:rFonts w:ascii="Times New Roman" w:eastAsia="Calibri" w:hAnsi="Times New Roman" w:cs="Times New Roman"/>
          <w:b/>
          <w:bCs/>
          <w:sz w:val="24"/>
          <w:szCs w:val="24"/>
        </w:rPr>
      </w:pPr>
      <w:r w:rsidRPr="007E5C28">
        <w:rPr>
          <w:rFonts w:ascii="Times New Roman" w:eastAsia="Calibri" w:hAnsi="Times New Roman" w:cs="Times New Roman"/>
          <w:b/>
          <w:bCs/>
          <w:sz w:val="24"/>
          <w:szCs w:val="24"/>
        </w:rPr>
        <w:t>- nerazmjera podataka o ostalim prihodima, koji proizlazi iz o primitka drugog dohotka od Opće bolnice Gospić i Opće bolnice Dubrovnik u 2018. godini u ukupnom neto iznosu od 206.959,38 kuna te neprijavljivanja bitne promjene istekom 2018. godine u odnosu na prethodno prijavljeni iznos primitaka na godišnjoj razini od ovih isplatitelja,</w:t>
      </w:r>
    </w:p>
    <w:p w14:paraId="1BC2F710" w14:textId="77777777" w:rsidR="00B51204" w:rsidRPr="007E5C28" w:rsidRDefault="00B51204" w:rsidP="009B6B36">
      <w:pPr>
        <w:pStyle w:val="Odlomakpopisa"/>
        <w:ind w:left="1416"/>
        <w:jc w:val="both"/>
        <w:rPr>
          <w:rFonts w:ascii="Times New Roman" w:eastAsia="Calibri" w:hAnsi="Times New Roman" w:cs="Times New Roman"/>
          <w:b/>
          <w:bCs/>
          <w:sz w:val="24"/>
          <w:szCs w:val="24"/>
        </w:rPr>
      </w:pPr>
      <w:r w:rsidRPr="007E5C28">
        <w:rPr>
          <w:rFonts w:ascii="Times New Roman" w:eastAsia="Calibri" w:hAnsi="Times New Roman" w:cs="Times New Roman"/>
          <w:b/>
          <w:bCs/>
          <w:sz w:val="24"/>
          <w:szCs w:val="24"/>
        </w:rPr>
        <w:t>- nesklada podataka o ostalim prihodima, koji proizlazi iz primitka drugog dohotka od isplatitelja Kliničkog bolničkog centra Rijeka u 2018. godini u ukupnom neto iznosu od 17.253,59 kuna te neprijavljivanja navedenog primitka istekom 2018. godine u kojoj je ostvaren,</w:t>
      </w:r>
    </w:p>
    <w:p w14:paraId="218CF123" w14:textId="77777777" w:rsidR="00B51204" w:rsidRPr="007E5C28" w:rsidRDefault="00B51204" w:rsidP="009B6B36">
      <w:pPr>
        <w:pStyle w:val="Odlomakpopisa"/>
        <w:ind w:left="1416"/>
        <w:jc w:val="both"/>
        <w:rPr>
          <w:rFonts w:ascii="Times New Roman" w:eastAsia="Calibri" w:hAnsi="Times New Roman" w:cs="Times New Roman"/>
          <w:b/>
          <w:bCs/>
          <w:sz w:val="24"/>
          <w:szCs w:val="24"/>
        </w:rPr>
      </w:pPr>
      <w:r w:rsidRPr="007E5C28">
        <w:rPr>
          <w:rFonts w:ascii="Times New Roman" w:eastAsia="Calibri" w:hAnsi="Times New Roman" w:cs="Times New Roman"/>
          <w:b/>
          <w:bCs/>
          <w:sz w:val="24"/>
          <w:szCs w:val="24"/>
        </w:rPr>
        <w:t>- nerazmjera podataka o ostalim prihodima, koji proizlazi iz primitka drugog dohotka od Opće bolnice Gospić i Opće bolnice Dubrovnik u 2019. godini u ukupnom neto iznosu od 237.625,22 kuna te neprijavljivanja bitne promjene istekom 2019. godine u odnosu na prethodno prijavljeni iznos primitaka na godišnjoj razini od ovih isplatitelja,</w:t>
      </w:r>
    </w:p>
    <w:p w14:paraId="370B9AC4" w14:textId="77777777" w:rsidR="00B51204" w:rsidRPr="007E5C28" w:rsidRDefault="00B51204" w:rsidP="009B6B36">
      <w:pPr>
        <w:pStyle w:val="Odlomakpopisa"/>
        <w:ind w:left="1416"/>
        <w:jc w:val="both"/>
        <w:rPr>
          <w:rFonts w:ascii="Times New Roman" w:eastAsia="Calibri" w:hAnsi="Times New Roman" w:cs="Times New Roman"/>
          <w:b/>
          <w:bCs/>
          <w:sz w:val="24"/>
          <w:szCs w:val="24"/>
        </w:rPr>
      </w:pPr>
      <w:r w:rsidRPr="007E5C28">
        <w:rPr>
          <w:rFonts w:ascii="Times New Roman" w:eastAsia="Calibri" w:hAnsi="Times New Roman" w:cs="Times New Roman"/>
          <w:b/>
          <w:bCs/>
          <w:sz w:val="24"/>
          <w:szCs w:val="24"/>
        </w:rPr>
        <w:t>- nesklada podataka o ostalim prihodima, koji proizlazi iz primitka drugog dohotka od isplatitelja Kliničkog bolničkog centra Rijeka u 2019. godini u ukupnom neto iznosu od 22.824,20 kuna te neprijavljivanja navedenog primitka istekom 2019. godine u kojoj je ostvaren,</w:t>
      </w:r>
    </w:p>
    <w:p w14:paraId="533D1CE1" w14:textId="77777777" w:rsidR="00B51204" w:rsidRPr="007E5C28" w:rsidRDefault="00B51204" w:rsidP="009B6B36">
      <w:pPr>
        <w:pStyle w:val="Odlomakpopisa"/>
        <w:ind w:left="1416"/>
        <w:jc w:val="both"/>
        <w:rPr>
          <w:rFonts w:ascii="Times New Roman" w:eastAsia="Calibri" w:hAnsi="Times New Roman" w:cs="Times New Roman"/>
          <w:b/>
          <w:bCs/>
          <w:sz w:val="24"/>
          <w:szCs w:val="24"/>
        </w:rPr>
      </w:pPr>
      <w:r w:rsidRPr="007E5C28">
        <w:rPr>
          <w:rFonts w:ascii="Times New Roman" w:eastAsia="Calibri" w:hAnsi="Times New Roman" w:cs="Times New Roman"/>
          <w:b/>
          <w:bCs/>
          <w:sz w:val="24"/>
          <w:szCs w:val="24"/>
        </w:rPr>
        <w:t xml:space="preserve">- nesklada podataka o ostalim prihodima, koji proizlazi iz primitka drugog dohotka od isplatitelja Opće bolnice Dubrovnik u travnju 2020. godine u neto </w:t>
      </w:r>
      <w:r w:rsidRPr="007E5C28">
        <w:rPr>
          <w:rFonts w:ascii="Times New Roman" w:eastAsia="Calibri" w:hAnsi="Times New Roman" w:cs="Times New Roman"/>
          <w:b/>
          <w:bCs/>
          <w:sz w:val="24"/>
          <w:szCs w:val="24"/>
        </w:rPr>
        <w:lastRenderedPageBreak/>
        <w:t>iznosu od 9.916,59 kuna te neprijavljivanja navedenog primitka u izvješću o imovinskom stanju dužnosnika podnesenom 20. kolovoza 2020.</w:t>
      </w:r>
    </w:p>
    <w:p w14:paraId="6A89CF1C" w14:textId="77777777" w:rsidR="009B6B36" w:rsidRPr="007E5C28" w:rsidRDefault="009B6B36" w:rsidP="00A64BC8">
      <w:pPr>
        <w:spacing w:after="0"/>
        <w:ind w:left="708" w:right="-2"/>
        <w:jc w:val="both"/>
        <w:rPr>
          <w:rFonts w:ascii="Times New Roman" w:hAnsi="Times New Roman" w:cs="Times New Roman"/>
          <w:b/>
          <w:bCs/>
          <w:sz w:val="24"/>
          <w:szCs w:val="24"/>
        </w:rPr>
      </w:pPr>
      <w:r w:rsidRPr="007E5C28">
        <w:rPr>
          <w:rFonts w:ascii="Times New Roman" w:eastAsia="Calibri" w:hAnsi="Times New Roman" w:cs="Times New Roman"/>
          <w:b/>
          <w:bCs/>
          <w:sz w:val="24"/>
          <w:szCs w:val="24"/>
        </w:rPr>
        <w:t>dužnosnik Ivan Kirin, zastupnik u Hrvatskom saboru, počinio je povredu članka 27. ZSSI-a, u vezi s člancima 8. i 9. ZSSI-a.</w:t>
      </w:r>
    </w:p>
    <w:p w14:paraId="43DB4A2D" w14:textId="77777777" w:rsidR="00AC5178" w:rsidRPr="007E5C28" w:rsidRDefault="00AC5178" w:rsidP="002C1EF6">
      <w:pPr>
        <w:pStyle w:val="Odlomakpopisa"/>
        <w:jc w:val="both"/>
        <w:rPr>
          <w:rFonts w:ascii="Times New Roman" w:eastAsia="Calibri" w:hAnsi="Times New Roman" w:cs="Times New Roman"/>
          <w:b/>
          <w:bCs/>
          <w:sz w:val="24"/>
          <w:szCs w:val="24"/>
        </w:rPr>
      </w:pPr>
    </w:p>
    <w:p w14:paraId="422A4F21" w14:textId="63403A70" w:rsidR="005E62E7" w:rsidRPr="007E5C28" w:rsidRDefault="005E62E7" w:rsidP="00F4296F">
      <w:pPr>
        <w:pStyle w:val="Odlomakpopisa"/>
        <w:numPr>
          <w:ilvl w:val="0"/>
          <w:numId w:val="10"/>
        </w:numPr>
        <w:autoSpaceDE w:val="0"/>
        <w:autoSpaceDN w:val="0"/>
        <w:adjustRightInd w:val="0"/>
        <w:spacing w:after="0"/>
        <w:jc w:val="both"/>
        <w:rPr>
          <w:rFonts w:ascii="Times New Roman" w:hAnsi="Times New Roman" w:cs="Times New Roman"/>
          <w:bCs/>
          <w:sz w:val="24"/>
          <w:szCs w:val="24"/>
        </w:rPr>
      </w:pPr>
      <w:r w:rsidRPr="007E5C28">
        <w:rPr>
          <w:rFonts w:ascii="Times New Roman" w:eastAsia="Calibri" w:hAnsi="Times New Roman" w:cs="Times New Roman"/>
          <w:b/>
          <w:bCs/>
          <w:sz w:val="24"/>
          <w:szCs w:val="24"/>
        </w:rPr>
        <w:t xml:space="preserve">Za povredu ZSSI-a, opisanu pod točkom I. ove izreke, dužnosniku se izriče sankcija iz članka 42. stavka 1. točke 2. ZSSI-a, obustava isplate dijela neto mjesečne plaće u ukupnom iznosu od </w:t>
      </w:r>
      <w:r w:rsidR="002F5D86" w:rsidRPr="007E5C28">
        <w:rPr>
          <w:rFonts w:ascii="Times New Roman" w:eastAsia="Calibri" w:hAnsi="Times New Roman" w:cs="Times New Roman"/>
          <w:b/>
          <w:bCs/>
          <w:sz w:val="24"/>
          <w:szCs w:val="24"/>
        </w:rPr>
        <w:t>265,4</w:t>
      </w:r>
      <w:r w:rsidR="00F3265D" w:rsidRPr="007E5C28">
        <w:rPr>
          <w:rFonts w:ascii="Times New Roman" w:eastAsia="Calibri" w:hAnsi="Times New Roman" w:cs="Times New Roman"/>
          <w:b/>
          <w:bCs/>
          <w:sz w:val="24"/>
          <w:szCs w:val="24"/>
        </w:rPr>
        <w:t>5</w:t>
      </w:r>
      <w:r w:rsidRPr="007E5C28">
        <w:rPr>
          <w:rFonts w:ascii="Times New Roman" w:eastAsia="Calibri" w:hAnsi="Times New Roman" w:cs="Times New Roman"/>
          <w:b/>
          <w:bCs/>
          <w:sz w:val="24"/>
          <w:szCs w:val="24"/>
        </w:rPr>
        <w:t xml:space="preserve"> eura</w:t>
      </w:r>
      <w:r w:rsidR="00F44DBB" w:rsidRPr="007E5C28">
        <w:rPr>
          <w:rStyle w:val="Referencafusnote"/>
          <w:rFonts w:ascii="Times New Roman" w:eastAsia="Calibri" w:hAnsi="Times New Roman" w:cs="Times New Roman"/>
          <w:b/>
          <w:bCs/>
          <w:sz w:val="24"/>
          <w:szCs w:val="24"/>
        </w:rPr>
        <w:footnoteReference w:id="1"/>
      </w:r>
      <w:r w:rsidRPr="007E5C28">
        <w:rPr>
          <w:rFonts w:ascii="Times New Roman" w:eastAsia="Calibri" w:hAnsi="Times New Roman" w:cs="Times New Roman"/>
          <w:b/>
          <w:bCs/>
          <w:sz w:val="24"/>
          <w:szCs w:val="24"/>
        </w:rPr>
        <w:t xml:space="preserve"> (</w:t>
      </w:r>
      <w:r w:rsidR="002F5D86" w:rsidRPr="007E5C28">
        <w:rPr>
          <w:rFonts w:ascii="Times New Roman" w:eastAsia="Calibri" w:hAnsi="Times New Roman" w:cs="Times New Roman"/>
          <w:b/>
          <w:bCs/>
          <w:sz w:val="24"/>
          <w:szCs w:val="24"/>
        </w:rPr>
        <w:t>2.000,00</w:t>
      </w:r>
      <w:r w:rsidRPr="007E5C28">
        <w:rPr>
          <w:rFonts w:ascii="Times New Roman" w:eastAsia="Calibri" w:hAnsi="Times New Roman" w:cs="Times New Roman"/>
          <w:b/>
          <w:bCs/>
          <w:sz w:val="24"/>
          <w:szCs w:val="24"/>
        </w:rPr>
        <w:t xml:space="preserve"> kuna), koja će trajati</w:t>
      </w:r>
      <w:r w:rsidR="00D36A99" w:rsidRPr="007E5C28">
        <w:rPr>
          <w:rFonts w:ascii="Times New Roman" w:eastAsia="Calibri" w:hAnsi="Times New Roman" w:cs="Times New Roman"/>
          <w:b/>
          <w:bCs/>
          <w:sz w:val="24"/>
          <w:szCs w:val="24"/>
        </w:rPr>
        <w:t xml:space="preserve"> </w:t>
      </w:r>
      <w:r w:rsidR="002F5D86" w:rsidRPr="007E5C28">
        <w:rPr>
          <w:rFonts w:ascii="Times New Roman" w:eastAsia="Calibri" w:hAnsi="Times New Roman" w:cs="Times New Roman"/>
          <w:b/>
          <w:bCs/>
          <w:sz w:val="24"/>
          <w:szCs w:val="24"/>
        </w:rPr>
        <w:t>jedan</w:t>
      </w:r>
      <w:r w:rsidRPr="007E5C28">
        <w:rPr>
          <w:rFonts w:ascii="Times New Roman" w:eastAsia="Calibri" w:hAnsi="Times New Roman" w:cs="Times New Roman"/>
          <w:b/>
          <w:bCs/>
          <w:sz w:val="24"/>
          <w:szCs w:val="24"/>
        </w:rPr>
        <w:t xml:space="preserve"> mjesec, a izvršit će se u jedn</w:t>
      </w:r>
      <w:r w:rsidR="002F5D86" w:rsidRPr="007E5C28">
        <w:rPr>
          <w:rFonts w:ascii="Times New Roman" w:eastAsia="Calibri" w:hAnsi="Times New Roman" w:cs="Times New Roman"/>
          <w:b/>
          <w:bCs/>
          <w:sz w:val="24"/>
          <w:szCs w:val="24"/>
        </w:rPr>
        <w:t>om</w:t>
      </w:r>
      <w:r w:rsidRPr="007E5C28">
        <w:rPr>
          <w:rFonts w:ascii="Times New Roman" w:eastAsia="Calibri" w:hAnsi="Times New Roman" w:cs="Times New Roman"/>
          <w:b/>
          <w:bCs/>
          <w:sz w:val="24"/>
          <w:szCs w:val="24"/>
        </w:rPr>
        <w:t xml:space="preserve"> mjesečn</w:t>
      </w:r>
      <w:r w:rsidR="002F5D86" w:rsidRPr="007E5C28">
        <w:rPr>
          <w:rFonts w:ascii="Times New Roman" w:eastAsia="Calibri" w:hAnsi="Times New Roman" w:cs="Times New Roman"/>
          <w:b/>
          <w:bCs/>
          <w:sz w:val="24"/>
          <w:szCs w:val="24"/>
        </w:rPr>
        <w:t>om</w:t>
      </w:r>
      <w:r w:rsidRPr="007E5C28">
        <w:rPr>
          <w:rFonts w:ascii="Times New Roman" w:eastAsia="Calibri" w:hAnsi="Times New Roman" w:cs="Times New Roman"/>
          <w:b/>
          <w:bCs/>
          <w:sz w:val="24"/>
          <w:szCs w:val="24"/>
        </w:rPr>
        <w:t xml:space="preserve"> obrok</w:t>
      </w:r>
      <w:r w:rsidR="002F5D86" w:rsidRPr="007E5C28">
        <w:rPr>
          <w:rFonts w:ascii="Times New Roman" w:eastAsia="Calibri" w:hAnsi="Times New Roman" w:cs="Times New Roman"/>
          <w:b/>
          <w:bCs/>
          <w:sz w:val="24"/>
          <w:szCs w:val="24"/>
        </w:rPr>
        <w:t>u.</w:t>
      </w:r>
    </w:p>
    <w:p w14:paraId="702B4154" w14:textId="77777777" w:rsidR="002F5D86" w:rsidRPr="007E5C28" w:rsidRDefault="002F5D86" w:rsidP="002F5D86">
      <w:pPr>
        <w:pStyle w:val="Odlomakpopisa"/>
        <w:autoSpaceDE w:val="0"/>
        <w:autoSpaceDN w:val="0"/>
        <w:adjustRightInd w:val="0"/>
        <w:spacing w:after="0"/>
        <w:ind w:left="783"/>
        <w:jc w:val="both"/>
        <w:rPr>
          <w:rFonts w:ascii="Times New Roman" w:hAnsi="Times New Roman" w:cs="Times New Roman"/>
          <w:bCs/>
          <w:sz w:val="24"/>
          <w:szCs w:val="24"/>
        </w:rPr>
      </w:pPr>
    </w:p>
    <w:p w14:paraId="6C2A6FD7" w14:textId="77777777" w:rsidR="00F825D0" w:rsidRPr="007E5C28" w:rsidRDefault="00F825D0" w:rsidP="005E62E7">
      <w:pPr>
        <w:pStyle w:val="Odlomakpopisa"/>
        <w:autoSpaceDE w:val="0"/>
        <w:autoSpaceDN w:val="0"/>
        <w:adjustRightInd w:val="0"/>
        <w:spacing w:after="0"/>
        <w:jc w:val="center"/>
        <w:rPr>
          <w:rFonts w:ascii="Times New Roman" w:hAnsi="Times New Roman" w:cs="Times New Roman"/>
          <w:bCs/>
          <w:sz w:val="24"/>
          <w:szCs w:val="24"/>
        </w:rPr>
      </w:pPr>
      <w:r w:rsidRPr="007E5C28">
        <w:rPr>
          <w:rFonts w:ascii="Times New Roman" w:hAnsi="Times New Roman" w:cs="Times New Roman"/>
          <w:bCs/>
          <w:sz w:val="24"/>
          <w:szCs w:val="24"/>
        </w:rPr>
        <w:t>Obrazloženje</w:t>
      </w:r>
    </w:p>
    <w:p w14:paraId="3311768E" w14:textId="77777777" w:rsidR="00F825D0" w:rsidRPr="007E5C28" w:rsidRDefault="00F825D0" w:rsidP="00F825D0">
      <w:pPr>
        <w:autoSpaceDE w:val="0"/>
        <w:autoSpaceDN w:val="0"/>
        <w:adjustRightInd w:val="0"/>
        <w:spacing w:after="0"/>
        <w:jc w:val="center"/>
        <w:rPr>
          <w:rFonts w:ascii="Times New Roman" w:hAnsi="Times New Roman" w:cs="Times New Roman"/>
          <w:bCs/>
          <w:sz w:val="24"/>
          <w:szCs w:val="24"/>
        </w:rPr>
      </w:pPr>
    </w:p>
    <w:p w14:paraId="3FFDEB58" w14:textId="77777777" w:rsidR="00687322" w:rsidRPr="007E5C28" w:rsidRDefault="00F825D0"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xml:space="preserve">Povjerenstvo je na </w:t>
      </w:r>
      <w:r w:rsidR="005E62E7" w:rsidRPr="007E5C28">
        <w:rPr>
          <w:rFonts w:ascii="Times New Roman" w:hAnsi="Times New Roman" w:cs="Times New Roman"/>
          <w:sz w:val="24"/>
          <w:szCs w:val="24"/>
        </w:rPr>
        <w:t>22</w:t>
      </w:r>
      <w:r w:rsidRPr="007E5C28">
        <w:rPr>
          <w:rFonts w:ascii="Times New Roman" w:hAnsi="Times New Roman" w:cs="Times New Roman"/>
          <w:sz w:val="24"/>
          <w:szCs w:val="24"/>
        </w:rPr>
        <w:t xml:space="preserve">. sjednici, održanoj </w:t>
      </w:r>
      <w:r w:rsidR="005E62E7" w:rsidRPr="007E5C28">
        <w:rPr>
          <w:rFonts w:ascii="Times New Roman" w:hAnsi="Times New Roman" w:cs="Times New Roman"/>
          <w:sz w:val="24"/>
          <w:szCs w:val="24"/>
        </w:rPr>
        <w:t>1</w:t>
      </w:r>
      <w:r w:rsidRPr="007E5C28">
        <w:rPr>
          <w:rFonts w:ascii="Times New Roman" w:hAnsi="Times New Roman" w:cs="Times New Roman"/>
          <w:sz w:val="24"/>
          <w:szCs w:val="24"/>
        </w:rPr>
        <w:t xml:space="preserve">. </w:t>
      </w:r>
      <w:r w:rsidR="005E62E7" w:rsidRPr="007E5C28">
        <w:rPr>
          <w:rFonts w:ascii="Times New Roman" w:hAnsi="Times New Roman" w:cs="Times New Roman"/>
          <w:sz w:val="24"/>
          <w:szCs w:val="24"/>
        </w:rPr>
        <w:t>rujna</w:t>
      </w:r>
      <w:r w:rsidR="00AC5178" w:rsidRPr="007E5C28">
        <w:rPr>
          <w:rFonts w:ascii="Times New Roman" w:hAnsi="Times New Roman" w:cs="Times New Roman"/>
          <w:sz w:val="24"/>
          <w:szCs w:val="24"/>
        </w:rPr>
        <w:t xml:space="preserve"> </w:t>
      </w:r>
      <w:r w:rsidRPr="007E5C28">
        <w:rPr>
          <w:rFonts w:ascii="Times New Roman" w:hAnsi="Times New Roman" w:cs="Times New Roman"/>
          <w:sz w:val="24"/>
          <w:szCs w:val="24"/>
        </w:rPr>
        <w:t>20</w:t>
      </w:r>
      <w:r w:rsidR="00564BCB" w:rsidRPr="007E5C28">
        <w:rPr>
          <w:rFonts w:ascii="Times New Roman" w:hAnsi="Times New Roman" w:cs="Times New Roman"/>
          <w:sz w:val="24"/>
          <w:szCs w:val="24"/>
        </w:rPr>
        <w:t>2</w:t>
      </w:r>
      <w:r w:rsidR="005E62E7" w:rsidRPr="007E5C28">
        <w:rPr>
          <w:rFonts w:ascii="Times New Roman" w:hAnsi="Times New Roman" w:cs="Times New Roman"/>
          <w:sz w:val="24"/>
          <w:szCs w:val="24"/>
        </w:rPr>
        <w:t>3</w:t>
      </w:r>
      <w:r w:rsidRPr="007E5C28">
        <w:rPr>
          <w:rFonts w:ascii="Times New Roman" w:hAnsi="Times New Roman" w:cs="Times New Roman"/>
          <w:sz w:val="24"/>
          <w:szCs w:val="24"/>
        </w:rPr>
        <w:t xml:space="preserve">., pokrenulo postupak za odlučivanje o sukobu interesa protiv </w:t>
      </w:r>
      <w:r w:rsidR="00E4684A" w:rsidRPr="007E5C28">
        <w:rPr>
          <w:rFonts w:ascii="Times New Roman" w:hAnsi="Times New Roman" w:cs="Times New Roman"/>
          <w:sz w:val="24"/>
          <w:szCs w:val="24"/>
        </w:rPr>
        <w:t>dužnosnika</w:t>
      </w:r>
      <w:r w:rsidR="0047109D" w:rsidRPr="007E5C28">
        <w:rPr>
          <w:rFonts w:ascii="Times New Roman" w:hAnsi="Times New Roman" w:cs="Times New Roman"/>
          <w:sz w:val="24"/>
          <w:szCs w:val="24"/>
        </w:rPr>
        <w:t xml:space="preserve"> </w:t>
      </w:r>
      <w:r w:rsidR="00687322" w:rsidRPr="007E5C28">
        <w:rPr>
          <w:rFonts w:ascii="Times New Roman" w:hAnsi="Times New Roman" w:cs="Times New Roman"/>
          <w:sz w:val="24"/>
          <w:szCs w:val="24"/>
        </w:rPr>
        <w:t>Ivana Kirina, zastupnika u Hrvatskom saboru, zbog moguće povrede članaka 8. i 9. ZSSI-a, koja proizlazi iz propusta da po pisanom pozivu Povjerenstva u danom roku priloži odgovarajuće dokaze u odnosu na nesklad i nerazmjer između prijavljene imovine iz izvješća o imovinskom stanju dužnosnika, podnesenih 20. studenog 2016.  i 20. kolovoza 2020., u dijelu izvješća „Podatci o ostalim prihodima“, te stanja imovine kako proizlazi iz podataka pribavljenih od nadležnih tijela, i to u pogledu:</w:t>
      </w:r>
    </w:p>
    <w:p w14:paraId="0B3A6CEF" w14:textId="77777777" w:rsidR="00687322"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nerazmjera podataka o ostalim prihodima, koji proizlazi iz primitka drugog dohotka od Opće bolnice Gospić i Opće bolnice Dubrovnik u 2017. godini u ukupnom neto iznosu od 201.105,25 kuna te neprijavljivanja bitne promjene istekom 2017. godine u odnosu na prethodno prijavljeni iznos primitaka na godišnjoj razini od ovih isplatitelja,</w:t>
      </w:r>
    </w:p>
    <w:p w14:paraId="5B71B7C2" w14:textId="77777777" w:rsidR="00687322"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nerazmjera podataka o ostalim prihodima, koji proizlazi iz o primitka drugog dohotka od Opće bolnice Gospić i Opće bolnice Dubrovnik u 2018. godini u ukupnom neto iznosu od 206.959,38 kuna te neprijavljivanja bitne promjene istekom 2018. godine u odnosu na prethodno prijavljeni iznos primitaka na godišnjoj razini od ovih isplatitelja,</w:t>
      </w:r>
    </w:p>
    <w:p w14:paraId="34A36A63" w14:textId="77777777" w:rsidR="00687322"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nesklada podataka o ostalim prihodima, koji proizlazi iz primitka drugog dohotka od isplatitelja Kliničkog bolničkog centra Rijeka u 2018. godini u ukupnom neto iznosu od 17.253,59 kuna te neprijavljivanja navedenog primitka istekom 2018. godine u kojoj je ostvaren,</w:t>
      </w:r>
    </w:p>
    <w:p w14:paraId="7C353ACB" w14:textId="77777777" w:rsidR="00687322"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nerazmjera podataka o ostalim prihodima, koji proizlazi iz primitka drugog dohotka od Opće bolnice Gospić i Opće bolnice Dubrovnik u 2019. godini u ukupnom neto iznosu od 237.625,22 kuna te neprijavljivanja bitne promjene istekom 2019. godine u odnosu na prethodno prijavljeni iznos primitaka na godišnjoj razini od ovih isplatitelja,</w:t>
      </w:r>
    </w:p>
    <w:p w14:paraId="211D6DFE" w14:textId="77777777" w:rsidR="00687322"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nesklada podataka o ostalim prihodima, koji proizlazi iz primitka drugog dohotka od isplatitelja Kliničkog bolničkog centra Rijeka u 2019. godini u ukupnom neto iznosu od 22.824,20 kuna te neprijavljivanja navedenog primitka istekom 2019. godine u kojoj je ostvaren,</w:t>
      </w:r>
    </w:p>
    <w:p w14:paraId="011160A6" w14:textId="77777777" w:rsidR="00586EAC"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nesklada podataka o ostalim prihodima, koji proizlazi iz primitka drugog dohotka od isplatitelja Opće bolnice Dubrovnik u travnju 2020. godine u neto iznosu od 9.916,59 kuna te neprijavljivanja navedenog primitka u izvješću o imovinskom stanju dužnosnika podnesenom 20. kolovoza 2020.</w:t>
      </w:r>
    </w:p>
    <w:p w14:paraId="12B57CB3" w14:textId="77777777" w:rsidR="00687322"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p>
    <w:p w14:paraId="577DA1F0" w14:textId="77777777" w:rsidR="00687322" w:rsidRPr="007E5C28" w:rsidRDefault="00687322" w:rsidP="00687322">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xml:space="preserve">Prema dostavnici zaprimljenoj u Povjerenstvu dužnosnik je navedenu Odluku zaprimio 5. listopada 2023. </w:t>
      </w:r>
    </w:p>
    <w:p w14:paraId="09BA6166" w14:textId="77777777" w:rsidR="005B7573" w:rsidRPr="007E5C28" w:rsidRDefault="005B7573" w:rsidP="00AC5178">
      <w:pPr>
        <w:autoSpaceDE w:val="0"/>
        <w:autoSpaceDN w:val="0"/>
        <w:adjustRightInd w:val="0"/>
        <w:spacing w:after="0"/>
        <w:ind w:firstLine="709"/>
        <w:jc w:val="both"/>
        <w:rPr>
          <w:rFonts w:ascii="Times New Roman" w:hAnsi="Times New Roman" w:cs="Times New Roman"/>
          <w:sz w:val="24"/>
          <w:szCs w:val="24"/>
        </w:rPr>
      </w:pPr>
    </w:p>
    <w:p w14:paraId="4E3742BF" w14:textId="77777777" w:rsidR="00FA6CEE" w:rsidRPr="007E5C28" w:rsidRDefault="009C5133" w:rsidP="000C0795">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Na odluku o pokretanju postupka dužnosnik se očitovao dopisom</w:t>
      </w:r>
      <w:r w:rsidR="00687322" w:rsidRPr="007E5C28">
        <w:rPr>
          <w:rFonts w:ascii="Times New Roman" w:hAnsi="Times New Roman" w:cs="Times New Roman"/>
          <w:sz w:val="24"/>
          <w:szCs w:val="24"/>
        </w:rPr>
        <w:t xml:space="preserve"> upućenim Povjerenstvu elektroničkim putem 11. listopada 2023.</w:t>
      </w:r>
      <w:r w:rsidR="00586EAC" w:rsidRPr="007E5C28">
        <w:rPr>
          <w:rFonts w:ascii="Times New Roman" w:hAnsi="Times New Roman" w:cs="Times New Roman"/>
          <w:sz w:val="24"/>
          <w:szCs w:val="24"/>
        </w:rPr>
        <w:t>,</w:t>
      </w:r>
      <w:r w:rsidRPr="007E5C28">
        <w:rPr>
          <w:rFonts w:ascii="Times New Roman" w:hAnsi="Times New Roman" w:cs="Times New Roman"/>
          <w:sz w:val="24"/>
          <w:szCs w:val="24"/>
        </w:rPr>
        <w:t xml:space="preserve"> </w:t>
      </w:r>
      <w:r w:rsidR="00586EAC" w:rsidRPr="007E5C28">
        <w:rPr>
          <w:rFonts w:ascii="Times New Roman" w:hAnsi="Times New Roman" w:cs="Times New Roman"/>
          <w:sz w:val="24"/>
          <w:szCs w:val="24"/>
        </w:rPr>
        <w:t>koji je u Povjerenstvu zaprimljen pod brojem: 711-U-</w:t>
      </w:r>
      <w:r w:rsidR="00687322" w:rsidRPr="007E5C28">
        <w:rPr>
          <w:rFonts w:ascii="Times New Roman" w:hAnsi="Times New Roman" w:cs="Times New Roman"/>
          <w:sz w:val="24"/>
          <w:szCs w:val="24"/>
        </w:rPr>
        <w:t>7390</w:t>
      </w:r>
      <w:r w:rsidR="00586EAC" w:rsidRPr="007E5C28">
        <w:rPr>
          <w:rFonts w:ascii="Times New Roman" w:hAnsi="Times New Roman" w:cs="Times New Roman"/>
          <w:sz w:val="24"/>
          <w:szCs w:val="24"/>
        </w:rPr>
        <w:t>-P-</w:t>
      </w:r>
      <w:r w:rsidR="00687322" w:rsidRPr="007E5C28">
        <w:rPr>
          <w:rFonts w:ascii="Times New Roman" w:hAnsi="Times New Roman" w:cs="Times New Roman"/>
          <w:sz w:val="24"/>
          <w:szCs w:val="24"/>
        </w:rPr>
        <w:t>269</w:t>
      </w:r>
      <w:r w:rsidR="00586EAC" w:rsidRPr="007E5C28">
        <w:rPr>
          <w:rFonts w:ascii="Times New Roman" w:hAnsi="Times New Roman" w:cs="Times New Roman"/>
          <w:sz w:val="24"/>
          <w:szCs w:val="24"/>
        </w:rPr>
        <w:t>-1</w:t>
      </w:r>
      <w:r w:rsidR="006A01E6" w:rsidRPr="007E5C28">
        <w:rPr>
          <w:rFonts w:ascii="Times New Roman" w:hAnsi="Times New Roman" w:cs="Times New Roman"/>
          <w:sz w:val="24"/>
          <w:szCs w:val="24"/>
        </w:rPr>
        <w:t>9</w:t>
      </w:r>
      <w:r w:rsidR="00586EAC" w:rsidRPr="007E5C28">
        <w:rPr>
          <w:rFonts w:ascii="Times New Roman" w:hAnsi="Times New Roman" w:cs="Times New Roman"/>
          <w:sz w:val="24"/>
          <w:szCs w:val="24"/>
        </w:rPr>
        <w:t>/2</w:t>
      </w:r>
      <w:r w:rsidR="00687322" w:rsidRPr="007E5C28">
        <w:rPr>
          <w:rFonts w:ascii="Times New Roman" w:hAnsi="Times New Roman" w:cs="Times New Roman"/>
          <w:sz w:val="24"/>
          <w:szCs w:val="24"/>
        </w:rPr>
        <w:t>3</w:t>
      </w:r>
      <w:r w:rsidR="00586EAC" w:rsidRPr="007E5C28">
        <w:rPr>
          <w:rFonts w:ascii="Times New Roman" w:hAnsi="Times New Roman" w:cs="Times New Roman"/>
          <w:sz w:val="24"/>
          <w:szCs w:val="24"/>
        </w:rPr>
        <w:t>-</w:t>
      </w:r>
      <w:r w:rsidR="00687322" w:rsidRPr="007E5C28">
        <w:rPr>
          <w:rFonts w:ascii="Times New Roman" w:hAnsi="Times New Roman" w:cs="Times New Roman"/>
          <w:sz w:val="24"/>
          <w:szCs w:val="24"/>
        </w:rPr>
        <w:t>10</w:t>
      </w:r>
      <w:r w:rsidR="00586EAC" w:rsidRPr="007E5C28">
        <w:rPr>
          <w:rFonts w:ascii="Times New Roman" w:hAnsi="Times New Roman" w:cs="Times New Roman"/>
          <w:sz w:val="24"/>
          <w:szCs w:val="24"/>
        </w:rPr>
        <w:t>-2</w:t>
      </w:r>
      <w:r w:rsidR="00687322" w:rsidRPr="007E5C28">
        <w:rPr>
          <w:rFonts w:ascii="Times New Roman" w:hAnsi="Times New Roman" w:cs="Times New Roman"/>
          <w:sz w:val="24"/>
          <w:szCs w:val="24"/>
        </w:rPr>
        <w:t>6</w:t>
      </w:r>
      <w:r w:rsidR="00586EAC" w:rsidRPr="007E5C28">
        <w:rPr>
          <w:rFonts w:ascii="Times New Roman" w:hAnsi="Times New Roman" w:cs="Times New Roman"/>
          <w:sz w:val="24"/>
          <w:szCs w:val="24"/>
        </w:rPr>
        <w:t>,</w:t>
      </w:r>
      <w:r w:rsidRPr="007E5C28">
        <w:rPr>
          <w:rFonts w:ascii="Times New Roman" w:hAnsi="Times New Roman" w:cs="Times New Roman"/>
          <w:sz w:val="24"/>
          <w:szCs w:val="24"/>
        </w:rPr>
        <w:t xml:space="preserve"> </w:t>
      </w:r>
      <w:r w:rsidR="00687322" w:rsidRPr="007E5C28">
        <w:rPr>
          <w:rFonts w:ascii="Times New Roman" w:hAnsi="Times New Roman" w:cs="Times New Roman"/>
          <w:sz w:val="24"/>
          <w:szCs w:val="24"/>
        </w:rPr>
        <w:t xml:space="preserve">te putem pošte </w:t>
      </w:r>
      <w:r w:rsidR="002821D9" w:rsidRPr="007E5C28">
        <w:rPr>
          <w:rFonts w:ascii="Times New Roman" w:hAnsi="Times New Roman" w:cs="Times New Roman"/>
          <w:sz w:val="24"/>
          <w:szCs w:val="24"/>
        </w:rPr>
        <w:t xml:space="preserve">dopisom koji je </w:t>
      </w:r>
      <w:r w:rsidR="006A01E6" w:rsidRPr="007E5C28">
        <w:rPr>
          <w:rFonts w:ascii="Times New Roman" w:hAnsi="Times New Roman" w:cs="Times New Roman"/>
          <w:sz w:val="24"/>
          <w:szCs w:val="24"/>
        </w:rPr>
        <w:t xml:space="preserve">u Povjerenstvu zaprimljen 16. listopada 2023. pod brojem: 711-U-7443-P-269-19/23-11-26. U navedenim sadržajno identičnim dopisima dužnosnik je naveo </w:t>
      </w:r>
      <w:r w:rsidR="006648D8" w:rsidRPr="007E5C28">
        <w:rPr>
          <w:rFonts w:ascii="Times New Roman" w:hAnsi="Times New Roman" w:cs="Times New Roman"/>
          <w:sz w:val="24"/>
          <w:szCs w:val="24"/>
        </w:rPr>
        <w:t>da ostaje u cijelosti kod iznesenih navoda prethodno u očitovanju na zaključak Povjerenstva Broj: 711-1-2427-RP-10-21/22-02-16 od 15. prosinca 2022., uz napomenu da u samom zaključku nije našao da se od njega tražilo da opravda navode iz zaključka već se tražilo da u zakonom propisanom roku dostavi pisano očitovanje i dokumentaciju, odnosno potvrde nadležnih tijela Republike Hrvatske zbog moguće povrede članka 8. i 9. ZSSI-a., pa stoga ne može prihvatiti navode iz Odluke da „svojim očitovanjem nije opravdao utvrđeni nerazmjer, odnosno nesklad u odnosu na ostvarene ostale primitke, pritom, što dužnosnik nije učinio već je dostavljenim očitovanjem i dokumentacijom potvrdio točnost podataka koje je Povjerenstvo utvrdilo pribavljanjem podataka od nadležnih tijela. Povjerenstvo obrazlaže da prilaganje odgovarajućih dokaza potrebnih za usklađivanje podataka navedenih u podnesenim izvješćima o imovinskom stanju u smislu članka 26. i 27. ZSSI-a, znači da je dužnosnik trebao dokazati, odnosno dostaviti dokumentaciju iz koje proizlazi da su podaci o imovini koje je naveo u podnesenim izvješćima o imovinskom stanju točni, a da podaci koje je Povjerenstvo prikupilo u postupku redovite provjere ne prikazuju stvarno stanje imovine dužnosnika ” jer se u zaključku Povjerenstva nije navelo da je dužan uz očitovanje i dostavljene tražene potvrde, dodatno opravdavati utvrđeni nerazmjer, ili dozvoljava da je nešto krivo razumio iz navoda u zaključku. Dužnosnik je dalje naveo da je poštujući svoju obvezu iz zaključka Povjerenstva ispunio svoju obvezu u cijelosti, priznao propust koji se dogodio, ispravio nenamjerni propust te isti nije negirao, ali napominje da je propust učinio nenamjerno postupajući u dobroj vjeri, bez bilo kakve stvarne namjere prikrivanja stvarno ostvarenih prihoda od drugog dohotka za godine od 2017.-2020. godine</w:t>
      </w:r>
      <w:r w:rsidR="000C0795" w:rsidRPr="007E5C28">
        <w:rPr>
          <w:rFonts w:ascii="Times New Roman" w:hAnsi="Times New Roman" w:cs="Times New Roman"/>
          <w:sz w:val="24"/>
          <w:szCs w:val="24"/>
        </w:rPr>
        <w:t xml:space="preserve"> u prilog čemu</w:t>
      </w:r>
      <w:r w:rsidR="006648D8" w:rsidRPr="007E5C28">
        <w:rPr>
          <w:rFonts w:ascii="Times New Roman" w:hAnsi="Times New Roman" w:cs="Times New Roman"/>
          <w:sz w:val="24"/>
          <w:szCs w:val="24"/>
        </w:rPr>
        <w:t xml:space="preserve"> </w:t>
      </w:r>
      <w:r w:rsidR="000C0795" w:rsidRPr="007E5C28">
        <w:rPr>
          <w:rFonts w:ascii="Times New Roman" w:hAnsi="Times New Roman" w:cs="Times New Roman"/>
          <w:sz w:val="24"/>
          <w:szCs w:val="24"/>
        </w:rPr>
        <w:t xml:space="preserve">je </w:t>
      </w:r>
      <w:r w:rsidR="006648D8" w:rsidRPr="007E5C28">
        <w:rPr>
          <w:rFonts w:ascii="Times New Roman" w:hAnsi="Times New Roman" w:cs="Times New Roman"/>
          <w:sz w:val="24"/>
          <w:szCs w:val="24"/>
        </w:rPr>
        <w:t xml:space="preserve">uz </w:t>
      </w:r>
      <w:r w:rsidR="000C0795" w:rsidRPr="007E5C28">
        <w:rPr>
          <w:rFonts w:ascii="Times New Roman" w:hAnsi="Times New Roman" w:cs="Times New Roman"/>
          <w:sz w:val="24"/>
          <w:szCs w:val="24"/>
        </w:rPr>
        <w:t>ranije o</w:t>
      </w:r>
      <w:r w:rsidR="006648D8" w:rsidRPr="007E5C28">
        <w:rPr>
          <w:rFonts w:ascii="Times New Roman" w:hAnsi="Times New Roman" w:cs="Times New Roman"/>
          <w:sz w:val="24"/>
          <w:szCs w:val="24"/>
        </w:rPr>
        <w:t xml:space="preserve">čitovanje </w:t>
      </w:r>
      <w:r w:rsidR="000C0795" w:rsidRPr="007E5C28">
        <w:rPr>
          <w:rFonts w:ascii="Times New Roman" w:hAnsi="Times New Roman" w:cs="Times New Roman"/>
          <w:sz w:val="24"/>
          <w:szCs w:val="24"/>
        </w:rPr>
        <w:t xml:space="preserve">dostavio </w:t>
      </w:r>
      <w:r w:rsidR="006648D8" w:rsidRPr="007E5C28">
        <w:rPr>
          <w:rFonts w:ascii="Times New Roman" w:hAnsi="Times New Roman" w:cs="Times New Roman"/>
          <w:sz w:val="24"/>
          <w:szCs w:val="24"/>
        </w:rPr>
        <w:t xml:space="preserve">i </w:t>
      </w:r>
      <w:r w:rsidR="000C0795" w:rsidRPr="007E5C28">
        <w:rPr>
          <w:rFonts w:ascii="Times New Roman" w:hAnsi="Times New Roman" w:cs="Times New Roman"/>
          <w:sz w:val="24"/>
          <w:szCs w:val="24"/>
        </w:rPr>
        <w:t>p</w:t>
      </w:r>
      <w:r w:rsidR="006648D8" w:rsidRPr="007E5C28">
        <w:rPr>
          <w:rFonts w:ascii="Times New Roman" w:hAnsi="Times New Roman" w:cs="Times New Roman"/>
          <w:sz w:val="24"/>
          <w:szCs w:val="24"/>
        </w:rPr>
        <w:t>otvrd</w:t>
      </w:r>
      <w:r w:rsidR="000C0795" w:rsidRPr="007E5C28">
        <w:rPr>
          <w:rFonts w:ascii="Times New Roman" w:hAnsi="Times New Roman" w:cs="Times New Roman"/>
          <w:sz w:val="24"/>
          <w:szCs w:val="24"/>
        </w:rPr>
        <w:t>u</w:t>
      </w:r>
      <w:r w:rsidR="006648D8" w:rsidRPr="007E5C28">
        <w:rPr>
          <w:rFonts w:ascii="Times New Roman" w:hAnsi="Times New Roman" w:cs="Times New Roman"/>
          <w:sz w:val="24"/>
          <w:szCs w:val="24"/>
        </w:rPr>
        <w:t xml:space="preserve"> Porezne uprave, Ispostav</w:t>
      </w:r>
      <w:r w:rsidR="000C0795" w:rsidRPr="007E5C28">
        <w:rPr>
          <w:rFonts w:ascii="Times New Roman" w:hAnsi="Times New Roman" w:cs="Times New Roman"/>
          <w:sz w:val="24"/>
          <w:szCs w:val="24"/>
        </w:rPr>
        <w:t>e</w:t>
      </w:r>
      <w:r w:rsidR="006648D8" w:rsidRPr="007E5C28">
        <w:rPr>
          <w:rFonts w:ascii="Times New Roman" w:hAnsi="Times New Roman" w:cs="Times New Roman"/>
          <w:sz w:val="24"/>
          <w:szCs w:val="24"/>
        </w:rPr>
        <w:t xml:space="preserve"> Rijeka o visini dohotka i primitaka za razdoblje od 2017. — 2020. godine. </w:t>
      </w:r>
      <w:r w:rsidR="000C0795" w:rsidRPr="007E5C28">
        <w:rPr>
          <w:rFonts w:ascii="Times New Roman" w:hAnsi="Times New Roman" w:cs="Times New Roman"/>
          <w:sz w:val="24"/>
          <w:szCs w:val="24"/>
        </w:rPr>
        <w:t xml:space="preserve">Dužnosnik također ističe da je </w:t>
      </w:r>
      <w:r w:rsidR="006648D8" w:rsidRPr="007E5C28">
        <w:rPr>
          <w:rFonts w:ascii="Times New Roman" w:hAnsi="Times New Roman" w:cs="Times New Roman"/>
          <w:sz w:val="24"/>
          <w:szCs w:val="24"/>
        </w:rPr>
        <w:t>propust tehničke prirode</w:t>
      </w:r>
      <w:r w:rsidR="000C0795" w:rsidRPr="007E5C28">
        <w:rPr>
          <w:rFonts w:ascii="Times New Roman" w:hAnsi="Times New Roman" w:cs="Times New Roman"/>
          <w:sz w:val="24"/>
          <w:szCs w:val="24"/>
        </w:rPr>
        <w:t xml:space="preserve"> te</w:t>
      </w:r>
      <w:r w:rsidR="006648D8" w:rsidRPr="007E5C28">
        <w:rPr>
          <w:rFonts w:ascii="Times New Roman" w:hAnsi="Times New Roman" w:cs="Times New Roman"/>
          <w:sz w:val="24"/>
          <w:szCs w:val="24"/>
        </w:rPr>
        <w:t xml:space="preserve"> da nije nastupila šteta niti za državni proračun, niti za proračun jedinice lokalne samouprave, budući </w:t>
      </w:r>
      <w:r w:rsidR="000C0795" w:rsidRPr="007E5C28">
        <w:rPr>
          <w:rFonts w:ascii="Times New Roman" w:hAnsi="Times New Roman" w:cs="Times New Roman"/>
          <w:sz w:val="24"/>
          <w:szCs w:val="24"/>
        </w:rPr>
        <w:t xml:space="preserve">da </w:t>
      </w:r>
      <w:r w:rsidR="006648D8" w:rsidRPr="007E5C28">
        <w:rPr>
          <w:rFonts w:ascii="Times New Roman" w:hAnsi="Times New Roman" w:cs="Times New Roman"/>
          <w:sz w:val="24"/>
          <w:szCs w:val="24"/>
        </w:rPr>
        <w:t xml:space="preserve">su sva davanja od strane isplatitelja obračunata i uplaćena (porez i prirez na drugi dohodak, obvezni doprinosi i druga javna davanja, JOPPD obrazac za izvršene isplate, što je vidljivo iz potvrda isplatitelja), a povrh </w:t>
      </w:r>
      <w:r w:rsidR="000C0795" w:rsidRPr="007E5C28">
        <w:rPr>
          <w:rFonts w:ascii="Times New Roman" w:hAnsi="Times New Roman" w:cs="Times New Roman"/>
          <w:sz w:val="24"/>
          <w:szCs w:val="24"/>
        </w:rPr>
        <w:t xml:space="preserve">tog je </w:t>
      </w:r>
      <w:r w:rsidR="006648D8" w:rsidRPr="007E5C28">
        <w:rPr>
          <w:rFonts w:ascii="Times New Roman" w:hAnsi="Times New Roman" w:cs="Times New Roman"/>
          <w:sz w:val="24"/>
          <w:szCs w:val="24"/>
        </w:rPr>
        <w:t>uvidom u sustav Porezne uprave</w:t>
      </w:r>
      <w:r w:rsidR="000C0795" w:rsidRPr="007E5C28">
        <w:rPr>
          <w:rFonts w:ascii="Times New Roman" w:hAnsi="Times New Roman" w:cs="Times New Roman"/>
          <w:sz w:val="24"/>
          <w:szCs w:val="24"/>
        </w:rPr>
        <w:t xml:space="preserve"> razvidno</w:t>
      </w:r>
      <w:r w:rsidR="006648D8" w:rsidRPr="007E5C28">
        <w:rPr>
          <w:rFonts w:ascii="Times New Roman" w:hAnsi="Times New Roman" w:cs="Times New Roman"/>
          <w:sz w:val="24"/>
          <w:szCs w:val="24"/>
        </w:rPr>
        <w:t xml:space="preserve"> da je za svaku navedenu godinu sukladno Zakonu o porezu na dohodak, Porezna uprava, nadležna Ispostava, sistemski obračunavala ukupno ostvareni dohodak u odnosu na ukupno obračunati i uplaćeni porez i prirez na godišnjoj razini za svaku godinu </w:t>
      </w:r>
      <w:r w:rsidR="000C0795" w:rsidRPr="007E5C28">
        <w:rPr>
          <w:rFonts w:ascii="Times New Roman" w:hAnsi="Times New Roman" w:cs="Times New Roman"/>
          <w:sz w:val="24"/>
          <w:szCs w:val="24"/>
        </w:rPr>
        <w:t xml:space="preserve">te je </w:t>
      </w:r>
      <w:r w:rsidR="006648D8" w:rsidRPr="007E5C28">
        <w:rPr>
          <w:rFonts w:ascii="Times New Roman" w:hAnsi="Times New Roman" w:cs="Times New Roman"/>
          <w:sz w:val="24"/>
          <w:szCs w:val="24"/>
        </w:rPr>
        <w:t>eventualnu razliku uplate poreza i prireza na godišnjoj razini po godišnjem obračunu,</w:t>
      </w:r>
      <w:r w:rsidR="000C0795" w:rsidRPr="007E5C28">
        <w:rPr>
          <w:rFonts w:ascii="Times New Roman" w:hAnsi="Times New Roman" w:cs="Times New Roman"/>
          <w:sz w:val="24"/>
          <w:szCs w:val="24"/>
        </w:rPr>
        <w:t xml:space="preserve"> dužnosnik</w:t>
      </w:r>
      <w:r w:rsidR="006648D8" w:rsidRPr="007E5C28">
        <w:rPr>
          <w:rFonts w:ascii="Times New Roman" w:hAnsi="Times New Roman" w:cs="Times New Roman"/>
          <w:sz w:val="24"/>
          <w:szCs w:val="24"/>
        </w:rPr>
        <w:t xml:space="preserve"> zaprimio godišnjim poreznim rješenjem, na osnovu kojega </w:t>
      </w:r>
      <w:r w:rsidR="000C0795" w:rsidRPr="007E5C28">
        <w:rPr>
          <w:rFonts w:ascii="Times New Roman" w:hAnsi="Times New Roman" w:cs="Times New Roman"/>
          <w:sz w:val="24"/>
          <w:szCs w:val="24"/>
        </w:rPr>
        <w:t>je</w:t>
      </w:r>
      <w:r w:rsidR="006648D8" w:rsidRPr="007E5C28">
        <w:rPr>
          <w:rFonts w:ascii="Times New Roman" w:hAnsi="Times New Roman" w:cs="Times New Roman"/>
          <w:sz w:val="24"/>
          <w:szCs w:val="24"/>
        </w:rPr>
        <w:t xml:space="preserve"> svoju ukupnu poreznu obvezu po godišnjem obračunu i podmirio, za svaku godinu, ovisno o godišnjem obračunu poreza i prireza zaprimljenog od strane Porezne uprave.</w:t>
      </w:r>
      <w:r w:rsidR="000C0795" w:rsidRPr="007E5C28">
        <w:rPr>
          <w:rFonts w:ascii="Times New Roman" w:hAnsi="Times New Roman" w:cs="Times New Roman"/>
          <w:sz w:val="24"/>
          <w:szCs w:val="24"/>
        </w:rPr>
        <w:t xml:space="preserve"> Naposljetku dužnosnik moli</w:t>
      </w:r>
      <w:r w:rsidR="006648D8" w:rsidRPr="007E5C28">
        <w:rPr>
          <w:rFonts w:ascii="Times New Roman" w:hAnsi="Times New Roman" w:cs="Times New Roman"/>
          <w:sz w:val="24"/>
          <w:szCs w:val="24"/>
        </w:rPr>
        <w:t xml:space="preserve"> </w:t>
      </w:r>
      <w:r w:rsidR="000C0795" w:rsidRPr="007E5C28">
        <w:rPr>
          <w:rFonts w:ascii="Times New Roman" w:hAnsi="Times New Roman" w:cs="Times New Roman"/>
          <w:sz w:val="24"/>
          <w:szCs w:val="24"/>
        </w:rPr>
        <w:t xml:space="preserve">Povjerenstvo da </w:t>
      </w:r>
      <w:r w:rsidR="006648D8" w:rsidRPr="007E5C28">
        <w:rPr>
          <w:rFonts w:ascii="Times New Roman" w:hAnsi="Times New Roman" w:cs="Times New Roman"/>
          <w:sz w:val="24"/>
          <w:szCs w:val="24"/>
        </w:rPr>
        <w:t>pri razmatranju razloga za pokretanje ovog postupka, kao i ostal</w:t>
      </w:r>
      <w:r w:rsidR="000C0795" w:rsidRPr="007E5C28">
        <w:rPr>
          <w:rFonts w:ascii="Times New Roman" w:hAnsi="Times New Roman" w:cs="Times New Roman"/>
          <w:sz w:val="24"/>
          <w:szCs w:val="24"/>
        </w:rPr>
        <w:t>ih</w:t>
      </w:r>
      <w:r w:rsidR="006648D8" w:rsidRPr="007E5C28">
        <w:rPr>
          <w:rFonts w:ascii="Times New Roman" w:hAnsi="Times New Roman" w:cs="Times New Roman"/>
          <w:sz w:val="24"/>
          <w:szCs w:val="24"/>
        </w:rPr>
        <w:t xml:space="preserve"> navod</w:t>
      </w:r>
      <w:r w:rsidR="000C0795" w:rsidRPr="007E5C28">
        <w:rPr>
          <w:rFonts w:ascii="Times New Roman" w:hAnsi="Times New Roman" w:cs="Times New Roman"/>
          <w:sz w:val="24"/>
          <w:szCs w:val="24"/>
        </w:rPr>
        <w:t>a</w:t>
      </w:r>
      <w:r w:rsidR="006648D8" w:rsidRPr="007E5C28">
        <w:rPr>
          <w:rFonts w:ascii="Times New Roman" w:hAnsi="Times New Roman" w:cs="Times New Roman"/>
          <w:sz w:val="24"/>
          <w:szCs w:val="24"/>
        </w:rPr>
        <w:t xml:space="preserve"> iz obrazloženja </w:t>
      </w:r>
      <w:r w:rsidR="000C0795" w:rsidRPr="007E5C28">
        <w:rPr>
          <w:rFonts w:ascii="Times New Roman" w:hAnsi="Times New Roman" w:cs="Times New Roman"/>
          <w:sz w:val="24"/>
          <w:szCs w:val="24"/>
        </w:rPr>
        <w:t>o</w:t>
      </w:r>
      <w:r w:rsidR="006648D8" w:rsidRPr="007E5C28">
        <w:rPr>
          <w:rFonts w:ascii="Times New Roman" w:hAnsi="Times New Roman" w:cs="Times New Roman"/>
          <w:sz w:val="24"/>
          <w:szCs w:val="24"/>
        </w:rPr>
        <w:t xml:space="preserve">dluke, uzme u obzir prethodno dostavljeno </w:t>
      </w:r>
      <w:r w:rsidR="000C0795" w:rsidRPr="007E5C28">
        <w:rPr>
          <w:rFonts w:ascii="Times New Roman" w:hAnsi="Times New Roman" w:cs="Times New Roman"/>
          <w:sz w:val="24"/>
          <w:szCs w:val="24"/>
        </w:rPr>
        <w:t>o</w:t>
      </w:r>
      <w:r w:rsidR="006648D8" w:rsidRPr="007E5C28">
        <w:rPr>
          <w:rFonts w:ascii="Times New Roman" w:hAnsi="Times New Roman" w:cs="Times New Roman"/>
          <w:sz w:val="24"/>
          <w:szCs w:val="24"/>
        </w:rPr>
        <w:t>čitovanje</w:t>
      </w:r>
      <w:r w:rsidR="000C0795" w:rsidRPr="007E5C28">
        <w:rPr>
          <w:rFonts w:ascii="Times New Roman" w:hAnsi="Times New Roman" w:cs="Times New Roman"/>
          <w:sz w:val="24"/>
          <w:szCs w:val="24"/>
        </w:rPr>
        <w:t xml:space="preserve"> dužnosnika</w:t>
      </w:r>
      <w:r w:rsidR="006648D8" w:rsidRPr="007E5C28">
        <w:rPr>
          <w:rFonts w:ascii="Times New Roman" w:hAnsi="Times New Roman" w:cs="Times New Roman"/>
          <w:sz w:val="24"/>
          <w:szCs w:val="24"/>
        </w:rPr>
        <w:t xml:space="preserve"> od 28. prosinca 2022., sa svim </w:t>
      </w:r>
      <w:r w:rsidR="006648D8" w:rsidRPr="007E5C28">
        <w:rPr>
          <w:rFonts w:ascii="Times New Roman" w:hAnsi="Times New Roman" w:cs="Times New Roman"/>
          <w:sz w:val="24"/>
          <w:szCs w:val="24"/>
        </w:rPr>
        <w:lastRenderedPageBreak/>
        <w:t>dostavljenim potvrdama isplatitelja koji se nalaze u spisu</w:t>
      </w:r>
      <w:r w:rsidR="000C0795" w:rsidRPr="007E5C28">
        <w:rPr>
          <w:rFonts w:ascii="Times New Roman" w:hAnsi="Times New Roman" w:cs="Times New Roman"/>
          <w:sz w:val="24"/>
          <w:szCs w:val="24"/>
        </w:rPr>
        <w:t xml:space="preserve"> te da </w:t>
      </w:r>
      <w:r w:rsidR="006648D8" w:rsidRPr="007E5C28">
        <w:rPr>
          <w:rFonts w:ascii="Times New Roman" w:hAnsi="Times New Roman" w:cs="Times New Roman"/>
          <w:sz w:val="24"/>
          <w:szCs w:val="24"/>
        </w:rPr>
        <w:t>pri odlučivanju i odmjeravanju kazne izre</w:t>
      </w:r>
      <w:r w:rsidR="000C0795" w:rsidRPr="007E5C28">
        <w:rPr>
          <w:rFonts w:ascii="Times New Roman" w:hAnsi="Times New Roman" w:cs="Times New Roman"/>
          <w:sz w:val="24"/>
          <w:szCs w:val="24"/>
        </w:rPr>
        <w:t>kne</w:t>
      </w:r>
      <w:r w:rsidR="006648D8" w:rsidRPr="007E5C28">
        <w:rPr>
          <w:rFonts w:ascii="Times New Roman" w:hAnsi="Times New Roman" w:cs="Times New Roman"/>
          <w:sz w:val="24"/>
          <w:szCs w:val="24"/>
        </w:rPr>
        <w:t xml:space="preserve"> opomen</w:t>
      </w:r>
      <w:r w:rsidR="000C0795" w:rsidRPr="007E5C28">
        <w:rPr>
          <w:rFonts w:ascii="Times New Roman" w:hAnsi="Times New Roman" w:cs="Times New Roman"/>
          <w:sz w:val="24"/>
          <w:szCs w:val="24"/>
        </w:rPr>
        <w:t>u</w:t>
      </w:r>
      <w:r w:rsidR="006648D8" w:rsidRPr="007E5C28">
        <w:rPr>
          <w:rFonts w:ascii="Times New Roman" w:hAnsi="Times New Roman" w:cs="Times New Roman"/>
          <w:sz w:val="24"/>
          <w:szCs w:val="24"/>
        </w:rPr>
        <w:t xml:space="preserve"> </w:t>
      </w:r>
      <w:r w:rsidR="000C0795" w:rsidRPr="007E5C28">
        <w:rPr>
          <w:rFonts w:ascii="Times New Roman" w:hAnsi="Times New Roman" w:cs="Times New Roman"/>
          <w:sz w:val="24"/>
          <w:szCs w:val="24"/>
        </w:rPr>
        <w:t>budući da</w:t>
      </w:r>
      <w:r w:rsidR="006648D8" w:rsidRPr="007E5C28">
        <w:rPr>
          <w:rFonts w:ascii="Times New Roman" w:hAnsi="Times New Roman" w:cs="Times New Roman"/>
          <w:sz w:val="24"/>
          <w:szCs w:val="24"/>
        </w:rPr>
        <w:t xml:space="preserve"> nije bilo nikakve namjere prikrivanja.</w:t>
      </w:r>
    </w:p>
    <w:p w14:paraId="3908782C" w14:textId="77777777" w:rsidR="00687322" w:rsidRPr="007E5C28" w:rsidRDefault="00687322" w:rsidP="00893135">
      <w:pPr>
        <w:autoSpaceDE w:val="0"/>
        <w:autoSpaceDN w:val="0"/>
        <w:adjustRightInd w:val="0"/>
        <w:spacing w:after="0"/>
        <w:ind w:firstLine="709"/>
        <w:jc w:val="both"/>
        <w:rPr>
          <w:rFonts w:ascii="Times New Roman" w:hAnsi="Times New Roman" w:cs="Times New Roman"/>
          <w:sz w:val="24"/>
          <w:szCs w:val="24"/>
        </w:rPr>
      </w:pPr>
    </w:p>
    <w:p w14:paraId="14F70136" w14:textId="77777777" w:rsidR="00687322" w:rsidRPr="007E5C28" w:rsidRDefault="00687322" w:rsidP="00687322">
      <w:pPr>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Člankom 3. stavkom 1. točkom 3. ZSSI-ja propisano je da su zastupnici u Hrvatskom saboru dužnosnici u smislu odredbi ZSSI-a.</w:t>
      </w:r>
    </w:p>
    <w:p w14:paraId="62F62432" w14:textId="77777777" w:rsidR="00687322" w:rsidRPr="007E5C28" w:rsidRDefault="00687322" w:rsidP="00687322">
      <w:pPr>
        <w:spacing w:after="0"/>
        <w:ind w:firstLine="709"/>
        <w:jc w:val="both"/>
        <w:rPr>
          <w:rFonts w:ascii="Times New Roman" w:hAnsi="Times New Roman" w:cs="Times New Roman"/>
          <w:sz w:val="24"/>
          <w:szCs w:val="24"/>
        </w:rPr>
      </w:pPr>
    </w:p>
    <w:p w14:paraId="17D7791E" w14:textId="77777777" w:rsidR="00687322" w:rsidRPr="007E5C28" w:rsidRDefault="00687322" w:rsidP="00E02B60">
      <w:pPr>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Uvidom u Registar dužnosnika kojeg vodi Povjerenstvo utvrđeno je kako je dužnosnik Ivan Kirin obnašao dužnost zastupnika u Hrvatskom saboru u mandatima 2015. – 2016., 2016.  – 2020., a od 22. srpnja 2020. ponovno obnaša istu dužnost slijedom čega je Ivan Kirin povodom obnašanja dužnosti zastupnika u Hrvatskom saboru bio u obvezi postupati sukladno odredbama ZSSI-a.</w:t>
      </w:r>
    </w:p>
    <w:p w14:paraId="404E3D67" w14:textId="77777777" w:rsidR="00687322" w:rsidRPr="007E5C28" w:rsidRDefault="00687322" w:rsidP="00687322">
      <w:pPr>
        <w:spacing w:after="0"/>
        <w:ind w:firstLine="709"/>
        <w:jc w:val="both"/>
        <w:rPr>
          <w:rFonts w:ascii="Times New Roman" w:hAnsi="Times New Roman" w:cs="Times New Roman"/>
          <w:sz w:val="24"/>
          <w:szCs w:val="24"/>
        </w:rPr>
      </w:pPr>
    </w:p>
    <w:p w14:paraId="14967987" w14:textId="77777777" w:rsidR="00687322" w:rsidRPr="007E5C28" w:rsidRDefault="00687322" w:rsidP="00687322">
      <w:pPr>
        <w:spacing w:after="0"/>
        <w:ind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U svrhu utvrđivanja činjenica u postupku iz nadležnosti Povjerenstva od Kliničkog bolničkog centra Rijeka, Opće bolnice Gospić i Opće bolnice Dubrovnik zatraženo je dopisima od 25. listopada 2019. dostava očitovanja je li Ivan Kirin od 2018. do tada obavljao liječničku i/ili edukacijsku djelatnost u navedenim zdravstvenim ustanovama te ako jest, zatraženo je dostaviti evidenciju izvršenih poslova odnosno specifikaciju odrađenih sati po datumima, navesti naknadu za izvršene poslove te dostaviti preslike ugovora o djelu ili drugog dokumenta na temelju kojih su obavljani predmetni poslovi. </w:t>
      </w:r>
    </w:p>
    <w:p w14:paraId="6BC0F31A" w14:textId="77777777" w:rsidR="00687322" w:rsidRPr="007E5C28" w:rsidRDefault="00687322" w:rsidP="00687322">
      <w:pPr>
        <w:spacing w:after="0"/>
        <w:ind w:firstLine="708"/>
        <w:jc w:val="both"/>
        <w:rPr>
          <w:rFonts w:ascii="Times New Roman" w:hAnsi="Times New Roman" w:cs="Times New Roman"/>
          <w:sz w:val="24"/>
          <w:szCs w:val="24"/>
        </w:rPr>
      </w:pPr>
    </w:p>
    <w:p w14:paraId="643B1C16" w14:textId="77777777" w:rsidR="00687322" w:rsidRPr="007E5C28" w:rsidRDefault="00687322" w:rsidP="00687322">
      <w:pPr>
        <w:spacing w:after="0"/>
        <w:ind w:firstLine="708"/>
        <w:jc w:val="both"/>
        <w:rPr>
          <w:rFonts w:ascii="Times New Roman" w:hAnsi="Times New Roman" w:cs="Times New Roman"/>
          <w:sz w:val="24"/>
          <w:szCs w:val="24"/>
        </w:rPr>
      </w:pPr>
      <w:r w:rsidRPr="007E5C28">
        <w:rPr>
          <w:rFonts w:ascii="Times New Roman" w:hAnsi="Times New Roman" w:cs="Times New Roman"/>
          <w:sz w:val="24"/>
          <w:szCs w:val="24"/>
        </w:rPr>
        <w:t>Klinički bolnički centar Rijeka se na navedeno traženje očitovao dopisom od 7. studenoga 2019. KLASA: 120-08/19-01/81, URBROJ: 2170-29-02/1-19-1, u kojem je navedeno da je Ivan Kirin tijekom 2018. i 2019. povremeno obavljao liječničku djelatnost, odnosno osobnim radom je pružao stručnu pomoć u svojstvu liječnika specijaliste kirurga, uže specijalizacije traumatologije na Zavodu za traumatologiju Klinike za kirurgiju Kliničkog bolničkog centra Rijeka. U dopisu se dalje navodi da se u privitku dostavlja sljedeća dokumentacija: Ugovor o djelu od 18. srpnja 2018., KLASA: 112-04/18-01/10, URBROJ: 2170-29-02/1-18-1, evidencija rada/obračun naknade za srpanj, kolovoz i rujan 2018., Ugovor o djelu od 22. srpnja 2019., KLASA: 112-04/19-01/01, URBROJ: 2170-29-02/2-17, evidencija rada/obračun naknade za kolovoz i rujan 2019.</w:t>
      </w:r>
    </w:p>
    <w:p w14:paraId="4AB16AB5" w14:textId="77777777" w:rsidR="00687322" w:rsidRPr="007E5C28" w:rsidRDefault="00687322" w:rsidP="00687322">
      <w:pPr>
        <w:spacing w:after="0"/>
        <w:ind w:firstLine="708"/>
        <w:jc w:val="both"/>
        <w:rPr>
          <w:rFonts w:ascii="Times New Roman" w:hAnsi="Times New Roman" w:cs="Times New Roman"/>
          <w:sz w:val="24"/>
          <w:szCs w:val="24"/>
        </w:rPr>
      </w:pPr>
    </w:p>
    <w:p w14:paraId="13577F1E" w14:textId="77777777" w:rsidR="00687322" w:rsidRPr="007E5C28" w:rsidRDefault="00687322" w:rsidP="00687322">
      <w:pPr>
        <w:spacing w:after="0"/>
        <w:ind w:firstLine="708"/>
        <w:jc w:val="both"/>
        <w:rPr>
          <w:rFonts w:ascii="Times New Roman" w:hAnsi="Times New Roman" w:cs="Times New Roman"/>
          <w:sz w:val="24"/>
          <w:szCs w:val="24"/>
        </w:rPr>
      </w:pPr>
      <w:r w:rsidRPr="007E5C28">
        <w:rPr>
          <w:rFonts w:ascii="Times New Roman" w:hAnsi="Times New Roman" w:cs="Times New Roman"/>
          <w:sz w:val="24"/>
          <w:szCs w:val="24"/>
        </w:rPr>
        <w:t>Opća bolnica Dubrovnik na traženje Povjerenstva dostavila je dopis od 12. studenoga 2019. Broj: 01-1446/2-19 u kojem je navedeno da je Ivan Kirin u istoj bolnici temeljem ugovora o djelu obavljao poslove edukacije uz rad i to u razdobljima od 27. prosinca 2017. do 5. siječnja 2018., od 4. travnja 2018. do 9. travnja 2018., od 5. rujna 2018. do 10. rujna 2018., od 22. svibnja 2019. do 26. svibnja 2019., od 24. srpnja 2019. do 29. srpnja 2019. te od 7. kolovoza 2019. do 12. kolovoza 2019. U dopisu se dalje navodi da se u privitku dostavlja sljedeća dokumentacija: Ugovori o djelu s Ivanom Kirinom za 2018. i 2019. godinu, evidencija o radnom vremenu za Ivana Kirina za 2018. i 2019. godinu, potvrde o isplaćenom primitku, dohotku, uplaćenom doprinosu, porezu na dohodak i prirezu u 2018. i 2019. godini za Ivana Kirina.</w:t>
      </w:r>
    </w:p>
    <w:p w14:paraId="1EB461D1" w14:textId="77777777" w:rsidR="00687322" w:rsidRPr="007E5C28" w:rsidRDefault="00687322" w:rsidP="00687322">
      <w:pPr>
        <w:spacing w:after="0"/>
        <w:ind w:firstLine="708"/>
        <w:jc w:val="both"/>
        <w:rPr>
          <w:rFonts w:ascii="Times New Roman" w:hAnsi="Times New Roman" w:cs="Times New Roman"/>
          <w:sz w:val="24"/>
          <w:szCs w:val="24"/>
        </w:rPr>
      </w:pPr>
    </w:p>
    <w:p w14:paraId="09194015" w14:textId="77777777" w:rsidR="00687322" w:rsidRPr="007E5C28" w:rsidRDefault="00687322" w:rsidP="00687322">
      <w:pPr>
        <w:spacing w:after="0"/>
        <w:ind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Opća bolnica Gospić na traženje Povjerenstva dostavila je dopis od 29. studenoga 2019. Ur.broj: 2125/53-3257/19 u kojem je navedeno da je Ivan Kirin u istoj bolnici obavljao određene </w:t>
      </w:r>
      <w:r w:rsidRPr="007E5C28">
        <w:rPr>
          <w:rFonts w:ascii="Times New Roman" w:hAnsi="Times New Roman" w:cs="Times New Roman"/>
          <w:sz w:val="24"/>
          <w:szCs w:val="24"/>
        </w:rPr>
        <w:lastRenderedPageBreak/>
        <w:t>poslove u razdoblju od 2018. godine do tada te da u prilog navedenom dostavlja sljedeća dokumentacija: ugovori o djelu za 2018. i 2019. godinu, satnice po mjesecima za 2018. i 2019. godinu, potvrde o isplaćenom primitku, dohotku, uplaćenom doprinosu, porezu na dohodak i prirezu u 2018. i 2019. godini.</w:t>
      </w:r>
    </w:p>
    <w:p w14:paraId="28BC1F1A" w14:textId="77777777" w:rsidR="00687322" w:rsidRPr="007E5C28" w:rsidRDefault="00687322" w:rsidP="00687322">
      <w:pPr>
        <w:spacing w:after="0"/>
        <w:jc w:val="both"/>
        <w:rPr>
          <w:rFonts w:ascii="Times New Roman" w:hAnsi="Times New Roman" w:cs="Times New Roman"/>
          <w:sz w:val="24"/>
          <w:szCs w:val="24"/>
        </w:rPr>
      </w:pPr>
    </w:p>
    <w:p w14:paraId="5401E822" w14:textId="77777777" w:rsidR="00FC2175" w:rsidRPr="007E5C28" w:rsidRDefault="00687322" w:rsidP="00FC2175">
      <w:pPr>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Temeljem stečenih saznanja Povjerenstvo je predmet uputilo u postupak redovite provjere izvješća o imovinskom stanju dužnosnika Ivana Kirina u odnosu na podatke o ostvarenim prihodima od navedenih zdravstvenih ustanova.</w:t>
      </w:r>
    </w:p>
    <w:p w14:paraId="68334953" w14:textId="77777777" w:rsidR="00687322" w:rsidRPr="007E5C28" w:rsidRDefault="00687322" w:rsidP="00687322">
      <w:pPr>
        <w:spacing w:after="0"/>
        <w:ind w:right="-2"/>
        <w:jc w:val="both"/>
        <w:rPr>
          <w:rFonts w:ascii="Times New Roman" w:hAnsi="Times New Roman" w:cs="Times New Roman"/>
          <w:sz w:val="24"/>
          <w:szCs w:val="24"/>
        </w:rPr>
      </w:pPr>
    </w:p>
    <w:p w14:paraId="1290E15A"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 Stavkom 2. istog članka ZSSI-a propisano je, između ostalog, da su dužnosnici obvezni dostaviti izvješće Povjerenstvu ako tijekom obnašanja javne dužnosti dođe do bitne promjene glede imovinskog stanja, istekom godine u kojoj je promjena nastupila.</w:t>
      </w:r>
    </w:p>
    <w:p w14:paraId="5B21F842" w14:textId="77777777" w:rsidR="00687322" w:rsidRPr="007E5C28" w:rsidRDefault="00687322" w:rsidP="00687322">
      <w:pPr>
        <w:spacing w:after="0"/>
        <w:ind w:right="-2" w:firstLine="708"/>
        <w:jc w:val="both"/>
        <w:rPr>
          <w:rFonts w:ascii="Times New Roman" w:hAnsi="Times New Roman" w:cs="Times New Roman"/>
          <w:sz w:val="24"/>
          <w:szCs w:val="24"/>
        </w:rPr>
      </w:pPr>
    </w:p>
    <w:p w14:paraId="413DEF84"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Člankom 8. stavkom 7. ZSSI-a propisano je kako podaci o stečenoj imovini obuhvaćaju, između ostaloga, podatke o dohotku od nesamostalnog rada, dohotku od samostalne djelatnosti, dohotku od imovine i imovinskih prava, dohotku od kapitala, dohotku od osiguranja i drugom dohotku.</w:t>
      </w:r>
    </w:p>
    <w:p w14:paraId="001A783E" w14:textId="77777777" w:rsidR="00687322" w:rsidRPr="007E5C28" w:rsidRDefault="00687322" w:rsidP="00687322">
      <w:pPr>
        <w:spacing w:after="0"/>
        <w:ind w:right="-2" w:firstLine="708"/>
        <w:jc w:val="both"/>
        <w:rPr>
          <w:rFonts w:ascii="Times New Roman" w:hAnsi="Times New Roman" w:cs="Times New Roman"/>
          <w:sz w:val="24"/>
          <w:szCs w:val="24"/>
        </w:rPr>
      </w:pPr>
    </w:p>
    <w:p w14:paraId="12839B79"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Izvješće o imovinskom stanju dužnosnika se sukladno članku 8. stavku 9. ZSSI-a podnosi na obrascu kojeg utvrđuje Povjerenstvo. </w:t>
      </w:r>
    </w:p>
    <w:p w14:paraId="5DF0263B" w14:textId="77777777" w:rsidR="00687322" w:rsidRPr="007E5C28" w:rsidRDefault="00687322" w:rsidP="00687322">
      <w:pPr>
        <w:spacing w:after="0"/>
        <w:ind w:right="-2" w:firstLine="708"/>
        <w:jc w:val="both"/>
        <w:rPr>
          <w:rFonts w:ascii="Times New Roman" w:hAnsi="Times New Roman" w:cs="Times New Roman"/>
          <w:sz w:val="24"/>
          <w:szCs w:val="24"/>
        </w:rPr>
      </w:pPr>
    </w:p>
    <w:p w14:paraId="60F79342"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Člankom 9. ZSSI-a propisano je da dužnosnici u izvješću o imovinskom stanju dužnosnika obvezno unose podatke o načinu stjecanja imovine i izvorima sredstava kojima je kupljena pokretna i nepokretna imovina koju su dužni prijaviti. Nastupajući u javnosti dužnosnici su dužni istinito i potpuno odgovoriti na pitanja o imovini, izvorima sredstava i načinu njezina stjecanja, a koja se odnose na njega te na osobe o čijem je imovinskom stanju dužnosnik obvezan izvijestiti. </w:t>
      </w:r>
    </w:p>
    <w:p w14:paraId="14D937A0" w14:textId="77777777" w:rsidR="00687322" w:rsidRPr="007E5C28" w:rsidRDefault="00687322" w:rsidP="00687322">
      <w:pPr>
        <w:spacing w:after="0"/>
        <w:ind w:right="-2" w:firstLine="708"/>
        <w:jc w:val="both"/>
        <w:rPr>
          <w:rFonts w:ascii="Times New Roman" w:hAnsi="Times New Roman" w:cs="Times New Roman"/>
          <w:sz w:val="24"/>
          <w:szCs w:val="24"/>
        </w:rPr>
      </w:pPr>
    </w:p>
    <w:p w14:paraId="6C37B722"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Sukladno odredbi članka 20. stavka 3. ZSSI-a, obveze koje za dužnosnika proizlaze iz članaka 8. i 9. ZSSI-a, počinju danom stupanja na dužnost i traju dvanaest mjeseci od dana prestanka obnašanja dužnosti.</w:t>
      </w:r>
    </w:p>
    <w:p w14:paraId="30799487" w14:textId="77777777" w:rsidR="00687322" w:rsidRPr="007E5C28" w:rsidRDefault="00687322" w:rsidP="00687322">
      <w:pPr>
        <w:spacing w:after="0"/>
        <w:jc w:val="both"/>
        <w:rPr>
          <w:rFonts w:ascii="Times New Roman" w:hAnsi="Times New Roman" w:cs="Times New Roman"/>
          <w:sz w:val="24"/>
          <w:szCs w:val="24"/>
        </w:rPr>
      </w:pPr>
    </w:p>
    <w:p w14:paraId="4343DE94"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Čankom 21. stavkom 1. ZSSI-a propisano je da Povjerenstvo vrši provjeru podataka iz podnesenih izvješća dužnosnika o imovinskom stanju. </w:t>
      </w:r>
    </w:p>
    <w:p w14:paraId="1DBE9DF2" w14:textId="77777777" w:rsidR="00687322" w:rsidRPr="007E5C28" w:rsidRDefault="00687322" w:rsidP="00687322">
      <w:pPr>
        <w:spacing w:after="0"/>
        <w:ind w:right="-2" w:firstLine="708"/>
        <w:jc w:val="both"/>
        <w:rPr>
          <w:rFonts w:ascii="Times New Roman" w:hAnsi="Times New Roman" w:cs="Times New Roman"/>
          <w:sz w:val="24"/>
          <w:szCs w:val="24"/>
        </w:rPr>
      </w:pPr>
    </w:p>
    <w:p w14:paraId="34BE2003"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Člankom 22. ZSSI-a propisano je da provjera podataka iz podnesenih izvješća o dužnosnika o imovinskom stanju može biti prethodna (administrativna) i redovita provjera.  </w:t>
      </w:r>
    </w:p>
    <w:p w14:paraId="7CDED76C" w14:textId="77777777" w:rsidR="00687322" w:rsidRPr="007E5C28" w:rsidRDefault="00687322" w:rsidP="00687322">
      <w:pPr>
        <w:spacing w:after="0"/>
        <w:ind w:right="-2" w:firstLine="708"/>
        <w:jc w:val="both"/>
        <w:rPr>
          <w:rFonts w:ascii="Times New Roman" w:hAnsi="Times New Roman" w:cs="Times New Roman"/>
          <w:sz w:val="24"/>
          <w:szCs w:val="24"/>
        </w:rPr>
      </w:pPr>
    </w:p>
    <w:p w14:paraId="0BFB3D41"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lastRenderedPageBreak/>
        <w:t xml:space="preserve">Člankom 24. stavkom 1.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40699332" w14:textId="77777777" w:rsidR="00687322" w:rsidRPr="007E5C28" w:rsidRDefault="00687322" w:rsidP="00687322">
      <w:pPr>
        <w:spacing w:after="0"/>
        <w:ind w:right="-2" w:firstLine="708"/>
        <w:jc w:val="both"/>
        <w:rPr>
          <w:rFonts w:ascii="Times New Roman" w:hAnsi="Times New Roman" w:cs="Times New Roman"/>
          <w:sz w:val="24"/>
          <w:szCs w:val="24"/>
        </w:rPr>
      </w:pPr>
    </w:p>
    <w:p w14:paraId="2D40C1ED"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toga Zakona. Dužnosnik je dužan dostaviti Povjerenstvu pisano očitovanje i priložiti odgovarajuće dokaze u roku od 15 dana od dana primitka pisanog zahtjeva.</w:t>
      </w:r>
    </w:p>
    <w:p w14:paraId="285C75FE" w14:textId="77777777" w:rsidR="00687322" w:rsidRPr="007E5C28" w:rsidRDefault="00687322" w:rsidP="00687322">
      <w:pPr>
        <w:spacing w:after="0"/>
        <w:ind w:right="-2" w:firstLine="708"/>
        <w:jc w:val="both"/>
        <w:rPr>
          <w:rFonts w:ascii="Times New Roman" w:hAnsi="Times New Roman" w:cs="Times New Roman"/>
          <w:sz w:val="24"/>
          <w:szCs w:val="24"/>
        </w:rPr>
      </w:pPr>
    </w:p>
    <w:p w14:paraId="7E276364" w14:textId="77777777" w:rsidR="00687322" w:rsidRPr="007E5C28" w:rsidRDefault="00687322" w:rsidP="00687322">
      <w:pPr>
        <w:ind w:firstLine="708"/>
        <w:jc w:val="both"/>
        <w:rPr>
          <w:rFonts w:ascii="Times New Roman" w:hAnsi="Times New Roman" w:cs="Times New Roman"/>
          <w:sz w:val="24"/>
          <w:szCs w:val="24"/>
        </w:rPr>
      </w:pPr>
      <w:r w:rsidRPr="007E5C28">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državne tijela.</w:t>
      </w:r>
    </w:p>
    <w:p w14:paraId="481CF687"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Povjerenstvo ističe kako su dužnosnici obvezni, sukladno Smjernici i uputi od 24. prosinca 2018., broj: 711-I-1724-R-91/18-01-8, ako ostvare neki od ostalih prihoda, isti prijaviti istekom godine u kojoj su ostvareni, neovisno o njegovom iznosu. </w:t>
      </w:r>
    </w:p>
    <w:p w14:paraId="1A2A74FC" w14:textId="77777777" w:rsidR="00687322" w:rsidRPr="007E5C28" w:rsidRDefault="00687322" w:rsidP="00687322">
      <w:pPr>
        <w:spacing w:after="0"/>
        <w:ind w:right="-2" w:firstLine="708"/>
        <w:jc w:val="both"/>
        <w:rPr>
          <w:rFonts w:ascii="Times New Roman" w:hAnsi="Times New Roman" w:cs="Times New Roman"/>
          <w:sz w:val="24"/>
          <w:szCs w:val="24"/>
        </w:rPr>
      </w:pPr>
    </w:p>
    <w:p w14:paraId="69D69626"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Dužnosnici povremene ili neredovite primitke od određenog isplatitelja mogu prijavljivati na godišnjoj razini na način da istekom godine prijavljuju ukupni iznos ostvaren u protekloj godini. Ako iz određenog razloga podnose izvješće o imovinskom stanju dužnosnika tijekom iduće kalendarske godine u kojoj obnašaju mandat, ne moraju predviđati koliki će iznos ostvariti u tekućoj godini, već tek s istekom godine trebaju prijaviti promjenu na niže opisani način ako je do iste došlo.</w:t>
      </w:r>
    </w:p>
    <w:p w14:paraId="684B2F41" w14:textId="77777777" w:rsidR="00687322" w:rsidRPr="007E5C28" w:rsidRDefault="00687322" w:rsidP="00687322">
      <w:pPr>
        <w:spacing w:after="0"/>
        <w:ind w:right="-2" w:firstLine="708"/>
        <w:jc w:val="both"/>
        <w:rPr>
          <w:rFonts w:ascii="Times New Roman" w:hAnsi="Times New Roman" w:cs="Times New Roman"/>
          <w:sz w:val="24"/>
          <w:szCs w:val="24"/>
        </w:rPr>
      </w:pPr>
    </w:p>
    <w:p w14:paraId="2760CFB2"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Međutim, ako dužnosnici ne podnesu izvješće o imovinskom stanju dužnosnika istekom godine (ili na početku sljedeće godine) radi promjene, kojim prijavljuju izmijenjeni podatak o godišnjem iznosu predmetne vrste primitaka, onda se kao prijavljeni primici uzimaju oni koji su prijavljeni (ili nisu prijavljeni) u zadnjem podnesenom izvješću o imovinskom stanju dužnosnika sve do novog izvješća o imovinskom stanju dužnosnika.  </w:t>
      </w:r>
    </w:p>
    <w:p w14:paraId="480C958A" w14:textId="77777777" w:rsidR="00687322" w:rsidRPr="007E5C28" w:rsidRDefault="00687322" w:rsidP="00687322">
      <w:pPr>
        <w:spacing w:after="0"/>
        <w:ind w:right="-2" w:firstLine="708"/>
        <w:jc w:val="both"/>
        <w:rPr>
          <w:rFonts w:ascii="Times New Roman" w:hAnsi="Times New Roman" w:cs="Times New Roman"/>
          <w:sz w:val="24"/>
          <w:szCs w:val="24"/>
        </w:rPr>
      </w:pPr>
    </w:p>
    <w:p w14:paraId="25D1999D" w14:textId="77777777" w:rsidR="00687322" w:rsidRPr="007E5C28" w:rsidRDefault="00687322" w:rsidP="00687322">
      <w:pPr>
        <w:ind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Napominje se kako je kroz višegodišnju praksu utemeljen stav Povjerenstva kako bitna promjena u imovini u pogledu primitaka dužnosnika predstavlja promjena od najmanje 10%. Slijedom iznesenog, ako se radi o drugom dohotku ostvarenom od određenog isplatitelja koji je dužnosnik prijavio na godišnjoj razini i ako dužnosnik nastavi i u sljedećoj godini primati iznos od istog isplatitelja po istoj osnovi mora prijaviti promjenu ukoliko je iznos za više od 10% manji ili veći od prethodno prijavljenog iznosa u zadnjem podnesenom izvješću o imovinskom stanju dužnosnika. Ako je u određenoj godini dužnosnik prestao ostvarivati isplate koje je prethodno prijavio, potrebno je u izvješću o imovinskom stanju dužnosnika prijaviti kako iste više ne ostvaruje (potrebno ih je izbrisati). </w:t>
      </w:r>
    </w:p>
    <w:p w14:paraId="74FEE4A3" w14:textId="77777777" w:rsidR="00687322" w:rsidRPr="007E5C28" w:rsidRDefault="00687322" w:rsidP="00687322">
      <w:pPr>
        <w:spacing w:after="0"/>
        <w:ind w:firstLine="708"/>
        <w:jc w:val="both"/>
        <w:rPr>
          <w:rFonts w:ascii="Times New Roman" w:eastAsia="Calibri" w:hAnsi="Times New Roman" w:cs="Times New Roman"/>
          <w:sz w:val="24"/>
          <w:szCs w:val="24"/>
        </w:rPr>
      </w:pPr>
      <w:bookmarkStart w:id="0" w:name="_Hlk148600007"/>
      <w:r w:rsidRPr="007E5C28">
        <w:rPr>
          <w:rFonts w:ascii="Times New Roman" w:eastAsia="Calibri" w:hAnsi="Times New Roman" w:cs="Times New Roman"/>
          <w:sz w:val="24"/>
          <w:szCs w:val="24"/>
        </w:rPr>
        <w:t xml:space="preserve">Imajući u vidu okolnosti iz prijave mogućeg sukoba interesa protiv dužnosnika Ivana Kirina, Povjerenstvo je u postupku redovite provjere razmatralo točnost podataka dužnosnika u podnesenim izvješćima o imovinskom stanju dužnosnika u odnosu na ostvarene ostale prihode za vrijeme obnašanja javne dužnosti. </w:t>
      </w:r>
    </w:p>
    <w:p w14:paraId="719641CA" w14:textId="77777777" w:rsidR="00687322" w:rsidRPr="007E5C28" w:rsidRDefault="00687322" w:rsidP="00687322">
      <w:pPr>
        <w:spacing w:after="0"/>
        <w:ind w:right="-2" w:firstLine="708"/>
        <w:jc w:val="both"/>
        <w:rPr>
          <w:rFonts w:ascii="Times New Roman" w:hAnsi="Times New Roman" w:cs="Times New Roman"/>
          <w:sz w:val="24"/>
          <w:szCs w:val="24"/>
        </w:rPr>
      </w:pPr>
    </w:p>
    <w:p w14:paraId="2C66D6E6"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Uvidom u evidencije Povjerenstva utvrđeno je kako je dužnosnik Ivan Kirin podnio sljedeća izvješća o imovinskom stanju dužnosnika koja su u postupku administrativne provjere odobrena i javno objavljena: izvješće od 25. siječnja 2016. povodom stupanja na dužnost, izvješće od 17. travnja 2016. povodom stupanja na dužnost, izvješće od 11. studenog 2016. povodom prestanka obnašanja dužnosti, izvješće od 20. studenog 2016. povodom stupanja na dužnost i izvješće od 20. kolovoza 2020., kao i imovinsku karticu 7. veljače 2022. za prethodnu godinu.  </w:t>
      </w:r>
    </w:p>
    <w:p w14:paraId="004EFA6B" w14:textId="77777777" w:rsidR="00687322" w:rsidRPr="007E5C28" w:rsidRDefault="00687322" w:rsidP="00687322">
      <w:pPr>
        <w:spacing w:after="0"/>
        <w:ind w:firstLine="708"/>
        <w:jc w:val="both"/>
        <w:rPr>
          <w:rFonts w:ascii="Times New Roman" w:hAnsi="Times New Roman" w:cs="Times New Roman"/>
          <w:sz w:val="24"/>
          <w:szCs w:val="24"/>
        </w:rPr>
      </w:pPr>
    </w:p>
    <w:p w14:paraId="70E98B92"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Uvidom u izvješće o imovinskom stanju dužnosnika od 25. siječnja 2016., podnesenom povodom stupanja na dužnost, utvrđeno je kako je dužnosnik Ivan Kirin u dijelu izvješća o imovinskom stanju dužnosnika koji se odnosi na podatke o ostalim prihodima naznačio kako isti ne postoje.</w:t>
      </w:r>
    </w:p>
    <w:p w14:paraId="4A9C62CA" w14:textId="77777777" w:rsidR="00687322" w:rsidRPr="007E5C28" w:rsidRDefault="00687322" w:rsidP="00687322">
      <w:pPr>
        <w:spacing w:after="0"/>
        <w:ind w:firstLine="708"/>
        <w:jc w:val="both"/>
        <w:rPr>
          <w:rFonts w:ascii="Times New Roman" w:hAnsi="Times New Roman" w:cs="Times New Roman"/>
          <w:sz w:val="24"/>
          <w:szCs w:val="24"/>
        </w:rPr>
      </w:pPr>
    </w:p>
    <w:p w14:paraId="6C86C642" w14:textId="77777777" w:rsidR="00687322" w:rsidRPr="007E5C28" w:rsidRDefault="00687322" w:rsidP="00687322">
      <w:pPr>
        <w:spacing w:after="0"/>
        <w:ind w:firstLine="708"/>
        <w:jc w:val="both"/>
        <w:rPr>
          <w:rFonts w:ascii="Times New Roman" w:hAnsi="Times New Roman" w:cs="Times New Roman"/>
          <w:sz w:val="24"/>
          <w:szCs w:val="24"/>
        </w:rPr>
      </w:pPr>
      <w:r w:rsidRPr="007E5C28">
        <w:rPr>
          <w:rFonts w:ascii="Times New Roman" w:hAnsi="Times New Roman" w:cs="Times New Roman"/>
          <w:sz w:val="24"/>
          <w:szCs w:val="24"/>
        </w:rPr>
        <w:t>Uvidom u izvješće o imovinskom stanju dužnosnika od 17. travnja 2016., podnesenom povodom stupanja na dužnost (očito je riječ o omašci prilikom odabira svrhe podnošenja, u odnosu na naznačene podatke kao svrha podnošenja izvješća o imovinskom stanju dužnosnika trebala je biti odabrana „Promjena“), Povjerenstvo je utvrdilo kako je dužnosnik Ivan Kirin, u odnosu na podneseno i odobreno izvješće o imovinskom stanju dužnosnika od 25. siječnja 2016., izvršio promjenu u dijelu koji se odnosi na podatke o ostalim prihodima, navodeći kako ostvaruje prihod od Primorsko-goranske županije na godišnjoj razini kao županijski vijećnik u neto iznosu od 19.297,55 kuna. Navedenog isplatitelja i identičan iznos dužnosnik je očito omaškom dva puta naznačio, uz naznaku drugačije djelatnosti s koje je ostvaren prihod (županijski vijećnik, odnosno naknada članovima županijskog vijeća).</w:t>
      </w:r>
    </w:p>
    <w:p w14:paraId="0970BAE1" w14:textId="77777777" w:rsidR="00687322" w:rsidRPr="007E5C28" w:rsidRDefault="00687322" w:rsidP="00687322">
      <w:pPr>
        <w:spacing w:after="0"/>
        <w:ind w:firstLine="708"/>
        <w:jc w:val="both"/>
        <w:rPr>
          <w:rFonts w:ascii="Times New Roman" w:hAnsi="Times New Roman" w:cs="Times New Roman"/>
          <w:sz w:val="24"/>
          <w:szCs w:val="24"/>
        </w:rPr>
      </w:pPr>
    </w:p>
    <w:p w14:paraId="44BE089A"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Uvidom u izvješće o imovinskom stanju dužnosnika od 11. studenog 2016., podnesenom povodom prestanka obnašanja dužnosti, Povjerenstvo je utvrdilo kako je dužnosnik Ivan Kirin, u odnosu na podneseno i odobreno izvješće o imovinskom stanju dužnosnika od 17. travnja 2016., izvršio ispravak u dijelu izvješća o imovinskom stanju dužnosnika koji se odnosi na podatke o ostalim prihodima na način da je ispustio/uklonio ostvarivanje prihoda od Primorsko-goranske županije na godišnjoj razini, a koji je imao u prihodnom izvješću o imovinskom stanju dužnosnika naznačen kao dvostruki unos.</w:t>
      </w:r>
    </w:p>
    <w:p w14:paraId="495CE4FF" w14:textId="77777777" w:rsidR="00687322" w:rsidRPr="007E5C28" w:rsidRDefault="00687322" w:rsidP="00687322">
      <w:pPr>
        <w:spacing w:after="0"/>
        <w:ind w:right="-2" w:firstLine="708"/>
        <w:jc w:val="both"/>
        <w:rPr>
          <w:rFonts w:ascii="Times New Roman" w:hAnsi="Times New Roman" w:cs="Times New Roman"/>
          <w:sz w:val="24"/>
          <w:szCs w:val="24"/>
        </w:rPr>
      </w:pPr>
    </w:p>
    <w:p w14:paraId="0BC9D771"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Uvidom u izvješće o imovinskom stanju dužnosnika od 20. studenog 2016., podnesenom povodom stupanja na dužnosti, Povjerenstvo je utvrdilo kako je dužnosnik Ivan Kirin, u odnosu na podneseno i odobreno izvješće o imovinskom stanju dužnosnika od 11. studenog 2016., izvršio promjenu u dijelu izvješća o imovinskom stanju dužnosnika koji se odnosi na podatke o ostalim prihodima na način da je ispustio/uklonio ostvarivanje prihoda od Primorsko-goranske županije, a kao novi unos naznačio je ostvarivanje prihoda od edukacijske djelatnosti od Opće bolnice Dubrovnik, Opće bolnice Ogulin i Opće bolnice Gospić na godišnjoj razini u ukupnom iznosu od 60.007,64 kune. </w:t>
      </w:r>
    </w:p>
    <w:p w14:paraId="595AC47E" w14:textId="77777777" w:rsidR="00687322" w:rsidRPr="007E5C28" w:rsidRDefault="00687322" w:rsidP="00687322">
      <w:pPr>
        <w:spacing w:after="0"/>
        <w:ind w:right="-2" w:firstLine="708"/>
        <w:jc w:val="both"/>
        <w:rPr>
          <w:rFonts w:ascii="Times New Roman" w:hAnsi="Times New Roman" w:cs="Times New Roman"/>
          <w:sz w:val="24"/>
          <w:szCs w:val="24"/>
        </w:rPr>
      </w:pPr>
    </w:p>
    <w:p w14:paraId="0A3109B1"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Uvidom u izvješće o imovinskom stanju dužnosnika od 20. kolovoza 2020., podnesenim povodom ponovnog imenovanja/izbora na istu dužnosti, Povjerenstvo je utvrdilo kako je dužnosnik Ivan Kirin, u odnosu na podneseno i odobreno izvješće o imovinskom stanju dužnosnika od 20. studenog 2016., izvršio promjenu u dijelu izvješća o imovinskom stanju dužnosnika koji se odnosi na podatke o ostalim prihodima na način da je naznačio ostvarivanje prihoda od edukacijske djelatnosti od Opće bolnice Gospić i Kliničkog bolničkog centra Rijeka na mjesečnoj razini u ukupnom iznosu od 23.556,74 kune. </w:t>
      </w:r>
    </w:p>
    <w:p w14:paraId="164D7EB4" w14:textId="77777777" w:rsidR="00687322" w:rsidRPr="007E5C28" w:rsidRDefault="00687322" w:rsidP="00687322">
      <w:pPr>
        <w:spacing w:after="0"/>
        <w:ind w:right="-2" w:firstLine="708"/>
        <w:jc w:val="both"/>
        <w:rPr>
          <w:rFonts w:ascii="Times New Roman" w:hAnsi="Times New Roman" w:cs="Times New Roman"/>
          <w:sz w:val="24"/>
          <w:szCs w:val="24"/>
        </w:rPr>
      </w:pPr>
    </w:p>
    <w:p w14:paraId="36028A18"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Napominje se kako je pravilan način ispunjavanja obrasca bio da dužnosnik zasebno prijavljuje iznose primitaka od pojedinog isplatitelja, zbrojene na godišnjoj razini. Ovakav skupni način prijave može se prihvatiti pod uvjetom kako su pod rubrikom isplatitelja navedene sve pravne osobe koje su dužnosniku izvršile isplate dohotka i pod uvjetom kako je zbrojeni iznos u okvirima stvarno primljenog iznosa na godišnjoj razini.  </w:t>
      </w:r>
    </w:p>
    <w:p w14:paraId="1A78983B" w14:textId="77777777" w:rsidR="00687322" w:rsidRPr="007E5C28" w:rsidRDefault="00687322" w:rsidP="00687322">
      <w:pPr>
        <w:spacing w:after="0"/>
        <w:ind w:right="-2" w:firstLine="708"/>
        <w:jc w:val="both"/>
        <w:rPr>
          <w:rFonts w:ascii="Times New Roman" w:hAnsi="Times New Roman" w:cs="Times New Roman"/>
          <w:sz w:val="24"/>
          <w:szCs w:val="24"/>
        </w:rPr>
      </w:pPr>
    </w:p>
    <w:p w14:paraId="1F74DD49"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U postupku redovite provjere podataka iz podnesenih izvješća o imovinskom stanju imenovanog dužnosnika, Povjerenstvo je neposrednim uvidom u Informatički sustav Porezne uprave utvrdilo kako je dužnosnik Ivan Kirin u 2016. godini povremeno ostvarivao drugi dohodak, između ostalog, od Opće bolnice Gospić i od Opće bolnice Dubrovnik u ukupnom godišnjem iznosu od 53.079,34 kune, kao i dohodak od nesamostalnog rata od Opće bolnice i bolnice branitelja Domovinskog rata Ogulin u ukupnom godišnjem iznosu od 28.693,88 kuna. </w:t>
      </w:r>
    </w:p>
    <w:p w14:paraId="615A08CB" w14:textId="77777777" w:rsidR="00687322" w:rsidRPr="007E5C28" w:rsidRDefault="00687322" w:rsidP="00687322">
      <w:pPr>
        <w:spacing w:after="0"/>
        <w:ind w:right="-2" w:firstLine="708"/>
        <w:jc w:val="both"/>
        <w:rPr>
          <w:rFonts w:ascii="Times New Roman" w:hAnsi="Times New Roman" w:cs="Times New Roman"/>
          <w:sz w:val="24"/>
          <w:szCs w:val="24"/>
        </w:rPr>
      </w:pPr>
    </w:p>
    <w:p w14:paraId="56103454"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Do trenutka podnošenja izvješća o imovinskom stanju imenovanog dužnosnika 20. studenog 2016. dužnosnik je od Opće bolnice Gospić ostvario primitak u iznosu od 15.314,56 kuna (rujan – 6.388,72 kuna, listopad – 8.925,84 kuna) i od Opće bolnice Dubrovnik u ukupnom iznosu od 19.993,14 kuna, što ukupno iznosi 35.907,70 kuna. Ako se navedenom ostvarenom primitku pridoda dohodak od nesamostalnog rada od Opće bolnice i bolnice branitelja Domovinskog rata Ogulin u ukupnom iznosu od 28.693,88 kuna, dužnosnik Ivan Kirin do podnošenja izvješća o imovinskom stanju dužnosnika ostvario je prihod u ukupnom iznosu od 64.001,58 kuna. </w:t>
      </w:r>
    </w:p>
    <w:p w14:paraId="46B45986" w14:textId="77777777" w:rsidR="00687322" w:rsidRPr="007E5C28" w:rsidRDefault="00687322" w:rsidP="00687322">
      <w:pPr>
        <w:spacing w:after="0"/>
        <w:ind w:right="-2" w:firstLine="708"/>
        <w:jc w:val="both"/>
        <w:rPr>
          <w:rFonts w:ascii="Times New Roman" w:hAnsi="Times New Roman" w:cs="Times New Roman"/>
          <w:sz w:val="24"/>
          <w:szCs w:val="24"/>
        </w:rPr>
      </w:pPr>
    </w:p>
    <w:p w14:paraId="0FDB4FCF"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Kako je dužnosnik Ivan Kirin u izvješću o imovinskom stanju dužnosnika od 20. studenog 2016. naznačio ostvarivanje prihoda na godišnjoj razini u ukupnom iznosu od 60.007,64 kuna ostvarenih od Opće bolnice Dubrovnik, Opće bolnice i bolnice branitelja Domovinskog rata Ogulin i Opće bolnice Gospić, utvrđeno je da je navedeni iznos unutar 10 % razlike između iznosa naznačenog u izvješću o imovinskom stanju dužnosnika i ostvarenog prihoda prema podacima Porezne uprave, slijedom čega se smatra kako je dužnosnik ispravno naznačio iznos ostvaren u 2016. godini.</w:t>
      </w:r>
    </w:p>
    <w:p w14:paraId="6B9181C7" w14:textId="77777777" w:rsidR="00687322" w:rsidRPr="007E5C28" w:rsidRDefault="00687322" w:rsidP="00687322">
      <w:pPr>
        <w:spacing w:after="0"/>
        <w:ind w:right="-2" w:firstLine="708"/>
        <w:jc w:val="both"/>
        <w:rPr>
          <w:rFonts w:ascii="Times New Roman" w:hAnsi="Times New Roman" w:cs="Times New Roman"/>
          <w:sz w:val="24"/>
          <w:szCs w:val="24"/>
        </w:rPr>
      </w:pPr>
    </w:p>
    <w:p w14:paraId="482C975E"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Pritom se uzima kako je prijavljeno imovinsko stanje dužnosnika ono kako ga je prijavio dužnosnik u izvješću o imovinskom stanju dužnosnika od 20. studenoga 2016., pa tako i u pogledu prijavljenih isplata od navedenih isplatitelja u prijavljenom godišnjem iznosu od 60.007,64 kuna, sve do podnošenja sljedećeg izvješća o imovinskom stanju dužnosnika od 20. kolovoza 2020., u kojem su naznačeni drugi isplatitelji i ispate na mjesečnoj razini. </w:t>
      </w:r>
    </w:p>
    <w:p w14:paraId="71B7D686" w14:textId="77777777" w:rsidR="00687322" w:rsidRPr="007E5C28" w:rsidRDefault="00687322" w:rsidP="00687322">
      <w:pPr>
        <w:spacing w:after="0"/>
        <w:ind w:right="-2" w:firstLine="708"/>
        <w:jc w:val="both"/>
        <w:rPr>
          <w:rFonts w:ascii="Times New Roman" w:hAnsi="Times New Roman" w:cs="Times New Roman"/>
          <w:sz w:val="24"/>
          <w:szCs w:val="24"/>
        </w:rPr>
      </w:pPr>
    </w:p>
    <w:p w14:paraId="34ADC9AB"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Međutim, neposrednim uvidom u Informatički sustav Porezne uprave utvrđeno je kako je dužnosnik Ivan Kirin ostvario povremeni drugi dohodak u 2017. od Opće bolnice Gospić u ukupnom godišnjem iznosu od 152.693,10 kuna i od Opće bolnice Dubrovnik u ukupnom godišnjem iznosu od 48.412,15 kuna, što ukupno iznosi 201.105,25 kuna, a koji iznos je višestruko veći od u tom trenutku prijavljenog iznosa na godišnjoj razini. </w:t>
      </w:r>
    </w:p>
    <w:p w14:paraId="0A1E69AF" w14:textId="77777777" w:rsidR="00687322" w:rsidRPr="007E5C28" w:rsidRDefault="00687322" w:rsidP="00687322">
      <w:pPr>
        <w:spacing w:after="0"/>
        <w:ind w:right="-2"/>
        <w:jc w:val="both"/>
        <w:rPr>
          <w:rFonts w:ascii="Times New Roman" w:hAnsi="Times New Roman" w:cs="Times New Roman"/>
          <w:sz w:val="24"/>
          <w:szCs w:val="24"/>
        </w:rPr>
      </w:pPr>
    </w:p>
    <w:p w14:paraId="4BC919C4" w14:textId="77777777" w:rsidR="00687322" w:rsidRPr="007E5C28" w:rsidRDefault="00687322" w:rsidP="00687322">
      <w:pPr>
        <w:spacing w:after="0"/>
        <w:ind w:right="-2" w:firstLine="708"/>
        <w:jc w:val="both"/>
        <w:rPr>
          <w:rFonts w:ascii="Times New Roman" w:hAnsi="Times New Roman" w:cs="Times New Roman"/>
          <w:strike/>
          <w:sz w:val="24"/>
          <w:szCs w:val="24"/>
        </w:rPr>
      </w:pPr>
      <w:r w:rsidRPr="007E5C28">
        <w:rPr>
          <w:rFonts w:ascii="Times New Roman" w:hAnsi="Times New Roman" w:cs="Times New Roman"/>
          <w:sz w:val="24"/>
          <w:szCs w:val="24"/>
        </w:rPr>
        <w:t>Nadalje, utvrđeno je kako je dužnosnik u 2018. ostvario drugi dohodak od Opće bolnice Gospić u ukupnom godišnjem iznosu od 184.863,03 kuna i od Opće bolnice Dubrovnik u ukupnom godišnjem iznosu od 22.096,35 kuna, što ukupno iznosi 206.959,38</w:t>
      </w:r>
      <w:r w:rsidRPr="007E5C28">
        <w:rPr>
          <w:rFonts w:ascii="Times New Roman" w:hAnsi="Times New Roman" w:cs="Times New Roman"/>
          <w:i/>
          <w:sz w:val="24"/>
          <w:szCs w:val="24"/>
        </w:rPr>
        <w:t xml:space="preserve"> </w:t>
      </w:r>
      <w:r w:rsidRPr="007E5C28">
        <w:rPr>
          <w:rFonts w:ascii="Times New Roman" w:hAnsi="Times New Roman" w:cs="Times New Roman"/>
          <w:sz w:val="24"/>
          <w:szCs w:val="24"/>
        </w:rPr>
        <w:t xml:space="preserve"> kuna, a koji je iznos višestruko veći od u tom trenutku prijavljenog iznosa na godišnjoj razini od ovih isplatitelja. </w:t>
      </w:r>
    </w:p>
    <w:p w14:paraId="7CEE6112" w14:textId="77777777" w:rsidR="00687322" w:rsidRPr="007E5C28" w:rsidRDefault="00687322" w:rsidP="00687322">
      <w:pPr>
        <w:spacing w:after="0"/>
        <w:ind w:right="-2" w:firstLine="708"/>
        <w:jc w:val="both"/>
        <w:rPr>
          <w:rFonts w:ascii="Times New Roman" w:hAnsi="Times New Roman" w:cs="Times New Roman"/>
          <w:sz w:val="24"/>
          <w:szCs w:val="24"/>
        </w:rPr>
      </w:pPr>
    </w:p>
    <w:p w14:paraId="600EECD1"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Pored navedenog, utvrđeno je kako je u 2018. godini dužnosnik ostvario drugi dohodak od isplatitelja Kliničkog bolničkog centra Rijeka u ukupnom iznosu od 17.253,59 kuna.</w:t>
      </w:r>
    </w:p>
    <w:p w14:paraId="37A002BD" w14:textId="77777777" w:rsidR="00687322" w:rsidRPr="007E5C28" w:rsidRDefault="00687322" w:rsidP="00687322">
      <w:pPr>
        <w:spacing w:after="0"/>
        <w:ind w:right="-2" w:firstLine="708"/>
        <w:jc w:val="both"/>
        <w:rPr>
          <w:rFonts w:ascii="Times New Roman" w:hAnsi="Times New Roman" w:cs="Times New Roman"/>
          <w:sz w:val="24"/>
          <w:szCs w:val="24"/>
        </w:rPr>
      </w:pPr>
    </w:p>
    <w:p w14:paraId="1095ED52" w14:textId="77777777" w:rsidR="00687322" w:rsidRPr="007E5C28" w:rsidRDefault="00687322" w:rsidP="00687322">
      <w:pPr>
        <w:spacing w:after="0"/>
        <w:ind w:right="-2" w:firstLine="708"/>
        <w:jc w:val="both"/>
        <w:rPr>
          <w:rFonts w:ascii="Times New Roman" w:hAnsi="Times New Roman" w:cs="Times New Roman"/>
          <w:strike/>
          <w:sz w:val="24"/>
          <w:szCs w:val="24"/>
        </w:rPr>
      </w:pPr>
      <w:r w:rsidRPr="007E5C28">
        <w:rPr>
          <w:rFonts w:ascii="Times New Roman" w:hAnsi="Times New Roman" w:cs="Times New Roman"/>
          <w:sz w:val="24"/>
          <w:szCs w:val="24"/>
        </w:rPr>
        <w:t>Nadalje, utvrđeno je kako je dužnosnik u 2019. godini ostvario drugi dohodak od Opće bolnice Gospić u ukupnom godišnjem iznosu od 212.963,29 kuna i od Opće bolnice Dubrovnik u ukupnom godišnjem iznosu od 24.661,93 kuna, što ukupno iznosi 237.625,22 kuna, a koji je ukupni iznos višestruko veći od u tom trenutku prijavljenog iznosa na godišnjoj razini od ovih isplatitelja.</w:t>
      </w:r>
    </w:p>
    <w:p w14:paraId="62BE2267"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 </w:t>
      </w:r>
    </w:p>
    <w:p w14:paraId="333AAB6D"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Pored navedenog, utvrđeno je kao je u 2019. godini dužnosnik ostvario drugi dohodak od isplatitelja Kliničkog bolničkog centra Rijeka u ukupnom iznosu od 22.824,20 kuna.</w:t>
      </w:r>
    </w:p>
    <w:p w14:paraId="6CCF3E8D" w14:textId="77777777" w:rsidR="00687322" w:rsidRPr="007E5C28" w:rsidRDefault="00687322" w:rsidP="00687322">
      <w:pPr>
        <w:spacing w:after="0"/>
        <w:ind w:right="-2" w:firstLine="708"/>
        <w:jc w:val="both"/>
        <w:rPr>
          <w:rFonts w:ascii="Times New Roman" w:hAnsi="Times New Roman" w:cs="Times New Roman"/>
          <w:sz w:val="24"/>
          <w:szCs w:val="24"/>
        </w:rPr>
      </w:pPr>
    </w:p>
    <w:p w14:paraId="659F8BC6"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Konačno, utvrđeno je kako je dužnosnik u 2020. godini ostvario drugi dohodak od Kliničkog bolničkog centra Rijeka u ukupnom iznosu od 135.502,10 kuna, od Opće bolnice Gospić u ukupnom godišnjem iznosu od 168.704,66 kuna i od Opće bolnice Dubrovnik u ukupnom godišnjem iznosu od 9.916,59 kuna.</w:t>
      </w:r>
    </w:p>
    <w:p w14:paraId="34C22224" w14:textId="77777777" w:rsidR="00687322" w:rsidRPr="007E5C28" w:rsidRDefault="00687322" w:rsidP="00687322">
      <w:pPr>
        <w:spacing w:after="0"/>
        <w:ind w:right="-2" w:firstLine="708"/>
        <w:jc w:val="both"/>
        <w:rPr>
          <w:rFonts w:ascii="Times New Roman" w:hAnsi="Times New Roman" w:cs="Times New Roman"/>
          <w:i/>
          <w:sz w:val="24"/>
          <w:szCs w:val="24"/>
        </w:rPr>
      </w:pPr>
    </w:p>
    <w:p w14:paraId="16A4988C"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Kako je u izvješću o imovinskom stanju dužnosnika 20. kolovoza 2020. dužnosnik Ivan Kirin ostvarivanje primitka od Kliničkog bolničkog centra Rijeka i od Opće bolnice Gospić iskazao na mjesečnoj razini u iznosu od 23.556,74 kuna, uvidom u Informatički sustav Porezne uprave utvrđeno kako je od navedenih isplatitelja u 2020. godini ostvaren primitak u ukupnom neto iznosu od 304.206,74 kuna, što bi iznosilo 25.350,56 kuna neto mjesečno gledano na godišnjoj razini, dakle u okviru 10%  razlike između iznosa naznačenog u izvješću o imovinskom stanju dužnosnika i ostvarenog prihoda prema dostupnim podacima Porezne uprave. </w:t>
      </w:r>
    </w:p>
    <w:p w14:paraId="437CE1B1" w14:textId="77777777" w:rsidR="00687322" w:rsidRPr="007E5C28" w:rsidRDefault="00687322" w:rsidP="00687322">
      <w:pPr>
        <w:spacing w:after="0"/>
        <w:ind w:right="-2" w:firstLine="708"/>
        <w:jc w:val="both"/>
        <w:rPr>
          <w:rFonts w:ascii="Times New Roman" w:hAnsi="Times New Roman" w:cs="Times New Roman"/>
          <w:sz w:val="24"/>
          <w:szCs w:val="24"/>
        </w:rPr>
      </w:pPr>
    </w:p>
    <w:p w14:paraId="28EB0AEF"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Međutim, kako je ranije navedeno, dužnosnik nije u izvješću od 20. kolovoza 2020. prijavio dohodak u iznosu od 9.916,59 kuna ostvaren 6. travnja 2020. od isplatitelja Opće bolnice Dubrovnik, koji je prethodio istom izvješću i koji se ne navodi u spomenutom izvješću. </w:t>
      </w:r>
    </w:p>
    <w:p w14:paraId="5C0F3F2D" w14:textId="77777777" w:rsidR="00687322" w:rsidRPr="007E5C28" w:rsidRDefault="00687322" w:rsidP="00687322">
      <w:pPr>
        <w:spacing w:after="0"/>
        <w:ind w:right="-2" w:firstLine="708"/>
        <w:jc w:val="both"/>
        <w:rPr>
          <w:rFonts w:ascii="Times New Roman" w:hAnsi="Times New Roman" w:cs="Times New Roman"/>
          <w:sz w:val="24"/>
          <w:szCs w:val="24"/>
        </w:rPr>
      </w:pPr>
    </w:p>
    <w:p w14:paraId="4FF77EB5"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Usporedbom podataka iz podnesenih izvješća o imovinskom stanju dužnosnika/ imovinske kartice i podataka prikupljenih od Porezne uprave, kao nadležnog tijela, utvrđen je nerazmjer između prijavljenih i prikupljenih podataka o ostvarenim primicima po osnovi drugog dohotka, budući da se iznos primitka po ovoj osnovi, koji je dužnosnik naznačio u izvješću o imovinskom stanju dužnosnika 20. studenog 2016. od isplatitelja Opća bolnica Gospić i Opća bolnica Dubrovnik, bitno razlikuje (za više od 10%) od ukupnog iznosa primitaka od istih isplatitelja ostvarenih u 2017., 2018. i 2019. godini </w:t>
      </w:r>
    </w:p>
    <w:p w14:paraId="64C4CC07" w14:textId="77777777" w:rsidR="00687322" w:rsidRPr="007E5C28" w:rsidRDefault="00687322" w:rsidP="00687322">
      <w:pPr>
        <w:spacing w:after="0"/>
        <w:ind w:right="-2" w:firstLine="708"/>
        <w:jc w:val="both"/>
        <w:rPr>
          <w:rFonts w:ascii="Times New Roman" w:hAnsi="Times New Roman" w:cs="Times New Roman"/>
          <w:sz w:val="24"/>
          <w:szCs w:val="24"/>
        </w:rPr>
      </w:pPr>
    </w:p>
    <w:p w14:paraId="6CD4266C"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Prema tome, dužnosnik Ivan Kirin propustio je prijaviti bitnu promjenu ostvarenih iznosa primitaka od ove dvije pravne osobe na godišnjoj razini koji su ostvareni u 2017. godini istekom godine, a isti je propust učinjen i za primitke ostvarene u 2018. i u 2019. godini.</w:t>
      </w:r>
    </w:p>
    <w:p w14:paraId="21D2DD12" w14:textId="77777777" w:rsidR="00687322" w:rsidRPr="007E5C28" w:rsidRDefault="00687322" w:rsidP="00687322">
      <w:pPr>
        <w:spacing w:after="0"/>
        <w:ind w:right="-2" w:firstLine="708"/>
        <w:jc w:val="both"/>
        <w:rPr>
          <w:rFonts w:ascii="Times New Roman" w:hAnsi="Times New Roman" w:cs="Times New Roman"/>
          <w:sz w:val="24"/>
          <w:szCs w:val="24"/>
        </w:rPr>
      </w:pPr>
    </w:p>
    <w:p w14:paraId="3177BB4E"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Također, utvrđen je nesklad između prijavljenih i prikupljenih podataka o ostvarenim primicima po osnovi drugog dohotka i to u odnosu na gore utvrđene primitke od isplatitelja Kliničkog bolničkog centra Rijeka, ostvarenih u 2018. godini, a koji je nesklad nastao dužnosnikovim propustom prijave navedenog dohotka istekom 2018. godine, kao i u odnosu na gore utvrđene primitke od isplatitelja Kliničkog bolničkog centra Rijeka, ostvarenih u 2019. godini, a koji je nesklad nastao dužnosnikovim propustom prijave navedenog dohotka istekom 2019. godine.</w:t>
      </w:r>
    </w:p>
    <w:p w14:paraId="595968EA" w14:textId="77777777" w:rsidR="00687322" w:rsidRPr="007E5C28" w:rsidRDefault="00687322" w:rsidP="00687322">
      <w:pPr>
        <w:spacing w:after="0"/>
        <w:ind w:right="-2" w:firstLine="708"/>
        <w:jc w:val="both"/>
        <w:rPr>
          <w:rFonts w:ascii="Times New Roman" w:hAnsi="Times New Roman" w:cs="Times New Roman"/>
          <w:sz w:val="24"/>
          <w:szCs w:val="24"/>
        </w:rPr>
      </w:pPr>
    </w:p>
    <w:p w14:paraId="561AC115"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Konačno, utvrđen je nesklad između prijavljenih i prikupljenih podataka o ostvarenim primicima po osnovi drugog dohotka i to u odnosu na gore utvrđeni primitak od isplatitelja Opće bolnice Dubrovnik, koji je ostvaren u travnju 2020. godine, a koji je dužnosnik propustio prijaviti u izvješću od 20. kolovoza 2020. </w:t>
      </w:r>
    </w:p>
    <w:p w14:paraId="5B6E27EE" w14:textId="77777777" w:rsidR="00687322" w:rsidRPr="007E5C28" w:rsidRDefault="00687322" w:rsidP="00687322">
      <w:pPr>
        <w:spacing w:after="0"/>
        <w:ind w:right="-2" w:firstLine="708"/>
        <w:jc w:val="both"/>
        <w:rPr>
          <w:rFonts w:ascii="Times New Roman" w:hAnsi="Times New Roman" w:cs="Times New Roman"/>
          <w:sz w:val="24"/>
          <w:szCs w:val="24"/>
        </w:rPr>
      </w:pPr>
    </w:p>
    <w:bookmarkEnd w:id="0"/>
    <w:p w14:paraId="2BFEC57B"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Nastavno na utvrđeno, Povjerenstvo je zaključkom od 15. prosinca 2022. Broj: 711-I-2427-RP-10-21/22-02-16 pozvalo dužnosnika Ivana Kirina da se očituje o utvrđenom neskladu, odnosno nesrazmjeru, te u očitovanju priloži odgovarajuću dokumentaciju i dokaze potrebne za usklađivanje prijavljene imovine s imovinom utvrđenom u postupku redovite provjere. </w:t>
      </w:r>
    </w:p>
    <w:p w14:paraId="67EAC85D" w14:textId="77777777" w:rsidR="00687322" w:rsidRPr="007E5C28" w:rsidRDefault="00687322" w:rsidP="00687322">
      <w:pPr>
        <w:spacing w:after="0"/>
        <w:ind w:right="-2" w:firstLine="708"/>
        <w:jc w:val="both"/>
        <w:rPr>
          <w:rFonts w:ascii="Times New Roman" w:hAnsi="Times New Roman" w:cs="Times New Roman"/>
          <w:sz w:val="24"/>
          <w:szCs w:val="24"/>
        </w:rPr>
      </w:pPr>
    </w:p>
    <w:p w14:paraId="351578F8"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Navedeni zaključak dužnosnik Ivan Kirin je prema priloženoj dostavnici zaprimio 19. prosinca 2022. te se na utvrđenja istoga očitovao dopisom koji je u Povjerenstvu zaprimljen elektroničkim putem 28. prosinca 2022. te putem pošte 30. prosinca 2022. i u kojem je dužnosnik naveo da dostavlja potvrde isplatitelja kao i potvrdu Porezne uprave, Ispostave Rijeka o visini dohotka i primitaka za razdoblje od 2017. do 2020. godine te obrazlaže da je postupanje bilo u dobroj vjeri te da je u administriranju s obrascima koje je dužan podnositi na godišnjoj razini Povjerenstvu učinio propust, nenamjerno, budući da je primarno liječnik i kirurg te je u cijelosti posvećen pomoći ljudima u potrebi kada se to od njega zahtijeva. Dužnosnik je u očitovanju dalje naveo da je za sve ostvarene dohotke na godišnjoj razini ispunio sve svoje obveze, što znači da su svi primici uredno obračunati i na njih su u zakonskom roku i plaćena sva davanja prema državi, a što smatra da također govori u prilog činjenici da je njegovo postupanje bilo u dobroj vjeri slijedom čega moli Povjerenstvo da navedene činjenice uzme u obzir kod donošenja odluke uzimajući također u obzir i načelo razmjernosti pa predlaže Povjerenstvu izricanje opomene budući da se radi o lakom obliku nenamjernog kršenja odredbi ZSSI-a. Dužnosnik također napominje da uz prikazano u potvrdama isplatitelja postoje neprikazani troškovi nastali tijekom njegovih putovanja do bolnica (benzin, troškovi cestarina, amortizacija auta, druge potrebe) te da put do Gospića četiri puta mjesečno stoji cca 3.200,00 kuna, a iste mu bolnice ne refundiraju, osim iznimno bolnice Dubrovnik koja je troškove puta isplatila. Dužnosnik naposljetku ističe da je kao profesionalac s dugogodišnjim iskustvom i primjerenom i zavidnom razinom stručnog znanja pomogao i pomaže pacijentima, kao i kolegama educirajući ih tijekom teških rekonstrukcijskih mikrokirurških zahvata, te da je na godišnjoj razini broj operacijskih zahvata bio 700 do 800, a sada u ovim odnosima oko 400. </w:t>
      </w:r>
    </w:p>
    <w:p w14:paraId="13CE8C20" w14:textId="77777777" w:rsidR="00687322" w:rsidRPr="007E5C28" w:rsidRDefault="00687322" w:rsidP="00687322">
      <w:pPr>
        <w:spacing w:after="0"/>
        <w:ind w:right="-2" w:firstLine="708"/>
        <w:jc w:val="both"/>
        <w:rPr>
          <w:rFonts w:ascii="Times New Roman" w:hAnsi="Times New Roman" w:cs="Times New Roman"/>
          <w:sz w:val="24"/>
          <w:szCs w:val="24"/>
        </w:rPr>
      </w:pPr>
    </w:p>
    <w:p w14:paraId="75E26CC8" w14:textId="77777777" w:rsidR="00687322" w:rsidRPr="007E5C28" w:rsidRDefault="0068732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 xml:space="preserve">Uvidom u potvrde isplatitelja koje je dužnosnik dostavio uz svoje očitovanje utvrđeno je da su u istima navedene sve isplate Opće bolnice Dubrovnik, Opće bolnice Gospić i Kliničkog bolničkog centra Rijeka koje je Povjerenstvo prethodno utvrdilo neposrednim uvidom u Informatički sustav Porezne uprave. </w:t>
      </w:r>
    </w:p>
    <w:p w14:paraId="0A74279A" w14:textId="77777777" w:rsidR="00E850CF" w:rsidRPr="007E5C28" w:rsidRDefault="00E850CF" w:rsidP="00687322">
      <w:pPr>
        <w:spacing w:after="0"/>
        <w:ind w:right="-2" w:firstLine="708"/>
        <w:jc w:val="both"/>
        <w:rPr>
          <w:rFonts w:ascii="Times New Roman" w:hAnsi="Times New Roman" w:cs="Times New Roman"/>
          <w:sz w:val="24"/>
          <w:szCs w:val="24"/>
        </w:rPr>
      </w:pPr>
    </w:p>
    <w:p w14:paraId="251FE4A3" w14:textId="77777777" w:rsidR="00E850CF" w:rsidRPr="007E5C28" w:rsidRDefault="00E850CF"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Nastavno na sve naveden</w:t>
      </w:r>
      <w:r w:rsidR="00252626" w:rsidRPr="007E5C28">
        <w:rPr>
          <w:rFonts w:ascii="Times New Roman" w:hAnsi="Times New Roman" w:cs="Times New Roman"/>
          <w:sz w:val="24"/>
          <w:szCs w:val="24"/>
        </w:rPr>
        <w:t>o</w:t>
      </w:r>
      <w:r w:rsidRPr="007E5C28">
        <w:rPr>
          <w:rFonts w:ascii="Times New Roman" w:hAnsi="Times New Roman" w:cs="Times New Roman"/>
          <w:sz w:val="24"/>
          <w:szCs w:val="24"/>
        </w:rPr>
        <w:t>, Povjerenstvo</w:t>
      </w:r>
      <w:r w:rsidR="00252626" w:rsidRPr="007E5C28">
        <w:rPr>
          <w:rFonts w:ascii="Times New Roman" w:hAnsi="Times New Roman" w:cs="Times New Roman"/>
          <w:sz w:val="24"/>
          <w:szCs w:val="24"/>
        </w:rPr>
        <w:t xml:space="preserve"> je utvrdilo da</w:t>
      </w:r>
      <w:r w:rsidRPr="007E5C28">
        <w:rPr>
          <w:rFonts w:ascii="Times New Roman" w:hAnsi="Times New Roman" w:cs="Times New Roman"/>
          <w:sz w:val="24"/>
          <w:szCs w:val="24"/>
        </w:rPr>
        <w:t xml:space="preserve"> dužnosnik Ivan Kirin svojim očitovanj</w:t>
      </w:r>
      <w:r w:rsidR="00252626" w:rsidRPr="007E5C28">
        <w:rPr>
          <w:rFonts w:ascii="Times New Roman" w:hAnsi="Times New Roman" w:cs="Times New Roman"/>
          <w:sz w:val="24"/>
          <w:szCs w:val="24"/>
        </w:rPr>
        <w:t>ima</w:t>
      </w:r>
      <w:r w:rsidRPr="007E5C28">
        <w:rPr>
          <w:rFonts w:ascii="Times New Roman" w:hAnsi="Times New Roman" w:cs="Times New Roman"/>
          <w:sz w:val="24"/>
          <w:szCs w:val="24"/>
        </w:rPr>
        <w:t xml:space="preserve"> nije opravdao utvrđeni nerazmjer odnosno nesklad </w:t>
      </w:r>
      <w:r w:rsidR="00252626" w:rsidRPr="007E5C28">
        <w:rPr>
          <w:rFonts w:ascii="Times New Roman" w:hAnsi="Times New Roman" w:cs="Times New Roman"/>
          <w:sz w:val="24"/>
          <w:szCs w:val="24"/>
        </w:rPr>
        <w:t xml:space="preserve">između prijavljene imovine iz izvješća o imovinskom stanju dužnosnika, podnesenih 20. studenog 2016. i 20. kolovoza 2020., te stanja imovine kako proizlazi iz podataka pribavljenih od nadležnih tijela, i to u pogledu </w:t>
      </w:r>
      <w:r w:rsidRPr="007E5C28">
        <w:rPr>
          <w:rFonts w:ascii="Times New Roman" w:hAnsi="Times New Roman" w:cs="Times New Roman"/>
          <w:sz w:val="24"/>
          <w:szCs w:val="24"/>
        </w:rPr>
        <w:t>ostvaren</w:t>
      </w:r>
      <w:r w:rsidR="00252626" w:rsidRPr="007E5C28">
        <w:rPr>
          <w:rFonts w:ascii="Times New Roman" w:hAnsi="Times New Roman" w:cs="Times New Roman"/>
          <w:sz w:val="24"/>
          <w:szCs w:val="24"/>
        </w:rPr>
        <w:t>ih</w:t>
      </w:r>
      <w:r w:rsidRPr="007E5C28">
        <w:rPr>
          <w:rFonts w:ascii="Times New Roman" w:hAnsi="Times New Roman" w:cs="Times New Roman"/>
          <w:sz w:val="24"/>
          <w:szCs w:val="24"/>
        </w:rPr>
        <w:t xml:space="preserve"> ost</w:t>
      </w:r>
      <w:r w:rsidR="00252626" w:rsidRPr="007E5C28">
        <w:rPr>
          <w:rFonts w:ascii="Times New Roman" w:hAnsi="Times New Roman" w:cs="Times New Roman"/>
          <w:sz w:val="24"/>
          <w:szCs w:val="24"/>
        </w:rPr>
        <w:t>alih</w:t>
      </w:r>
      <w:r w:rsidRPr="007E5C28">
        <w:rPr>
          <w:rFonts w:ascii="Times New Roman" w:hAnsi="Times New Roman" w:cs="Times New Roman"/>
          <w:sz w:val="24"/>
          <w:szCs w:val="24"/>
        </w:rPr>
        <w:t xml:space="preserve"> pri</w:t>
      </w:r>
      <w:r w:rsidR="00252626" w:rsidRPr="007E5C28">
        <w:rPr>
          <w:rFonts w:ascii="Times New Roman" w:hAnsi="Times New Roman" w:cs="Times New Roman"/>
          <w:sz w:val="24"/>
          <w:szCs w:val="24"/>
        </w:rPr>
        <w:t>hoda od Opće bolnice Gospić i Opće bolnice Dubrovnik u 2017., 2018. i 2019. godini,  od Kliničkog bolničkog centra Rijeka u 2018. i 2019. godini te od Opće bolnice Dubrovnik u 2020. godini.</w:t>
      </w:r>
    </w:p>
    <w:p w14:paraId="539302B4" w14:textId="77777777" w:rsidR="00FF5602" w:rsidRPr="007E5C28" w:rsidRDefault="00FF5602" w:rsidP="00252626">
      <w:pPr>
        <w:spacing w:after="0"/>
        <w:ind w:right="-2"/>
        <w:jc w:val="both"/>
        <w:rPr>
          <w:rFonts w:ascii="Times New Roman" w:hAnsi="Times New Roman" w:cs="Times New Roman"/>
          <w:sz w:val="24"/>
          <w:szCs w:val="24"/>
        </w:rPr>
      </w:pPr>
    </w:p>
    <w:p w14:paraId="49DB83CA" w14:textId="77777777" w:rsidR="00FF5602" w:rsidRPr="007E5C28" w:rsidRDefault="00FF5602" w:rsidP="00687322">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Povjerenstvo obrazlaže da opravdavanje utvrđenog nesklada</w:t>
      </w:r>
      <w:r w:rsidR="00BA7EA3" w:rsidRPr="007E5C28">
        <w:rPr>
          <w:rFonts w:ascii="Times New Roman" w:hAnsi="Times New Roman" w:cs="Times New Roman"/>
          <w:sz w:val="24"/>
          <w:szCs w:val="24"/>
        </w:rPr>
        <w:t xml:space="preserve"> i nerazmjera</w:t>
      </w:r>
      <w:r w:rsidRPr="007E5C28">
        <w:rPr>
          <w:rFonts w:ascii="Times New Roman" w:hAnsi="Times New Roman" w:cs="Times New Roman"/>
          <w:sz w:val="24"/>
          <w:szCs w:val="24"/>
        </w:rPr>
        <w:t>, odnosno prilaganje odgovarajućih dokaza potrebnih za usklađivanje podataka u podnesen</w:t>
      </w:r>
      <w:r w:rsidR="00BA7EA3" w:rsidRPr="007E5C28">
        <w:rPr>
          <w:rFonts w:ascii="Times New Roman" w:hAnsi="Times New Roman" w:cs="Times New Roman"/>
          <w:sz w:val="24"/>
          <w:szCs w:val="24"/>
        </w:rPr>
        <w:t>im</w:t>
      </w:r>
      <w:r w:rsidRPr="007E5C28">
        <w:rPr>
          <w:rFonts w:ascii="Times New Roman" w:hAnsi="Times New Roman" w:cs="Times New Roman"/>
          <w:sz w:val="24"/>
          <w:szCs w:val="24"/>
        </w:rPr>
        <w:t xml:space="preserve"> izvješć</w:t>
      </w:r>
      <w:r w:rsidR="00BA7EA3" w:rsidRPr="007E5C28">
        <w:rPr>
          <w:rFonts w:ascii="Times New Roman" w:hAnsi="Times New Roman" w:cs="Times New Roman"/>
          <w:sz w:val="24"/>
          <w:szCs w:val="24"/>
        </w:rPr>
        <w:t>ima</w:t>
      </w:r>
      <w:r w:rsidRPr="007E5C28">
        <w:rPr>
          <w:rFonts w:ascii="Times New Roman" w:hAnsi="Times New Roman" w:cs="Times New Roman"/>
          <w:sz w:val="24"/>
          <w:szCs w:val="24"/>
        </w:rPr>
        <w:t xml:space="preserve"> o imovinskom stanju u smislu član</w:t>
      </w:r>
      <w:r w:rsidR="00BA7EA3" w:rsidRPr="007E5C28">
        <w:rPr>
          <w:rFonts w:ascii="Times New Roman" w:hAnsi="Times New Roman" w:cs="Times New Roman"/>
          <w:sz w:val="24"/>
          <w:szCs w:val="24"/>
        </w:rPr>
        <w:t>a</w:t>
      </w:r>
      <w:r w:rsidRPr="007E5C28">
        <w:rPr>
          <w:rFonts w:ascii="Times New Roman" w:hAnsi="Times New Roman" w:cs="Times New Roman"/>
          <w:sz w:val="24"/>
          <w:szCs w:val="24"/>
        </w:rPr>
        <w:t>ka 26. i 27. ZSSI-a, znači da bi dužnosnik trebao obrazložiti te dokazati da</w:t>
      </w:r>
      <w:r w:rsidR="00BA7EA3" w:rsidRPr="007E5C28">
        <w:rPr>
          <w:rFonts w:ascii="Times New Roman" w:hAnsi="Times New Roman" w:cs="Times New Roman"/>
          <w:sz w:val="24"/>
          <w:szCs w:val="24"/>
        </w:rPr>
        <w:t xml:space="preserve"> </w:t>
      </w:r>
      <w:r w:rsidRPr="007E5C28">
        <w:rPr>
          <w:rFonts w:ascii="Times New Roman" w:hAnsi="Times New Roman" w:cs="Times New Roman"/>
          <w:sz w:val="24"/>
          <w:szCs w:val="24"/>
        </w:rPr>
        <w:t>je njegovo imovinsko stanje koje je prikazao u podnesenim izvješćima o imovinskom stanju istinito i točno, odnosno da podaci prikupljeni od nadležnih tijela ne prikazuju stvarno stanje imovine dužnosnika</w:t>
      </w:r>
      <w:r w:rsidR="00D36A99" w:rsidRPr="007E5C28">
        <w:rPr>
          <w:rFonts w:ascii="Times New Roman" w:hAnsi="Times New Roman" w:cs="Times New Roman"/>
          <w:sz w:val="24"/>
          <w:szCs w:val="24"/>
        </w:rPr>
        <w:t>, a što u konkretnom slučaju nije obrazloženo odnosno dokazano, već je dužnosnik svojim očitovanjima upravo potvrdio točnost podataka koje je Povjerenstvo utvrdilo putem neposrednog uvida u Informatički sustav Porezne uprave.</w:t>
      </w:r>
    </w:p>
    <w:p w14:paraId="055BB268" w14:textId="77777777" w:rsidR="00D36A99" w:rsidRPr="007E5C28" w:rsidRDefault="00D36A99" w:rsidP="00687322">
      <w:pPr>
        <w:spacing w:after="0"/>
        <w:ind w:right="-2" w:firstLine="708"/>
        <w:jc w:val="both"/>
        <w:rPr>
          <w:rFonts w:ascii="Times New Roman" w:hAnsi="Times New Roman" w:cs="Times New Roman"/>
          <w:sz w:val="24"/>
          <w:szCs w:val="24"/>
        </w:rPr>
      </w:pPr>
    </w:p>
    <w:p w14:paraId="29D7E0FA" w14:textId="77777777" w:rsidR="000F4836" w:rsidRPr="007E5C28" w:rsidRDefault="00F8034C" w:rsidP="00F8034C">
      <w:pPr>
        <w:spacing w:after="0"/>
        <w:ind w:right="-2" w:firstLine="708"/>
        <w:jc w:val="both"/>
        <w:rPr>
          <w:rFonts w:ascii="Times New Roman" w:hAnsi="Times New Roman" w:cs="Times New Roman"/>
          <w:sz w:val="24"/>
          <w:szCs w:val="24"/>
        </w:rPr>
      </w:pPr>
      <w:r w:rsidRPr="007E5C28">
        <w:rPr>
          <w:rFonts w:ascii="Times New Roman" w:hAnsi="Times New Roman" w:cs="Times New Roman"/>
          <w:sz w:val="24"/>
          <w:szCs w:val="24"/>
        </w:rPr>
        <w:t>V</w:t>
      </w:r>
      <w:r w:rsidR="00D36A99" w:rsidRPr="007E5C28">
        <w:rPr>
          <w:rFonts w:ascii="Times New Roman" w:hAnsi="Times New Roman" w:cs="Times New Roman"/>
          <w:sz w:val="24"/>
          <w:szCs w:val="24"/>
        </w:rPr>
        <w:t xml:space="preserve">ezano uz navode dužnosnika kako </w:t>
      </w:r>
      <w:r w:rsidR="000F4836" w:rsidRPr="007E5C28">
        <w:rPr>
          <w:rFonts w:ascii="Times New Roman" w:hAnsi="Times New Roman" w:cs="Times New Roman"/>
          <w:sz w:val="24"/>
          <w:szCs w:val="24"/>
        </w:rPr>
        <w:t xml:space="preserve">njegovim propustom nije nastupila šteta niti za državni proračun, niti za proračun jedinice lokalne samouprave, budući da su sva davanja od strane isplatitelja obračunata te </w:t>
      </w:r>
      <w:r w:rsidRPr="007E5C28">
        <w:rPr>
          <w:rFonts w:ascii="Times New Roman" w:hAnsi="Times New Roman" w:cs="Times New Roman"/>
          <w:sz w:val="24"/>
          <w:szCs w:val="24"/>
        </w:rPr>
        <w:t xml:space="preserve">da </w:t>
      </w:r>
      <w:r w:rsidR="000F4836" w:rsidRPr="007E5C28">
        <w:rPr>
          <w:rFonts w:ascii="Times New Roman" w:hAnsi="Times New Roman" w:cs="Times New Roman"/>
          <w:sz w:val="24"/>
          <w:szCs w:val="24"/>
        </w:rPr>
        <w:t>je dužnosnik podmirio svoju poreznu obvezu po godišnjem obračunu</w:t>
      </w:r>
      <w:r w:rsidRPr="007E5C28">
        <w:rPr>
          <w:rFonts w:ascii="Times New Roman" w:hAnsi="Times New Roman" w:cs="Times New Roman"/>
          <w:sz w:val="24"/>
          <w:szCs w:val="24"/>
        </w:rPr>
        <w:t xml:space="preserve"> Povjerenstvo ističe kako navedene okolnosti nisu od utjecaja na donošenje drugačije odluke u ovoj pravnoj stvari budući da se povreda odredbi ZSSI-a sastoji u tome da dužnosnik nije opravdao utvrđeni nesklad i nerazmjer prijavljene imovine s imovinom utvrđenom u postupku provjere s pribavljenim podacima pri čemu podmirivanje poreznih obveza povodom stjecanja imovine nije činjenica odlučna u postupku pred Povjerenstvom.</w:t>
      </w:r>
    </w:p>
    <w:p w14:paraId="59DE9C34" w14:textId="77777777" w:rsidR="00A64BC8" w:rsidRPr="007E5C28" w:rsidRDefault="00A64BC8" w:rsidP="00687322">
      <w:pPr>
        <w:spacing w:after="0"/>
        <w:ind w:right="-2" w:firstLine="708"/>
        <w:jc w:val="both"/>
        <w:rPr>
          <w:rFonts w:ascii="Times New Roman" w:hAnsi="Times New Roman" w:cs="Times New Roman"/>
          <w:sz w:val="24"/>
          <w:szCs w:val="24"/>
        </w:rPr>
      </w:pPr>
    </w:p>
    <w:p w14:paraId="4C1B585F" w14:textId="77777777" w:rsidR="00A64BC8" w:rsidRPr="007E5C28" w:rsidRDefault="00A64BC8" w:rsidP="00A64BC8">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Slijedom svega navedenoga, Povjerenstvo je utvrdilo povredu odredbe članka 27. ZSSI-a, u vezi sa člancima 8. i 9. ZSSI-a, te je donijelo Odluku kao u točki I. izreke.</w:t>
      </w:r>
    </w:p>
    <w:p w14:paraId="501A1A6A" w14:textId="77777777" w:rsidR="00A64BC8" w:rsidRPr="007E5C28" w:rsidRDefault="00A64BC8" w:rsidP="00A64BC8">
      <w:pPr>
        <w:autoSpaceDE w:val="0"/>
        <w:autoSpaceDN w:val="0"/>
        <w:adjustRightInd w:val="0"/>
        <w:spacing w:after="0"/>
        <w:ind w:firstLine="709"/>
        <w:jc w:val="both"/>
        <w:rPr>
          <w:rFonts w:ascii="Times New Roman" w:hAnsi="Times New Roman" w:cs="Times New Roman"/>
          <w:sz w:val="24"/>
          <w:szCs w:val="24"/>
        </w:rPr>
      </w:pPr>
    </w:p>
    <w:p w14:paraId="14742F8C" w14:textId="77777777" w:rsidR="00A64BC8" w:rsidRPr="007E5C28" w:rsidRDefault="00A64BC8" w:rsidP="00A64BC8">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Člankom 42. ZSSI-a propisane su sankcije koje se mogu izreći za povredu odredbi navedenog Zakona. Stavkom 3. navedenog članka Zakona propisano je da će za povredu odredbi članaka 10. i 27. toga Zakona Povjerenstvo izreći sankciju iz stavka 1. točke 2. i 3. toga članka odnosno sankciju obustave isplate dijela neto mjesečne plaće i javno objavljivanje odluke Povjerenstva.</w:t>
      </w:r>
    </w:p>
    <w:p w14:paraId="4850DBEF" w14:textId="77777777" w:rsidR="00A64BC8" w:rsidRPr="007E5C28" w:rsidRDefault="00A64BC8" w:rsidP="00A64BC8">
      <w:pPr>
        <w:autoSpaceDE w:val="0"/>
        <w:autoSpaceDN w:val="0"/>
        <w:adjustRightInd w:val="0"/>
        <w:spacing w:after="0"/>
        <w:ind w:firstLine="709"/>
        <w:jc w:val="both"/>
        <w:rPr>
          <w:rFonts w:ascii="Times New Roman" w:hAnsi="Times New Roman" w:cs="Times New Roman"/>
          <w:sz w:val="24"/>
          <w:szCs w:val="24"/>
        </w:rPr>
      </w:pPr>
    </w:p>
    <w:p w14:paraId="61124400" w14:textId="77777777" w:rsidR="00A64BC8" w:rsidRPr="007E5C28" w:rsidRDefault="00A64BC8" w:rsidP="00A64BC8">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14C7AE96" w14:textId="77777777" w:rsidR="00A64BC8" w:rsidRPr="007E5C28" w:rsidRDefault="00A64BC8" w:rsidP="00A64BC8">
      <w:pPr>
        <w:autoSpaceDE w:val="0"/>
        <w:autoSpaceDN w:val="0"/>
        <w:adjustRightInd w:val="0"/>
        <w:spacing w:after="0"/>
        <w:ind w:firstLine="709"/>
        <w:jc w:val="both"/>
        <w:rPr>
          <w:rFonts w:ascii="Times New Roman" w:hAnsi="Times New Roman" w:cs="Times New Roman"/>
          <w:sz w:val="24"/>
          <w:szCs w:val="24"/>
        </w:rPr>
      </w:pPr>
    </w:p>
    <w:p w14:paraId="47B6B5D7" w14:textId="77777777" w:rsidR="001D3344" w:rsidRDefault="001D3344" w:rsidP="001D3344">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Uzimajući u obzir okolnosti konkretnog slučaja, tj. da dužnosnik Ivan Kirin dužnost zastupnika u Hrvatskom saboru obnaša u kontinuitetu od 2015. godine te da Povjerenstvo ranije nije utvrdilo da je dužnosnik počinio povredu koje od odredbi ZSSI-a, kao i da dužnosnik nije tijekom postupka redovite provjere, niti naknadno, osporavao utvrđenja Povjerenstva već je dostavio dokumentaciju kojom se ista potvrđuju, Povjerenstvo je utvrdilo primjerenim dužnosniku za povredu odredbe članka 27. ZSSI-a, u vezi s člancima 8. i 9. ZSSI-a, izreći sankciju iz članka 42. stavka 1. točke 2. ZSSI-a, obustavu isplate dijela neto mjesečne plaće i to u minimalnom iznosu od 265,45 eura (2.000,00 kuna) koja će trajati jedan mjesec, a izvršit će se u jednom mjesečnom obroku.</w:t>
      </w:r>
    </w:p>
    <w:p w14:paraId="3ED667E7" w14:textId="77777777" w:rsidR="00687322" w:rsidRPr="007E5C28" w:rsidRDefault="00687322" w:rsidP="00687322">
      <w:pPr>
        <w:spacing w:after="0"/>
        <w:ind w:right="-2" w:firstLine="708"/>
        <w:jc w:val="both"/>
        <w:rPr>
          <w:rFonts w:ascii="Times New Roman" w:hAnsi="Times New Roman" w:cs="Times New Roman"/>
          <w:sz w:val="24"/>
          <w:szCs w:val="24"/>
        </w:rPr>
      </w:pPr>
      <w:bookmarkStart w:id="1" w:name="_GoBack"/>
      <w:bookmarkEnd w:id="1"/>
    </w:p>
    <w:p w14:paraId="425CE169" w14:textId="77777777" w:rsidR="00414FD0" w:rsidRPr="007E5C28" w:rsidRDefault="00414FD0" w:rsidP="00414FD0">
      <w:pPr>
        <w:autoSpaceDE w:val="0"/>
        <w:autoSpaceDN w:val="0"/>
        <w:adjustRightInd w:val="0"/>
        <w:spacing w:after="0"/>
        <w:ind w:firstLine="709"/>
        <w:jc w:val="both"/>
        <w:rPr>
          <w:rFonts w:ascii="Times New Roman" w:hAnsi="Times New Roman" w:cs="Times New Roman"/>
          <w:sz w:val="24"/>
          <w:szCs w:val="24"/>
        </w:rPr>
      </w:pPr>
      <w:r w:rsidRPr="007E5C28">
        <w:rPr>
          <w:rFonts w:ascii="Times New Roman" w:hAnsi="Times New Roman" w:cs="Times New Roman"/>
          <w:sz w:val="24"/>
          <w:szCs w:val="24"/>
        </w:rPr>
        <w:t>Slijedom navedenog, Povjerenstvo je donijelo odluku kako je navedeno u izreci ovog</w:t>
      </w:r>
      <w:r w:rsidR="007A2FDB" w:rsidRPr="007E5C28">
        <w:rPr>
          <w:rFonts w:ascii="Times New Roman" w:hAnsi="Times New Roman" w:cs="Times New Roman"/>
          <w:sz w:val="24"/>
          <w:szCs w:val="24"/>
        </w:rPr>
        <w:t>a</w:t>
      </w:r>
      <w:r w:rsidRPr="007E5C28">
        <w:rPr>
          <w:rFonts w:ascii="Times New Roman" w:hAnsi="Times New Roman" w:cs="Times New Roman"/>
          <w:sz w:val="24"/>
          <w:szCs w:val="24"/>
        </w:rPr>
        <w:t xml:space="preserve"> akta.</w:t>
      </w:r>
      <w:r w:rsidRPr="007E5C28">
        <w:rPr>
          <w:rFonts w:ascii="Times New Roman" w:hAnsi="Times New Roman" w:cs="Times New Roman"/>
          <w:sz w:val="24"/>
          <w:szCs w:val="24"/>
        </w:rPr>
        <w:tab/>
      </w:r>
    </w:p>
    <w:p w14:paraId="3BF65F2A" w14:textId="3665145E" w:rsidR="005E62E7" w:rsidRPr="007E5C28" w:rsidRDefault="00414FD0" w:rsidP="00F3265D">
      <w:pPr>
        <w:autoSpaceDE w:val="0"/>
        <w:autoSpaceDN w:val="0"/>
        <w:adjustRightInd w:val="0"/>
        <w:spacing w:after="0"/>
        <w:jc w:val="both"/>
        <w:rPr>
          <w:rFonts w:ascii="Times New Roman" w:hAnsi="Times New Roman" w:cs="Times New Roman"/>
          <w:sz w:val="24"/>
          <w:szCs w:val="24"/>
        </w:rPr>
      </w:pP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r w:rsidRPr="007E5C28">
        <w:rPr>
          <w:rFonts w:ascii="Times New Roman" w:hAnsi="Times New Roman" w:cs="Times New Roman"/>
          <w:sz w:val="24"/>
          <w:szCs w:val="24"/>
        </w:rPr>
        <w:tab/>
      </w:r>
    </w:p>
    <w:p w14:paraId="75AD95BD" w14:textId="77777777" w:rsidR="007A2FDB" w:rsidRPr="007E5C28" w:rsidRDefault="00F825D0" w:rsidP="00F825D0">
      <w:pPr>
        <w:spacing w:after="0"/>
        <w:ind w:left="5375"/>
        <w:jc w:val="both"/>
        <w:rPr>
          <w:rFonts w:ascii="Times New Roman" w:eastAsia="Calibri" w:hAnsi="Times New Roman" w:cs="Times New Roman"/>
          <w:sz w:val="24"/>
          <w:szCs w:val="24"/>
        </w:rPr>
      </w:pPr>
      <w:r w:rsidRPr="007E5C28">
        <w:rPr>
          <w:rFonts w:ascii="Times New Roman" w:eastAsia="Calibri" w:hAnsi="Times New Roman" w:cs="Times New Roman"/>
          <w:sz w:val="24"/>
          <w:szCs w:val="24"/>
        </w:rPr>
        <w:t xml:space="preserve">PREDSJEDNICA POVJERENSTVA   </w:t>
      </w:r>
    </w:p>
    <w:p w14:paraId="1F5666D4" w14:textId="77777777" w:rsidR="005E62E7" w:rsidRPr="007E5C28" w:rsidRDefault="00F825D0" w:rsidP="005E62E7">
      <w:pPr>
        <w:spacing w:after="0"/>
        <w:ind w:left="5375"/>
        <w:jc w:val="both"/>
        <w:rPr>
          <w:rFonts w:ascii="Times New Roman" w:eastAsia="Calibri" w:hAnsi="Times New Roman" w:cs="Times New Roman"/>
          <w:sz w:val="24"/>
          <w:szCs w:val="24"/>
        </w:rPr>
      </w:pPr>
      <w:r w:rsidRPr="007E5C28">
        <w:rPr>
          <w:rFonts w:ascii="Times New Roman" w:eastAsia="Calibri" w:hAnsi="Times New Roman" w:cs="Times New Roman"/>
          <w:sz w:val="24"/>
          <w:szCs w:val="24"/>
        </w:rPr>
        <w:t xml:space="preserve">  </w:t>
      </w:r>
    </w:p>
    <w:p w14:paraId="50B38D89" w14:textId="77777777" w:rsidR="00F825D0" w:rsidRPr="007E5C28" w:rsidRDefault="005E62E7" w:rsidP="005E62E7">
      <w:pPr>
        <w:spacing w:after="0"/>
        <w:ind w:left="5375"/>
        <w:jc w:val="both"/>
        <w:rPr>
          <w:rFonts w:ascii="Times New Roman" w:eastAsia="Calibri" w:hAnsi="Times New Roman" w:cs="Times New Roman"/>
          <w:sz w:val="24"/>
          <w:szCs w:val="24"/>
        </w:rPr>
      </w:pPr>
      <w:r w:rsidRPr="007E5C28">
        <w:rPr>
          <w:rFonts w:ascii="Times New Roman" w:eastAsia="Calibri" w:hAnsi="Times New Roman" w:cs="Times New Roman"/>
          <w:sz w:val="24"/>
          <w:szCs w:val="24"/>
        </w:rPr>
        <w:t xml:space="preserve">  Aleksandra Jozić-Ileković</w:t>
      </w:r>
      <w:r w:rsidR="00F825D0" w:rsidRPr="007E5C28">
        <w:rPr>
          <w:rFonts w:ascii="Times New Roman" w:eastAsia="Calibri" w:hAnsi="Times New Roman" w:cs="Times New Roman"/>
          <w:sz w:val="24"/>
          <w:szCs w:val="24"/>
        </w:rPr>
        <w:t>, dipl.iur.</w:t>
      </w:r>
    </w:p>
    <w:p w14:paraId="1349954B" w14:textId="77777777" w:rsidR="00F8034C" w:rsidRPr="007E5C28" w:rsidRDefault="00F8034C" w:rsidP="00F825D0">
      <w:pPr>
        <w:spacing w:before="240" w:after="0"/>
        <w:jc w:val="both"/>
        <w:rPr>
          <w:rFonts w:ascii="Times New Roman" w:eastAsia="Calibri" w:hAnsi="Times New Roman" w:cs="Times New Roman"/>
          <w:sz w:val="24"/>
          <w:szCs w:val="24"/>
          <w:u w:val="single"/>
        </w:rPr>
      </w:pPr>
    </w:p>
    <w:p w14:paraId="08F10D88" w14:textId="764CAB07" w:rsidR="00F825D0" w:rsidRPr="007E5C28" w:rsidRDefault="00F825D0" w:rsidP="00F825D0">
      <w:pPr>
        <w:spacing w:before="240" w:after="0"/>
        <w:jc w:val="both"/>
        <w:rPr>
          <w:rFonts w:ascii="Times New Roman" w:eastAsia="Calibri" w:hAnsi="Times New Roman" w:cs="Times New Roman"/>
          <w:sz w:val="24"/>
          <w:szCs w:val="24"/>
          <w:u w:val="single"/>
        </w:rPr>
      </w:pPr>
      <w:r w:rsidRPr="007E5C28">
        <w:rPr>
          <w:rFonts w:ascii="Times New Roman" w:eastAsia="Calibri" w:hAnsi="Times New Roman" w:cs="Times New Roman"/>
          <w:sz w:val="24"/>
          <w:szCs w:val="24"/>
          <w:u w:val="single"/>
        </w:rPr>
        <w:t xml:space="preserve">Uputa o pravnom lijeku: </w:t>
      </w:r>
    </w:p>
    <w:p w14:paraId="22A0BF20" w14:textId="77777777" w:rsidR="00F825D0" w:rsidRPr="007E5C28" w:rsidRDefault="00F825D0" w:rsidP="00F825D0">
      <w:pPr>
        <w:spacing w:before="240" w:after="0"/>
        <w:jc w:val="both"/>
        <w:rPr>
          <w:rFonts w:ascii="Times New Roman" w:eastAsia="Calibri" w:hAnsi="Times New Roman" w:cs="Times New Roman"/>
          <w:sz w:val="24"/>
          <w:szCs w:val="24"/>
        </w:rPr>
      </w:pPr>
      <w:r w:rsidRPr="007E5C28">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678490DB" w14:textId="77230437" w:rsidR="00F825D0" w:rsidRPr="007E5C28" w:rsidRDefault="00F825D0" w:rsidP="00F825D0">
      <w:pPr>
        <w:spacing w:before="240" w:after="0"/>
        <w:rPr>
          <w:rFonts w:ascii="Times New Roman" w:eastAsia="Calibri" w:hAnsi="Times New Roman" w:cs="Times New Roman"/>
          <w:sz w:val="24"/>
          <w:szCs w:val="24"/>
        </w:rPr>
      </w:pPr>
      <w:r w:rsidRPr="007E5C28">
        <w:rPr>
          <w:rFonts w:ascii="Times New Roman" w:eastAsia="Calibri" w:hAnsi="Times New Roman" w:cs="Times New Roman"/>
          <w:sz w:val="24"/>
          <w:szCs w:val="24"/>
        </w:rPr>
        <w:t xml:space="preserve">Dostaviti:  </w:t>
      </w:r>
    </w:p>
    <w:p w14:paraId="63B61911" w14:textId="5493A445" w:rsidR="00F825D0" w:rsidRPr="007E5C28" w:rsidRDefault="00F825D0" w:rsidP="0051370E">
      <w:pPr>
        <w:pStyle w:val="Odlomakpopisa"/>
        <w:numPr>
          <w:ilvl w:val="0"/>
          <w:numId w:val="11"/>
        </w:numPr>
        <w:spacing w:after="0"/>
        <w:rPr>
          <w:rFonts w:ascii="Times New Roman" w:eastAsia="Calibri" w:hAnsi="Times New Roman" w:cs="Times New Roman"/>
          <w:sz w:val="24"/>
          <w:szCs w:val="24"/>
        </w:rPr>
      </w:pPr>
      <w:r w:rsidRPr="007E5C28">
        <w:rPr>
          <w:rFonts w:ascii="Times New Roman" w:eastAsia="Calibri" w:hAnsi="Times New Roman" w:cs="Times New Roman"/>
          <w:sz w:val="24"/>
          <w:szCs w:val="24"/>
        </w:rPr>
        <w:t xml:space="preserve">Dužnosnik </w:t>
      </w:r>
      <w:r w:rsidR="005E62E7" w:rsidRPr="007E5C28">
        <w:rPr>
          <w:rFonts w:ascii="Times New Roman" w:eastAsia="Calibri" w:hAnsi="Times New Roman" w:cs="Times New Roman"/>
          <w:sz w:val="24"/>
          <w:szCs w:val="24"/>
        </w:rPr>
        <w:t>Ivan Kirin</w:t>
      </w:r>
      <w:r w:rsidRPr="007E5C28">
        <w:rPr>
          <w:rFonts w:ascii="Times New Roman" w:eastAsia="Calibri" w:hAnsi="Times New Roman" w:cs="Times New Roman"/>
          <w:sz w:val="24"/>
          <w:szCs w:val="24"/>
        </w:rPr>
        <w:t xml:space="preserve">, </w:t>
      </w:r>
      <w:r w:rsidR="003A6C83" w:rsidRPr="007E5C28">
        <w:rPr>
          <w:rFonts w:ascii="Times New Roman" w:eastAsia="Calibri" w:hAnsi="Times New Roman" w:cs="Times New Roman"/>
          <w:sz w:val="24"/>
          <w:szCs w:val="24"/>
        </w:rPr>
        <w:t>osobn</w:t>
      </w:r>
      <w:r w:rsidR="007A2FDB" w:rsidRPr="007E5C28">
        <w:rPr>
          <w:rFonts w:ascii="Times New Roman" w:eastAsia="Calibri" w:hAnsi="Times New Roman" w:cs="Times New Roman"/>
          <w:sz w:val="24"/>
          <w:szCs w:val="24"/>
        </w:rPr>
        <w:t>om</w:t>
      </w:r>
      <w:r w:rsidR="003A6C83" w:rsidRPr="007E5C28">
        <w:rPr>
          <w:rFonts w:ascii="Times New Roman" w:eastAsia="Calibri" w:hAnsi="Times New Roman" w:cs="Times New Roman"/>
          <w:sz w:val="24"/>
          <w:szCs w:val="24"/>
        </w:rPr>
        <w:t xml:space="preserve"> dostav</w:t>
      </w:r>
      <w:r w:rsidR="007A2FDB" w:rsidRPr="007E5C28">
        <w:rPr>
          <w:rFonts w:ascii="Times New Roman" w:eastAsia="Calibri" w:hAnsi="Times New Roman" w:cs="Times New Roman"/>
          <w:sz w:val="24"/>
          <w:szCs w:val="24"/>
        </w:rPr>
        <w:t>om</w:t>
      </w:r>
    </w:p>
    <w:p w14:paraId="51E18BEB" w14:textId="2746CBE0" w:rsidR="0051370E" w:rsidRPr="007E5C28" w:rsidRDefault="00106310" w:rsidP="00F825D0">
      <w:pPr>
        <w:pStyle w:val="Odlomakpopisa"/>
        <w:numPr>
          <w:ilvl w:val="0"/>
          <w:numId w:val="11"/>
        </w:numPr>
        <w:spacing w:after="0"/>
        <w:rPr>
          <w:rFonts w:ascii="Times New Roman" w:eastAsia="Calibri" w:hAnsi="Times New Roman" w:cs="Times New Roman"/>
          <w:sz w:val="24"/>
          <w:szCs w:val="24"/>
        </w:rPr>
      </w:pPr>
      <w:r w:rsidRPr="007E5C28">
        <w:rPr>
          <w:rFonts w:ascii="Times New Roman" w:eastAsia="Calibri" w:hAnsi="Times New Roman" w:cs="Times New Roman"/>
          <w:sz w:val="24"/>
          <w:szCs w:val="24"/>
        </w:rPr>
        <w:t>Podnositelju prijave</w:t>
      </w:r>
    </w:p>
    <w:p w14:paraId="05CBE149" w14:textId="0CAE94AF" w:rsidR="0051370E" w:rsidRPr="007E5C28" w:rsidRDefault="00F825D0" w:rsidP="00F825D0">
      <w:pPr>
        <w:pStyle w:val="Odlomakpopisa"/>
        <w:numPr>
          <w:ilvl w:val="0"/>
          <w:numId w:val="11"/>
        </w:numPr>
        <w:spacing w:after="0"/>
        <w:rPr>
          <w:rFonts w:ascii="Times New Roman" w:eastAsia="Calibri" w:hAnsi="Times New Roman" w:cs="Times New Roman"/>
          <w:sz w:val="24"/>
          <w:szCs w:val="24"/>
        </w:rPr>
      </w:pPr>
      <w:r w:rsidRPr="007E5C28">
        <w:rPr>
          <w:rFonts w:ascii="Times New Roman" w:eastAsia="Calibri" w:hAnsi="Times New Roman" w:cs="Times New Roman"/>
          <w:sz w:val="24"/>
          <w:szCs w:val="24"/>
        </w:rPr>
        <w:t>Objava na internetskoj stranici Povjerenstva</w:t>
      </w:r>
    </w:p>
    <w:p w14:paraId="1E570AAA" w14:textId="2B94C810" w:rsidR="00F825D0" w:rsidRPr="007E5C28" w:rsidRDefault="00F825D0" w:rsidP="00F825D0">
      <w:pPr>
        <w:pStyle w:val="Odlomakpopisa"/>
        <w:numPr>
          <w:ilvl w:val="0"/>
          <w:numId w:val="11"/>
        </w:numPr>
        <w:spacing w:after="0"/>
        <w:rPr>
          <w:rFonts w:ascii="Times New Roman" w:eastAsia="Calibri" w:hAnsi="Times New Roman" w:cs="Times New Roman"/>
          <w:sz w:val="24"/>
          <w:szCs w:val="24"/>
        </w:rPr>
      </w:pPr>
      <w:r w:rsidRPr="007E5C28">
        <w:rPr>
          <w:rFonts w:ascii="Times New Roman" w:eastAsia="Calibri" w:hAnsi="Times New Roman" w:cs="Times New Roman"/>
          <w:sz w:val="24"/>
          <w:szCs w:val="24"/>
        </w:rPr>
        <w:t>Pismohrana</w:t>
      </w:r>
    </w:p>
    <w:p w14:paraId="0C40E4E4" w14:textId="77777777" w:rsidR="00F825D0" w:rsidRPr="0010631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106310">
        <w:rPr>
          <w:rFonts w:ascii="Times New Roman" w:eastAsia="Times New Roman" w:hAnsi="Times New Roman" w:cs="Times New Roman"/>
          <w:b/>
          <w:sz w:val="24"/>
          <w:szCs w:val="24"/>
          <w:lang w:eastAsia="hr-HR"/>
        </w:rPr>
        <w:t xml:space="preserve">                                               </w:t>
      </w:r>
    </w:p>
    <w:p w14:paraId="3099BD18" w14:textId="77777777" w:rsidR="00F825D0" w:rsidRPr="0010631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10631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92E97" w14:textId="77777777" w:rsidR="00552643" w:rsidRDefault="00552643" w:rsidP="005B5818">
      <w:pPr>
        <w:spacing w:after="0" w:line="240" w:lineRule="auto"/>
      </w:pPr>
      <w:r>
        <w:separator/>
      </w:r>
    </w:p>
  </w:endnote>
  <w:endnote w:type="continuationSeparator" w:id="0">
    <w:p w14:paraId="378D4227" w14:textId="77777777" w:rsidR="00552643" w:rsidRDefault="005526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0F1B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45A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1E6E81B"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26324C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279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A6F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C0BC2FD"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45CEB" w14:textId="77777777" w:rsidR="00552643" w:rsidRDefault="00552643" w:rsidP="005B5818">
      <w:pPr>
        <w:spacing w:after="0" w:line="240" w:lineRule="auto"/>
      </w:pPr>
      <w:r>
        <w:separator/>
      </w:r>
    </w:p>
  </w:footnote>
  <w:footnote w:type="continuationSeparator" w:id="0">
    <w:p w14:paraId="5BAD8AB2" w14:textId="77777777" w:rsidR="00552643" w:rsidRDefault="00552643" w:rsidP="005B5818">
      <w:pPr>
        <w:spacing w:after="0" w:line="240" w:lineRule="auto"/>
      </w:pPr>
      <w:r>
        <w:continuationSeparator/>
      </w:r>
    </w:p>
  </w:footnote>
  <w:footnote w:id="1">
    <w:p w14:paraId="2BAEBB03" w14:textId="77777777" w:rsidR="00F44DBB" w:rsidRDefault="00F44DBB">
      <w:pPr>
        <w:pStyle w:val="Tekstfusnote"/>
      </w:pPr>
      <w:r>
        <w:rPr>
          <w:rStyle w:val="Referencafusnote"/>
        </w:rPr>
        <w:footnoteRef/>
      </w:r>
      <w:r>
        <w:t xml:space="preserve"> </w:t>
      </w:r>
      <w:r w:rsidR="009B6B36" w:rsidRPr="009B6B36">
        <w:rPr>
          <w:rFonts w:ascii="Times New Roman" w:hAnsi="Times New Roman" w:cs="Times New Roman"/>
        </w:rPr>
        <w:t>Fiksni tečaj konverzije 7.53450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F2B260" w14:textId="0D944D39" w:rsidR="00101F03" w:rsidRDefault="00965145">
        <w:pPr>
          <w:pStyle w:val="Zaglavlje"/>
          <w:jc w:val="right"/>
        </w:pPr>
        <w:r>
          <w:fldChar w:fldCharType="begin"/>
        </w:r>
        <w:r>
          <w:instrText xml:space="preserve"> PAGE   \* MERGEFORMAT </w:instrText>
        </w:r>
        <w:r>
          <w:fldChar w:fldCharType="separate"/>
        </w:r>
        <w:r w:rsidR="001D3344">
          <w:rPr>
            <w:noProof/>
          </w:rPr>
          <w:t>13</w:t>
        </w:r>
        <w:r>
          <w:rPr>
            <w:noProof/>
          </w:rPr>
          <w:fldChar w:fldCharType="end"/>
        </w:r>
      </w:p>
    </w:sdtContent>
  </w:sdt>
  <w:p w14:paraId="55B1C45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23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CB3B" w14:textId="77777777" w:rsidR="005B5818" w:rsidRPr="00CA2B25" w:rsidRDefault="005B5818" w:rsidP="005B5818">
                          <w:pPr>
                            <w:jc w:val="right"/>
                            <w:rPr>
                              <w:sz w:val="16"/>
                              <w:szCs w:val="16"/>
                            </w:rPr>
                          </w:pPr>
                          <w:r w:rsidRPr="00CA2B25">
                            <w:rPr>
                              <w:sz w:val="16"/>
                              <w:szCs w:val="16"/>
                            </w:rPr>
                            <w:t xml:space="preserve">                                                </w:t>
                          </w:r>
                        </w:p>
                        <w:p w14:paraId="16EF711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D29DA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046CB3B" w14:textId="77777777" w:rsidR="005B5818" w:rsidRPr="00CA2B25" w:rsidRDefault="005B5818" w:rsidP="005B5818">
                    <w:pPr>
                      <w:jc w:val="right"/>
                      <w:rPr>
                        <w:sz w:val="16"/>
                        <w:szCs w:val="16"/>
                      </w:rPr>
                    </w:pPr>
                    <w:r w:rsidRPr="00CA2B25">
                      <w:rPr>
                        <w:sz w:val="16"/>
                        <w:szCs w:val="16"/>
                      </w:rPr>
                      <w:t xml:space="preserve">                                                </w:t>
                    </w:r>
                  </w:p>
                  <w:p w14:paraId="16EF711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AD29DA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CF7EEA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E8A8F3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4A462F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1760DA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8F68AA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91A4EBA"/>
    <w:multiLevelType w:val="hybridMultilevel"/>
    <w:tmpl w:val="CE9AA170"/>
    <w:lvl w:ilvl="0" w:tplc="04090013">
      <w:start w:val="1"/>
      <w:numFmt w:val="upp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3F1129F7"/>
    <w:multiLevelType w:val="hybridMultilevel"/>
    <w:tmpl w:val="782C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E9A502D"/>
    <w:multiLevelType w:val="hybridMultilevel"/>
    <w:tmpl w:val="94B6999A"/>
    <w:lvl w:ilvl="0" w:tplc="C722E6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7"/>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356C1"/>
    <w:rsid w:val="00056526"/>
    <w:rsid w:val="00067EC1"/>
    <w:rsid w:val="00076478"/>
    <w:rsid w:val="000B08C6"/>
    <w:rsid w:val="000B2775"/>
    <w:rsid w:val="000C0795"/>
    <w:rsid w:val="000C4E9D"/>
    <w:rsid w:val="000C5B03"/>
    <w:rsid w:val="000D640C"/>
    <w:rsid w:val="000E75E4"/>
    <w:rsid w:val="000F4836"/>
    <w:rsid w:val="000F5EE0"/>
    <w:rsid w:val="00101F03"/>
    <w:rsid w:val="00106310"/>
    <w:rsid w:val="00112E23"/>
    <w:rsid w:val="0012224D"/>
    <w:rsid w:val="00122645"/>
    <w:rsid w:val="00145931"/>
    <w:rsid w:val="00146310"/>
    <w:rsid w:val="00151791"/>
    <w:rsid w:val="00165CF7"/>
    <w:rsid w:val="00185343"/>
    <w:rsid w:val="00195787"/>
    <w:rsid w:val="001C1B78"/>
    <w:rsid w:val="001C47FC"/>
    <w:rsid w:val="001D3344"/>
    <w:rsid w:val="001D7BEB"/>
    <w:rsid w:val="001E3446"/>
    <w:rsid w:val="0023102B"/>
    <w:rsid w:val="0023718E"/>
    <w:rsid w:val="002421E6"/>
    <w:rsid w:val="00252626"/>
    <w:rsid w:val="002541BE"/>
    <w:rsid w:val="00256200"/>
    <w:rsid w:val="002753F4"/>
    <w:rsid w:val="002821D9"/>
    <w:rsid w:val="002940DD"/>
    <w:rsid w:val="00296618"/>
    <w:rsid w:val="002C1EF6"/>
    <w:rsid w:val="002C2815"/>
    <w:rsid w:val="002C4098"/>
    <w:rsid w:val="002C4EC2"/>
    <w:rsid w:val="002C66FD"/>
    <w:rsid w:val="002F313C"/>
    <w:rsid w:val="002F5D86"/>
    <w:rsid w:val="00322DCD"/>
    <w:rsid w:val="00332D21"/>
    <w:rsid w:val="003416CC"/>
    <w:rsid w:val="0034242F"/>
    <w:rsid w:val="00346B64"/>
    <w:rsid w:val="00346F1D"/>
    <w:rsid w:val="00354459"/>
    <w:rsid w:val="00375A76"/>
    <w:rsid w:val="00376285"/>
    <w:rsid w:val="00386D73"/>
    <w:rsid w:val="003A1141"/>
    <w:rsid w:val="003A6C83"/>
    <w:rsid w:val="003C019C"/>
    <w:rsid w:val="003C2DEB"/>
    <w:rsid w:val="003C4B46"/>
    <w:rsid w:val="003E3A4F"/>
    <w:rsid w:val="003F58E9"/>
    <w:rsid w:val="00406E92"/>
    <w:rsid w:val="00411522"/>
    <w:rsid w:val="0041349E"/>
    <w:rsid w:val="00414FD0"/>
    <w:rsid w:val="00452534"/>
    <w:rsid w:val="00461D81"/>
    <w:rsid w:val="0047109D"/>
    <w:rsid w:val="004A5B81"/>
    <w:rsid w:val="004B12AF"/>
    <w:rsid w:val="004E1D96"/>
    <w:rsid w:val="004E6648"/>
    <w:rsid w:val="00512887"/>
    <w:rsid w:val="0051370E"/>
    <w:rsid w:val="00552643"/>
    <w:rsid w:val="0055273A"/>
    <w:rsid w:val="00564BCB"/>
    <w:rsid w:val="005816EF"/>
    <w:rsid w:val="00581BC3"/>
    <w:rsid w:val="00586EAC"/>
    <w:rsid w:val="005B07F3"/>
    <w:rsid w:val="005B5818"/>
    <w:rsid w:val="005B61ED"/>
    <w:rsid w:val="005B7573"/>
    <w:rsid w:val="005D24F7"/>
    <w:rsid w:val="005E62E7"/>
    <w:rsid w:val="006101DC"/>
    <w:rsid w:val="006146FB"/>
    <w:rsid w:val="006178F8"/>
    <w:rsid w:val="00627642"/>
    <w:rsid w:val="006404B7"/>
    <w:rsid w:val="00647B1E"/>
    <w:rsid w:val="006648D8"/>
    <w:rsid w:val="00677B64"/>
    <w:rsid w:val="00686A3E"/>
    <w:rsid w:val="00687322"/>
    <w:rsid w:val="00693FD7"/>
    <w:rsid w:val="006A01E6"/>
    <w:rsid w:val="006E4FD8"/>
    <w:rsid w:val="006F27E2"/>
    <w:rsid w:val="007149F2"/>
    <w:rsid w:val="0071684E"/>
    <w:rsid w:val="00736DEE"/>
    <w:rsid w:val="00744407"/>
    <w:rsid w:val="00747047"/>
    <w:rsid w:val="00750B4E"/>
    <w:rsid w:val="0076087F"/>
    <w:rsid w:val="00776032"/>
    <w:rsid w:val="00776553"/>
    <w:rsid w:val="0077740E"/>
    <w:rsid w:val="00793EC7"/>
    <w:rsid w:val="007A2FDB"/>
    <w:rsid w:val="007A4CDD"/>
    <w:rsid w:val="007C0269"/>
    <w:rsid w:val="007E5C28"/>
    <w:rsid w:val="007F2B72"/>
    <w:rsid w:val="007F5092"/>
    <w:rsid w:val="007F5104"/>
    <w:rsid w:val="00802564"/>
    <w:rsid w:val="00824B78"/>
    <w:rsid w:val="008719F7"/>
    <w:rsid w:val="00872BF1"/>
    <w:rsid w:val="00893135"/>
    <w:rsid w:val="008A6B6E"/>
    <w:rsid w:val="008C24EF"/>
    <w:rsid w:val="008D0BF2"/>
    <w:rsid w:val="008E4642"/>
    <w:rsid w:val="008E5CE2"/>
    <w:rsid w:val="008F7FEA"/>
    <w:rsid w:val="009062CF"/>
    <w:rsid w:val="00913B0E"/>
    <w:rsid w:val="00917320"/>
    <w:rsid w:val="00926236"/>
    <w:rsid w:val="00945142"/>
    <w:rsid w:val="00965080"/>
    <w:rsid w:val="00965145"/>
    <w:rsid w:val="00975C23"/>
    <w:rsid w:val="00975F05"/>
    <w:rsid w:val="00976F57"/>
    <w:rsid w:val="00983EC7"/>
    <w:rsid w:val="0098431E"/>
    <w:rsid w:val="0098790B"/>
    <w:rsid w:val="00995344"/>
    <w:rsid w:val="009A3BD7"/>
    <w:rsid w:val="009B0DB7"/>
    <w:rsid w:val="009B6B36"/>
    <w:rsid w:val="009C5133"/>
    <w:rsid w:val="009E4A05"/>
    <w:rsid w:val="009E5C2E"/>
    <w:rsid w:val="009E7D1F"/>
    <w:rsid w:val="00A22DF2"/>
    <w:rsid w:val="00A41D57"/>
    <w:rsid w:val="00A6199B"/>
    <w:rsid w:val="00A64BC8"/>
    <w:rsid w:val="00A90338"/>
    <w:rsid w:val="00A96533"/>
    <w:rsid w:val="00AA2391"/>
    <w:rsid w:val="00AA3E69"/>
    <w:rsid w:val="00AA3F5D"/>
    <w:rsid w:val="00AC5178"/>
    <w:rsid w:val="00AD1FFE"/>
    <w:rsid w:val="00AE4562"/>
    <w:rsid w:val="00AF442D"/>
    <w:rsid w:val="00AF67AA"/>
    <w:rsid w:val="00AF7FBE"/>
    <w:rsid w:val="00B0020E"/>
    <w:rsid w:val="00B22E4B"/>
    <w:rsid w:val="00B45418"/>
    <w:rsid w:val="00B51204"/>
    <w:rsid w:val="00B76194"/>
    <w:rsid w:val="00B8119D"/>
    <w:rsid w:val="00B83F61"/>
    <w:rsid w:val="00BA7EA3"/>
    <w:rsid w:val="00BC0F65"/>
    <w:rsid w:val="00BF5F4E"/>
    <w:rsid w:val="00BF6043"/>
    <w:rsid w:val="00C05EB2"/>
    <w:rsid w:val="00C24596"/>
    <w:rsid w:val="00C26394"/>
    <w:rsid w:val="00C43E69"/>
    <w:rsid w:val="00C645DD"/>
    <w:rsid w:val="00C75235"/>
    <w:rsid w:val="00C97F9C"/>
    <w:rsid w:val="00CA28B6"/>
    <w:rsid w:val="00CA602D"/>
    <w:rsid w:val="00CF0867"/>
    <w:rsid w:val="00D02DD3"/>
    <w:rsid w:val="00D043D4"/>
    <w:rsid w:val="00D11BA5"/>
    <w:rsid w:val="00D1289E"/>
    <w:rsid w:val="00D21945"/>
    <w:rsid w:val="00D36A99"/>
    <w:rsid w:val="00D52F53"/>
    <w:rsid w:val="00D57A2E"/>
    <w:rsid w:val="00D64969"/>
    <w:rsid w:val="00D66549"/>
    <w:rsid w:val="00D75322"/>
    <w:rsid w:val="00D77342"/>
    <w:rsid w:val="00DB3805"/>
    <w:rsid w:val="00DB6675"/>
    <w:rsid w:val="00DD6E31"/>
    <w:rsid w:val="00DE4BD0"/>
    <w:rsid w:val="00DF5A0F"/>
    <w:rsid w:val="00E02B60"/>
    <w:rsid w:val="00E04C6A"/>
    <w:rsid w:val="00E15A45"/>
    <w:rsid w:val="00E16DF8"/>
    <w:rsid w:val="00E300D7"/>
    <w:rsid w:val="00E3580A"/>
    <w:rsid w:val="00E462BB"/>
    <w:rsid w:val="00E4684A"/>
    <w:rsid w:val="00E46AFE"/>
    <w:rsid w:val="00E67195"/>
    <w:rsid w:val="00E850CF"/>
    <w:rsid w:val="00E914B9"/>
    <w:rsid w:val="00EA0DA9"/>
    <w:rsid w:val="00EA17DB"/>
    <w:rsid w:val="00EA44FB"/>
    <w:rsid w:val="00EC744A"/>
    <w:rsid w:val="00ED173D"/>
    <w:rsid w:val="00EE05AF"/>
    <w:rsid w:val="00EF1230"/>
    <w:rsid w:val="00F100F6"/>
    <w:rsid w:val="00F12E7A"/>
    <w:rsid w:val="00F13740"/>
    <w:rsid w:val="00F3224E"/>
    <w:rsid w:val="00F3265D"/>
    <w:rsid w:val="00F334C6"/>
    <w:rsid w:val="00F43F39"/>
    <w:rsid w:val="00F44DBB"/>
    <w:rsid w:val="00F73A99"/>
    <w:rsid w:val="00F8034C"/>
    <w:rsid w:val="00F825D0"/>
    <w:rsid w:val="00FA0034"/>
    <w:rsid w:val="00FA6CEE"/>
    <w:rsid w:val="00FB2386"/>
    <w:rsid w:val="00FB7217"/>
    <w:rsid w:val="00FC2175"/>
    <w:rsid w:val="00FD6AA6"/>
    <w:rsid w:val="00FF4EC6"/>
    <w:rsid w:val="00FF56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8F8E65"/>
  <w15:docId w15:val="{9FDFCC91-4696-4B13-A1BC-B05025D7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 w:type="paragraph" w:styleId="Tekstfusnote">
    <w:name w:val="footnote text"/>
    <w:basedOn w:val="Normal"/>
    <w:link w:val="TekstfusnoteChar"/>
    <w:uiPriority w:val="99"/>
    <w:semiHidden/>
    <w:unhideWhenUsed/>
    <w:rsid w:val="00F44DB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44DBB"/>
    <w:rPr>
      <w:sz w:val="20"/>
      <w:szCs w:val="20"/>
    </w:rPr>
  </w:style>
  <w:style w:type="character" w:styleId="Referencafusnote">
    <w:name w:val="footnote reference"/>
    <w:basedOn w:val="Zadanifontodlomka"/>
    <w:uiPriority w:val="99"/>
    <w:semiHidden/>
    <w:unhideWhenUsed/>
    <w:rsid w:val="00F44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38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5761</Duznosnici_Value>
    <BrojPredmeta xmlns="8638ef6a-48a0-457c-b738-9f65e71a9a26">P-269/19</BrojPredmeta>
    <Duznosnici xmlns="8638ef6a-48a0-457c-b738-9f65e71a9a26">Ivan Kirin,Zastupnik,Hrvatski sabor</Duznosnici>
    <VrstaDokumenta xmlns="8638ef6a-48a0-457c-b738-9f65e71a9a26">4</VrstaDokumenta>
    <KljucneRijeci xmlns="8638ef6a-48a0-457c-b738-9f65e71a9a26">
      <Value>60</Value>
      <Value>59</Value>
    </KljucneRijeci>
    <BrojAkta xmlns="8638ef6a-48a0-457c-b738-9f65e71a9a26">711-I-2336-P-269-19/23-12-23</BrojAkta>
    <Sync xmlns="8638ef6a-48a0-457c-b738-9f65e71a9a26">0</Sync>
    <Sjednica xmlns="8638ef6a-48a0-457c-b738-9f65e71a9a26">355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03F85-6C30-45C2-BDCD-A03381E45067}">
  <ds:schemaRefs>
    <ds:schemaRef ds:uri="http://schemas.microsoft.com/sharepoint/v3/contenttype/forms"/>
  </ds:schemaRefs>
</ds:datastoreItem>
</file>

<file path=customXml/itemProps2.xml><?xml version="1.0" encoding="utf-8"?>
<ds:datastoreItem xmlns:ds="http://schemas.openxmlformats.org/officeDocument/2006/customXml" ds:itemID="{148B228E-0A75-4951-8584-D227F69CBC4B}">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155B6770-50AD-408C-80C9-2DBF485443FA}"/>
</file>

<file path=customXml/itemProps4.xml><?xml version="1.0" encoding="utf-8"?>
<ds:datastoreItem xmlns:ds="http://schemas.openxmlformats.org/officeDocument/2006/customXml" ds:itemID="{F7FC47F7-55E7-4707-B44C-167A6ED6A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5369</Words>
  <Characters>30604</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Kirin, P-269-19, konačna odluka</vt:lpstr>
      <vt:lpstr/>
    </vt:vector>
  </TitlesOfParts>
  <Company/>
  <LinksUpToDate>false</LinksUpToDate>
  <CharactersWithSpaces>35902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Kirin, P-269-19, konačna odluka</dc:title>
  <dc:subject/>
  <dc:creator>Sukob5</dc:creator>
  <cp:keywords/>
  <dc:description/>
  <cp:lastModifiedBy>Daniel Zabčić</cp:lastModifiedBy>
  <cp:revision>4</cp:revision>
  <cp:lastPrinted>2023-11-07T11:30:00Z</cp:lastPrinted>
  <dcterms:created xsi:type="dcterms:W3CDTF">2023-11-07T11:33:00Z</dcterms:created>
  <dcterms:modified xsi:type="dcterms:W3CDTF">2023-11-07T13:57:00Z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