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97753" w14:textId="64C153B8" w:rsidR="00C04335" w:rsidRPr="004B38B5" w:rsidRDefault="00C04335" w:rsidP="00C04335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Broj: 711-I-</w:t>
      </w:r>
      <w:r w:rsidR="004B38B5" w:rsidRPr="004B38B5">
        <w:rPr>
          <w:rFonts w:ascii="Times New Roman" w:eastAsia="Times New Roman" w:hAnsi="Times New Roman" w:cs="Times New Roman"/>
          <w:sz w:val="24"/>
          <w:szCs w:val="24"/>
        </w:rPr>
        <w:t>2284-P-158/23-04-12</w:t>
      </w:r>
      <w:bookmarkStart w:id="0" w:name="_GoBack"/>
      <w:bookmarkEnd w:id="0"/>
    </w:p>
    <w:p w14:paraId="17A3993A" w14:textId="32B88724" w:rsidR="00C04335" w:rsidRPr="004B38B5" w:rsidRDefault="00C04335" w:rsidP="00C0433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0358C1" w:rsidRPr="004B38B5">
        <w:rPr>
          <w:rFonts w:ascii="Times New Roman" w:eastAsia="Times New Roman" w:hAnsi="Times New Roman" w:cs="Times New Roman"/>
          <w:sz w:val="24"/>
          <w:szCs w:val="24"/>
        </w:rPr>
        <w:t>27. listopada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14:paraId="7A39F306" w14:textId="77777777" w:rsidR="00C04335" w:rsidRPr="004B38B5" w:rsidRDefault="00C04335" w:rsidP="00C0433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C2D2CC9" w14:textId="6C6E3AD3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 OIB: 60383416394,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u sastavu Aleksandre Jozić-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, kao predsjednice Povjerenstva, Nike 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Nodilo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Lakoš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, Igora Lukača, Ines 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Pavlačić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i Ane Poljak, kao članova Povjerenstva, na temelju članka 32. stavka 1. podstavka 3. i članka 44. stavka 2. Zakona o sprječavanju sukoba interesa („Narodne novine“, broj 143/21. u daljnjem tekstu: ZSSI), </w:t>
      </w:r>
      <w:r w:rsidRPr="004B38B5">
        <w:rPr>
          <w:rFonts w:ascii="Times New Roman" w:eastAsia="Times New Roman" w:hAnsi="Times New Roman" w:cs="Times New Roman"/>
          <w:b/>
          <w:sz w:val="24"/>
          <w:szCs w:val="24"/>
        </w:rPr>
        <w:t>u predmetu obveznika</w:t>
      </w:r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 Davora </w:t>
      </w:r>
      <w:proofErr w:type="spellStart"/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>Trupkovića</w:t>
      </w:r>
      <w:proofErr w:type="spellEnd"/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bookmarkStart w:id="1" w:name="_Hlk149030745"/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ravnatelja </w:t>
      </w:r>
      <w:r w:rsidR="004B38B5" w:rsidRPr="004B38B5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prave u Ministarstvu kulture i medija </w:t>
      </w:r>
      <w:bookmarkEnd w:id="1"/>
      <w:r w:rsidR="00F46249" w:rsidRPr="004B38B5">
        <w:rPr>
          <w:rFonts w:ascii="Times New Roman" w:eastAsia="Times New Roman" w:hAnsi="Times New Roman" w:cs="Times New Roman"/>
          <w:b/>
          <w:sz w:val="24"/>
          <w:szCs w:val="24"/>
        </w:rPr>
        <w:t>do 28. veljače 2022.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38B5" w:rsidRPr="004B38B5">
        <w:rPr>
          <w:rFonts w:ascii="Times New Roman" w:eastAsia="Times New Roman" w:hAnsi="Times New Roman" w:cs="Times New Roman"/>
          <w:b/>
          <w:sz w:val="24"/>
          <w:szCs w:val="24"/>
        </w:rPr>
        <w:t xml:space="preserve">OIB: </w:t>
      </w:r>
      <w:r w:rsidR="00D24085" w:rsidRPr="00D24085">
        <w:rPr>
          <w:rFonts w:ascii="Times New Roman" w:hAnsi="Times New Roman" w:cs="Times New Roman"/>
          <w:b/>
          <w:sz w:val="24"/>
          <w:szCs w:val="24"/>
          <w:highlight w:val="black"/>
        </w:rPr>
        <w:t>……………..</w:t>
      </w:r>
      <w:r w:rsidR="004B38B5" w:rsidRPr="004B38B5">
        <w:rPr>
          <w:rFonts w:ascii="Times New Roman" w:hAnsi="Times New Roman" w:cs="Times New Roman"/>
          <w:b/>
          <w:sz w:val="24"/>
          <w:szCs w:val="24"/>
        </w:rPr>
        <w:t>,</w:t>
      </w:r>
      <w:r w:rsidR="004B38B5" w:rsidRPr="004B38B5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27. listopada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2023., donosi sljedeću   </w:t>
      </w:r>
    </w:p>
    <w:p w14:paraId="0C1BDB63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BC1991" w14:textId="77777777" w:rsidR="00C04335" w:rsidRPr="004B38B5" w:rsidRDefault="00C04335" w:rsidP="00C04335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ab/>
      </w:r>
      <w:r w:rsidRPr="004B38B5">
        <w:rPr>
          <w:rFonts w:ascii="Times New Roman" w:eastAsia="Times New Roman" w:hAnsi="Times New Roman" w:cs="Times New Roman"/>
          <w:sz w:val="24"/>
          <w:szCs w:val="24"/>
        </w:rPr>
        <w:tab/>
      </w:r>
      <w:r w:rsidRPr="004B38B5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022D96C9" w14:textId="77777777" w:rsidR="00C04335" w:rsidRPr="004B38B5" w:rsidRDefault="00C04335" w:rsidP="00C04335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E5EF5" w14:textId="32FE2A7A" w:rsidR="00C04335" w:rsidRPr="004B38B5" w:rsidRDefault="00C04335" w:rsidP="00C04335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Propustom podnošenja </w:t>
      </w:r>
      <w:r w:rsidR="00651BE0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pravilno i potpuno ispunjenog važećeg obrasca imovinske kartice obveznika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Povjerenstvu do 31. siječnja 2022. za 2021. godinu, </w:t>
      </w:r>
      <w:bookmarkStart w:id="2" w:name="_Hlk149129726"/>
      <w:r w:rsidR="00651BE0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kao i </w:t>
      </w:r>
      <w:r w:rsidR="00E56783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propustom podnošenja pravilno i potpuno ispunjenog važećeg obrasca imovinske kartice obveznika Povjerenstvu </w:t>
      </w:r>
      <w:r w:rsidR="00651BE0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povodom prestanka obnašanja dužnosti po proteku zakonskog roka, odnosno zaključno do 30. ožujka 2022., </w:t>
      </w:r>
      <w:bookmarkEnd w:id="2"/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obveznik</w:t>
      </w:r>
      <w:bookmarkStart w:id="3" w:name="_Hlk137731607"/>
      <w:r w:rsidR="00691BB7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3"/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Davor </w:t>
      </w:r>
      <w:proofErr w:type="spellStart"/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Trupković</w:t>
      </w:r>
      <w:proofErr w:type="spellEnd"/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ravnatelj </w:t>
      </w:r>
      <w:r w:rsidR="004B38B5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prave u Ministarstvu kulture i medija do 28. veljače 2022.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počinio je povredu članka 10. stav</w:t>
      </w:r>
      <w:r w:rsidR="001E4479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 </w:t>
      </w:r>
      <w:r w:rsidR="00651BE0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i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4. ZSSI-a.</w:t>
      </w:r>
    </w:p>
    <w:p w14:paraId="1809AB59" w14:textId="77777777" w:rsidR="00C04335" w:rsidRPr="004B38B5" w:rsidRDefault="00C04335" w:rsidP="00C04335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8DB0DA" w14:textId="38A9B824" w:rsidR="00C04335" w:rsidRPr="004B38B5" w:rsidRDefault="00C04335" w:rsidP="00C04335">
      <w:pPr>
        <w:numPr>
          <w:ilvl w:val="0"/>
          <w:numId w:val="1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Za povred</w:t>
      </w:r>
      <w:r w:rsidR="00651BE0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A64B7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iz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točk</w:t>
      </w:r>
      <w:r w:rsidR="00AA64B7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I.</w:t>
      </w:r>
      <w:r w:rsidR="00D3406E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ove izreke, obvezniku </w:t>
      </w:r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Davoru </w:t>
      </w:r>
      <w:proofErr w:type="spellStart"/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Trupkoviću</w:t>
      </w:r>
      <w:proofErr w:type="spellEnd"/>
      <w:r w:rsidR="00F46249"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B38B5">
        <w:rPr>
          <w:rFonts w:ascii="Times New Roman" w:eastAsia="Calibri" w:hAnsi="Times New Roman" w:cs="Times New Roman"/>
          <w:b/>
          <w:bCs/>
          <w:sz w:val="24"/>
          <w:szCs w:val="24"/>
        </w:rPr>
        <w:t>izriče se opomena.</w:t>
      </w:r>
    </w:p>
    <w:p w14:paraId="306A7A08" w14:textId="77777777" w:rsidR="00C04335" w:rsidRPr="004B38B5" w:rsidRDefault="00C04335" w:rsidP="00C0433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5DC5" w14:textId="77777777" w:rsidR="00C04335" w:rsidRPr="004B38B5" w:rsidRDefault="00C04335" w:rsidP="00C04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Obrazloženje</w:t>
      </w:r>
    </w:p>
    <w:p w14:paraId="2A9238BE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8BD8E43" w14:textId="527A138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gjdgxs" w:colFirst="0" w:colLast="0"/>
      <w:bookmarkEnd w:id="4"/>
      <w:r w:rsidRPr="004B38B5">
        <w:rPr>
          <w:rFonts w:ascii="Times New Roman" w:eastAsia="Times New Roman" w:hAnsi="Times New Roman" w:cs="Times New Roman"/>
          <w:sz w:val="24"/>
          <w:szCs w:val="24"/>
        </w:rPr>
        <w:t>Povjerenstvo je utvrdilo da obveznik</w:t>
      </w:r>
      <w:r w:rsidR="00691BB7" w:rsidRPr="004B38B5">
        <w:rPr>
          <w:rFonts w:ascii="Times New Roman" w:hAnsi="Times New Roman" w:cs="Times New Roman"/>
          <w:sz w:val="24"/>
          <w:szCs w:val="24"/>
        </w:rPr>
        <w:t xml:space="preserve"> </w:t>
      </w:r>
      <w:r w:rsidR="00F46249" w:rsidRPr="004B38B5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="00F46249" w:rsidRPr="004B38B5">
        <w:rPr>
          <w:rFonts w:ascii="Times New Roman" w:hAnsi="Times New Roman" w:cs="Times New Roman"/>
          <w:sz w:val="24"/>
          <w:szCs w:val="24"/>
        </w:rPr>
        <w:t>Trupković</w:t>
      </w:r>
      <w:proofErr w:type="spellEnd"/>
      <w:r w:rsidR="00F46249" w:rsidRPr="004B38B5">
        <w:rPr>
          <w:rFonts w:ascii="Times New Roman" w:hAnsi="Times New Roman" w:cs="Times New Roman"/>
          <w:sz w:val="24"/>
          <w:szCs w:val="24"/>
        </w:rPr>
        <w:t xml:space="preserve">, ravnatelj </w:t>
      </w:r>
      <w:r w:rsidR="004B38B5" w:rsidRPr="004B38B5">
        <w:rPr>
          <w:rFonts w:ascii="Times New Roman" w:hAnsi="Times New Roman" w:cs="Times New Roman"/>
          <w:sz w:val="24"/>
          <w:szCs w:val="24"/>
        </w:rPr>
        <w:t>U</w:t>
      </w:r>
      <w:r w:rsidR="00F46249" w:rsidRPr="004B38B5">
        <w:rPr>
          <w:rFonts w:ascii="Times New Roman" w:hAnsi="Times New Roman" w:cs="Times New Roman"/>
          <w:sz w:val="24"/>
          <w:szCs w:val="24"/>
        </w:rPr>
        <w:t>prave u Ministarstvu kulture i medija do 28. veljače 2022.</w:t>
      </w:r>
      <w:r w:rsidR="003A08A2"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nije podnio imovinsku karticu povodom godišnje obveze podnošenja do 31. siječnja 2022. za 2021. godinu</w:t>
      </w:r>
      <w:r w:rsidR="00DA05B3" w:rsidRPr="004B38B5">
        <w:rPr>
          <w:rFonts w:ascii="Times New Roman" w:eastAsia="Times New Roman" w:hAnsi="Times New Roman" w:cs="Times New Roman"/>
          <w:sz w:val="24"/>
          <w:szCs w:val="24"/>
        </w:rPr>
        <w:t xml:space="preserve"> niti je podnio imovinsku karticu povodom prestanka obnašanja dužnosti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slijedom čega je protiv navedenog obveznika otvoren predmet 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posl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>. br. P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158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/2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zbog moguće povrede odredbi ZSSI-a o imovinskoj kartici.</w:t>
      </w:r>
    </w:p>
    <w:p w14:paraId="0B075EFC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D39754" w14:textId="1B63B296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U tijeku postupka izvršen je uvid u službenu bilješku od 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19. lipnja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2022., Registar obveznika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Registar imovinskih kartica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14AAE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7AD4E6" w14:textId="352EB42C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27. lipnja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2023. u odnosu na obveznika</w:t>
      </w:r>
      <w:r w:rsidR="00691BB7"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 xml:space="preserve">Davora </w:t>
      </w:r>
      <w:proofErr w:type="spellStart"/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>Trupkovića</w:t>
      </w:r>
      <w:proofErr w:type="spellEnd"/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 xml:space="preserve">, ravnatelja </w:t>
      </w:r>
      <w:r w:rsidR="004B38B5" w:rsidRPr="004B38B5">
        <w:rPr>
          <w:rFonts w:ascii="Times New Roman" w:eastAsia="Times New Roman" w:hAnsi="Times New Roman" w:cs="Times New Roman"/>
          <w:sz w:val="24"/>
          <w:szCs w:val="24"/>
        </w:rPr>
        <w:t>U</w:t>
      </w:r>
      <w:r w:rsidR="00F46249" w:rsidRPr="004B38B5">
        <w:rPr>
          <w:rFonts w:ascii="Times New Roman" w:eastAsia="Times New Roman" w:hAnsi="Times New Roman" w:cs="Times New Roman"/>
          <w:sz w:val="24"/>
          <w:szCs w:val="24"/>
        </w:rPr>
        <w:t xml:space="preserve">prave u Ministarstvu kulture i medija do 28. veljače 2022.,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odlučilo da postoje pretpostavke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 pokretanje postupka vezano za moguću povredu odredbe članka 10. stavka </w:t>
      </w:r>
      <w:r w:rsidR="00DA05B3" w:rsidRPr="004B38B5">
        <w:rPr>
          <w:rFonts w:ascii="Times New Roman" w:eastAsia="Times New Roman" w:hAnsi="Times New Roman" w:cs="Times New Roman"/>
          <w:sz w:val="24"/>
          <w:szCs w:val="24"/>
        </w:rPr>
        <w:t xml:space="preserve">2. i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4. ZSSI-a, koja proizlazi iz propusta podnošenja imovinske kartice Povjerenstvu do 31. siječnja 2022. za 2021. godinu</w:t>
      </w:r>
      <w:r w:rsidR="00DA05B3" w:rsidRPr="004B38B5">
        <w:rPr>
          <w:rFonts w:ascii="Times New Roman" w:hAnsi="Times New Roman" w:cs="Times New Roman"/>
          <w:sz w:val="24"/>
          <w:szCs w:val="24"/>
        </w:rPr>
        <w:t xml:space="preserve"> </w:t>
      </w:r>
      <w:r w:rsidR="00DA05B3" w:rsidRPr="004B38B5">
        <w:rPr>
          <w:rFonts w:ascii="Times New Roman" w:eastAsia="Times New Roman" w:hAnsi="Times New Roman" w:cs="Times New Roman"/>
          <w:sz w:val="24"/>
          <w:szCs w:val="24"/>
        </w:rPr>
        <w:t>i propusta podnošenja imovinske kartice povodom prestanka obnašanja dužnosti po proteku zakonskog roka, odnosno zaključno do 30. ožujka 2022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462D4E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4FA8E" w14:textId="275E6295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Sukladno odredbi članka 42. stavka 1. ZSSI-a, a u svezi s člankom 14. stavkom 1. ZSSI-a, Povjerenstvo je obveznika dopisom od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27. lipnja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2023. Broj: 711-I-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1403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-P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-158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/23-02-</w:t>
      </w:r>
      <w:r w:rsidR="003A08A2" w:rsidRPr="004B38B5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obavijestilo o postojanju pretpostavki za pokretanje postupka, kao i o činjeničnim utvrđenjima, te je istim dopisom od obveznika zatražilo očitovanje.</w:t>
      </w:r>
    </w:p>
    <w:p w14:paraId="6E4CDEAB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6073218" w14:textId="096CAAF3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Obveznik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se na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navedenu obavijest, koj</w:t>
      </w:r>
      <w:r w:rsidR="00BD531C" w:rsidRPr="004B38B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zaprimio 13. srpnja 2023., nije očitovao.</w:t>
      </w:r>
    </w:p>
    <w:p w14:paraId="2D1992D2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194808" w14:textId="5435C7D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obveznika utvrdilo da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je Davor </w:t>
      </w:r>
      <w:proofErr w:type="spellStart"/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Trupković</w:t>
      </w:r>
      <w:proofErr w:type="spellEnd"/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E45" w:rsidRPr="004B38B5">
        <w:rPr>
          <w:rFonts w:ascii="Times New Roman" w:eastAsia="Times New Roman" w:hAnsi="Times New Roman" w:cs="Times New Roman"/>
          <w:sz w:val="24"/>
          <w:szCs w:val="24"/>
        </w:rPr>
        <w:t xml:space="preserve">dužnost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ravnatelja </w:t>
      </w:r>
      <w:r w:rsidR="004B38B5" w:rsidRPr="004B38B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prave u Ministarstvu kulture i medija obnašao </w:t>
      </w:r>
      <w:r w:rsidR="00DE3E45" w:rsidRPr="004B38B5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11. veljače</w:t>
      </w:r>
      <w:r w:rsidR="00DE3E45" w:rsidRPr="004B38B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91BB7" w:rsidRPr="004B38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3E45" w:rsidRPr="004B38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1BB7" w:rsidRPr="004B38B5">
        <w:rPr>
          <w:rFonts w:ascii="Times New Roman" w:eastAsia="Times New Roman" w:hAnsi="Times New Roman" w:cs="Times New Roman"/>
          <w:sz w:val="24"/>
          <w:szCs w:val="24"/>
        </w:rPr>
        <w:t xml:space="preserve">, kao i da je istu dužnost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prestao obnašati 28. veljače 2022.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S obzirom na navedeno, a sukladno članku 3. stavku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. ZSSI-a, u obvezi je postupati u skladu s odredbama ZSSI-a kao obveznik u smislu istoga Zakona.</w:t>
      </w:r>
    </w:p>
    <w:p w14:paraId="23ED4A7A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5" w:name="_heading=h.gg1qm12bilks" w:colFirst="0" w:colLast="0"/>
      <w:bookmarkStart w:id="6" w:name="_heading=h.rr93itxyhubt" w:colFirst="0" w:colLast="0"/>
      <w:bookmarkStart w:id="7" w:name="_heading=h.68cjihkz2fpt" w:colFirst="0" w:colLast="0"/>
      <w:bookmarkEnd w:id="5"/>
      <w:bookmarkEnd w:id="6"/>
      <w:bookmarkEnd w:id="7"/>
    </w:p>
    <w:p w14:paraId="614EEF8D" w14:textId="39DE1AE9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vh7djlp47dtd" w:colFirst="0" w:colLast="0"/>
      <w:bookmarkEnd w:id="8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Uvidom u Registar imovinskih kartica Povjerenstvo je utvrdilo da obveznik nije podnio imovinsku karticu za 2021. do 31. siječnja 2022., niti je </w:t>
      </w:r>
      <w:r w:rsidR="00BD531C" w:rsidRPr="004B38B5">
        <w:rPr>
          <w:rFonts w:ascii="Times New Roman" w:eastAsia="Times New Roman" w:hAnsi="Times New Roman" w:cs="Times New Roman"/>
          <w:sz w:val="24"/>
          <w:szCs w:val="24"/>
        </w:rPr>
        <w:t>podnio niti imovinsku karticu povodom prestanka obnašanja dužnosti po proteku zakonskog roka, odnosno zaključno do 30. ožujka 2022. godine.</w:t>
      </w:r>
    </w:p>
    <w:p w14:paraId="46C930A4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F5BD8B3" w14:textId="4DFDB2A3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18BAF002" w14:textId="56963991" w:rsidR="00E56783" w:rsidRPr="004B38B5" w:rsidRDefault="00E56783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B5C65" w14:textId="175BD2C1" w:rsidR="00E56783" w:rsidRPr="004B38B5" w:rsidRDefault="00E56783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Člankom 10. stavkom 2. ZSSI-a propisano je da su obveznici dužni podnijeti imovinsku karticu u roku od 30 dana </w:t>
      </w:r>
      <w:r w:rsidR="003D44A3" w:rsidRPr="004B38B5">
        <w:rPr>
          <w:rFonts w:ascii="Times New Roman" w:eastAsia="Times New Roman" w:hAnsi="Times New Roman" w:cs="Times New Roman"/>
          <w:sz w:val="24"/>
          <w:szCs w:val="24"/>
        </w:rPr>
        <w:t>po prestanku obnašanja dužnosti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950BB0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E55C5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3B5D6A11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ADFA0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Člankom 10. stavkom 5. ZSSI-a propisano je da se imovinska kartica iz stavka 4. toga članka podnosi uvijek sa stanjem na zadnji dan prethodne godine.</w:t>
      </w:r>
    </w:p>
    <w:p w14:paraId="6121C19C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D5842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05FFCCF9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71CA3" w14:textId="64A61C36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Stavkom 2. istoga članka ZSSI-a propisano je da će iznimno od stavka 1. toga članka, Povjerenstvo obveznika podnošenja imovinske kartice koji prvi put podnosi imovinsku karticu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lastRenderedPageBreak/>
        <w:t>povodom prvog stupanja na dužnost, prije pokretanja postupka iz stavka 1. toga članka, pisanim putem pozvati da ispuni imovinsku karticu u roku koji ne može biti kraći od osam dana niti duži od 15 dana od dana zaprimanja pisane obavijesti.</w:t>
      </w:r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Iznimka propisana navedenom odredbom ZSSI-a nije primjenjiva u konkretnom slučaju budući da se ne radi o obvezniku koji prvi put podnosi imovinsku karticu povodom prvog stupanja na dužnost.</w:t>
      </w:r>
    </w:p>
    <w:p w14:paraId="53953D13" w14:textId="1F54EC9A" w:rsidR="00E56783" w:rsidRPr="004B38B5" w:rsidRDefault="00E56783" w:rsidP="00C04335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059C9A" w14:textId="4B6EDB11" w:rsidR="00E56783" w:rsidRPr="004B38B5" w:rsidRDefault="00E56783" w:rsidP="00C04335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8B5">
        <w:rPr>
          <w:rFonts w:ascii="Times New Roman" w:eastAsia="Calibri" w:hAnsi="Times New Roman" w:cs="Times New Roman"/>
          <w:sz w:val="24"/>
          <w:szCs w:val="24"/>
        </w:rPr>
        <w:t>Člankom 22. stavkom 1. ZSSI-a propisano je da obveze koje za obveznika proizlaze iz članaka 7., 10., 11., 12. i 20. toga Zakona počinju na dan stupanja na dužnost i traju 12 mjeseci od dana prestanka obnašanja dužnosti.</w:t>
      </w:r>
    </w:p>
    <w:p w14:paraId="2BC26B30" w14:textId="77777777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02CA59" w14:textId="69FE4727" w:rsidR="00C04335" w:rsidRPr="004B38B5" w:rsidRDefault="00C04335" w:rsidP="004B38B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Nastavno na sve ranije navedeno, Povjerenstvo je utvrdilo da je </w:t>
      </w:r>
      <w:bookmarkStart w:id="9" w:name="_Hlk149130271"/>
      <w:r w:rsidRPr="004B38B5">
        <w:rPr>
          <w:rFonts w:ascii="Times New Roman" w:eastAsia="Times New Roman" w:hAnsi="Times New Roman" w:cs="Times New Roman"/>
          <w:sz w:val="24"/>
          <w:szCs w:val="24"/>
        </w:rPr>
        <w:t>obveznik</w:t>
      </w:r>
      <w:r w:rsidR="00076FB6"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Davor </w:t>
      </w:r>
      <w:proofErr w:type="spellStart"/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>Trupković</w:t>
      </w:r>
      <w:proofErr w:type="spellEnd"/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, ravnatelj </w:t>
      </w:r>
      <w:r w:rsidR="004B38B5" w:rsidRPr="004B38B5">
        <w:rPr>
          <w:rFonts w:ascii="Times New Roman" w:eastAsia="Times New Roman" w:hAnsi="Times New Roman" w:cs="Times New Roman"/>
          <w:sz w:val="24"/>
          <w:szCs w:val="24"/>
        </w:rPr>
        <w:t>U</w:t>
      </w:r>
      <w:r w:rsidR="004F1685" w:rsidRPr="004B38B5">
        <w:rPr>
          <w:rFonts w:ascii="Times New Roman" w:eastAsia="Times New Roman" w:hAnsi="Times New Roman" w:cs="Times New Roman"/>
          <w:sz w:val="24"/>
          <w:szCs w:val="24"/>
        </w:rPr>
        <w:t xml:space="preserve">prave u Ministarstvu kulture i medija do 28. veljače 2022.,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propustio podnijeti imovinsku karticu Povjerenstvu do 31. siječnja 2022. godine za 2021. godinu</w:t>
      </w:r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sa stanjem na zadnji dan 2021. godine, a kojim propustom je povrijedio odredbu članka 10. stavka 4. ZSSI-a</w:t>
      </w:r>
      <w:bookmarkEnd w:id="9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1EDD" w:rsidRPr="004B38B5">
        <w:rPr>
          <w:rFonts w:ascii="Times New Roman" w:eastAsia="Times New Roman" w:hAnsi="Times New Roman" w:cs="Times New Roman"/>
          <w:sz w:val="24"/>
          <w:szCs w:val="24"/>
        </w:rPr>
        <w:t xml:space="preserve">Nadalje je utvrđeno da je obveznik Davor </w:t>
      </w:r>
      <w:proofErr w:type="spellStart"/>
      <w:r w:rsidR="00351EDD" w:rsidRPr="004B38B5">
        <w:rPr>
          <w:rFonts w:ascii="Times New Roman" w:eastAsia="Times New Roman" w:hAnsi="Times New Roman" w:cs="Times New Roman"/>
          <w:sz w:val="24"/>
          <w:szCs w:val="24"/>
        </w:rPr>
        <w:t>Trupković</w:t>
      </w:r>
      <w:proofErr w:type="spellEnd"/>
      <w:r w:rsidR="00351EDD" w:rsidRPr="004B38B5">
        <w:rPr>
          <w:rFonts w:ascii="Times New Roman" w:eastAsia="Times New Roman" w:hAnsi="Times New Roman" w:cs="Times New Roman"/>
          <w:sz w:val="24"/>
          <w:szCs w:val="24"/>
        </w:rPr>
        <w:t>, ravnatelj uprave u Ministarstvu kulture i medija do 28. veljače 2022., propustio podnijeti imovinsku karticu Povjerenstvu povodom prestanka obnašanja dužnosti po proteku zakonskog roka, odnosno zaključno do 30. ožujka 2022. godine, a kojim propustom je povrijedio odredbu članka 10. stavka 2. ZSSI-a.</w:t>
      </w:r>
    </w:p>
    <w:p w14:paraId="42D10125" w14:textId="77777777" w:rsidR="006A0CD9" w:rsidRPr="004B38B5" w:rsidRDefault="006A0CD9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98595" w14:textId="1159F321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sankciju, a prema članku 49. ZSSI-a opomena se može izreći obvezniku ako se prema njegovu postupanju i odgovornosti te prouzročenoj posljedici radi o očito lakom obliku kršenja odredbi toga Zakona.</w:t>
      </w:r>
    </w:p>
    <w:p w14:paraId="17268963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1B5C192" w14:textId="7E696DCD" w:rsidR="00076FB6" w:rsidRPr="004B38B5" w:rsidRDefault="00C04335" w:rsidP="0045025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Uzimajući u obzir okolnosti konkretnog slučaja, tj. da se ne radi o obvezniku koji po prvi put podnosi imovinsku karticu, ali niti o obvezniku protiv kojeg je Povjerenstvo ranije donijelo odluku kojom bi bila utvrđena povreda odredbi ZSSI-a, Povjerenstvo je utvrdilo primjerenim obvezniku za povredu odredbe članka 10. </w:t>
      </w:r>
      <w:proofErr w:type="spellStart"/>
      <w:r w:rsidRPr="004B38B5">
        <w:rPr>
          <w:rFonts w:ascii="Times New Roman" w:eastAsia="Times New Roman" w:hAnsi="Times New Roman" w:cs="Times New Roman"/>
          <w:sz w:val="24"/>
          <w:szCs w:val="24"/>
        </w:rPr>
        <w:t>stav</w:t>
      </w:r>
      <w:r w:rsidR="001E4479">
        <w:rPr>
          <w:rFonts w:ascii="Times New Roman" w:eastAsia="Times New Roman" w:hAnsi="Times New Roman" w:cs="Times New Roman"/>
          <w:sz w:val="24"/>
          <w:szCs w:val="24"/>
        </w:rPr>
        <w:t>a</w:t>
      </w:r>
      <w:r w:rsidR="00C77A1D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1EDD" w:rsidRPr="004B38B5">
        <w:rPr>
          <w:rFonts w:ascii="Times New Roman" w:eastAsia="Times New Roman" w:hAnsi="Times New Roman" w:cs="Times New Roman"/>
          <w:sz w:val="24"/>
          <w:szCs w:val="24"/>
        </w:rPr>
        <w:t xml:space="preserve">2. i </w:t>
      </w:r>
      <w:r w:rsidRPr="004B38B5">
        <w:rPr>
          <w:rFonts w:ascii="Times New Roman" w:eastAsia="Times New Roman" w:hAnsi="Times New Roman" w:cs="Times New Roman"/>
          <w:sz w:val="24"/>
          <w:szCs w:val="24"/>
        </w:rPr>
        <w:t>4. ZSSI-a izreći sankciju iz članka 49. ZSSI-a, opomenu.</w:t>
      </w:r>
    </w:p>
    <w:p w14:paraId="382CAF75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3F4BF" w14:textId="0E71531E" w:rsidR="00C04335" w:rsidRPr="004B38B5" w:rsidRDefault="00C0433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 xml:space="preserve">Sukladno svemu navedenom, Povjerenstvo je donijelo odluku </w:t>
      </w:r>
      <w:r w:rsidR="00AA64B7" w:rsidRPr="004B38B5">
        <w:rPr>
          <w:rFonts w:ascii="Times New Roman" w:eastAsia="Times New Roman" w:hAnsi="Times New Roman" w:cs="Times New Roman"/>
          <w:sz w:val="24"/>
          <w:szCs w:val="24"/>
        </w:rPr>
        <w:t>kao pod točkama I. i II. izreke ovoga akta.</w:t>
      </w:r>
    </w:p>
    <w:p w14:paraId="2C8E5927" w14:textId="77777777" w:rsidR="00450255" w:rsidRPr="004B38B5" w:rsidRDefault="00450255" w:rsidP="00C0433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6D7D7" w14:textId="77777777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5A344B2" w14:textId="77777777" w:rsidR="00C04335" w:rsidRPr="004B38B5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8B5">
        <w:rPr>
          <w:rFonts w:ascii="Times New Roman" w:eastAsia="Times New Roman" w:hAnsi="Times New Roman" w:cs="Times New Roman"/>
          <w:sz w:val="24"/>
          <w:szCs w:val="24"/>
        </w:rPr>
        <w:t>PREDSJEDNICA  POVJERENSTVA</w:t>
      </w:r>
    </w:p>
    <w:p w14:paraId="438F4897" w14:textId="77777777" w:rsidR="00C04335" w:rsidRPr="004B38B5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E0A038" w14:textId="23337026" w:rsidR="00C04335" w:rsidRPr="004B38B5" w:rsidRDefault="004B38B5" w:rsidP="004B38B5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4335" w:rsidRPr="004B38B5">
        <w:rPr>
          <w:rFonts w:ascii="Times New Roman" w:eastAsia="Times New Roman" w:hAnsi="Times New Roman" w:cs="Times New Roman"/>
          <w:sz w:val="24"/>
          <w:szCs w:val="24"/>
        </w:rPr>
        <w:t>Aleksandra Jozić-</w:t>
      </w:r>
      <w:proofErr w:type="spellStart"/>
      <w:r w:rsidR="00C04335" w:rsidRPr="004B38B5">
        <w:rPr>
          <w:rFonts w:ascii="Times New Roman" w:eastAsia="Times New Roman" w:hAnsi="Times New Roman" w:cs="Times New Roman"/>
          <w:sz w:val="24"/>
          <w:szCs w:val="24"/>
        </w:rPr>
        <w:t>Ileković</w:t>
      </w:r>
      <w:proofErr w:type="spellEnd"/>
      <w:r w:rsidR="00C04335" w:rsidRPr="004B38B5">
        <w:rPr>
          <w:rFonts w:ascii="Times New Roman" w:eastAsia="Times New Roman" w:hAnsi="Times New Roman" w:cs="Times New Roman"/>
          <w:sz w:val="24"/>
          <w:szCs w:val="24"/>
        </w:rPr>
        <w:t xml:space="preserve">, dipl. </w:t>
      </w:r>
      <w:proofErr w:type="spellStart"/>
      <w:r w:rsidR="00C04335" w:rsidRPr="004B38B5">
        <w:rPr>
          <w:rFonts w:ascii="Times New Roman" w:eastAsia="Times New Roman" w:hAnsi="Times New Roman" w:cs="Times New Roman"/>
          <w:sz w:val="24"/>
          <w:szCs w:val="24"/>
        </w:rPr>
        <w:t>iur</w:t>
      </w:r>
      <w:proofErr w:type="spellEnd"/>
      <w:r w:rsidR="00C04335" w:rsidRPr="004B38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F7C9B" w14:textId="77777777" w:rsidR="00C04335" w:rsidRPr="004B38B5" w:rsidRDefault="00C04335" w:rsidP="00C043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0C0E51" w14:textId="7649DF79" w:rsidR="00C04335" w:rsidRPr="004B38B5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F1461" w14:textId="5C8D9026" w:rsidR="00450255" w:rsidRPr="004B38B5" w:rsidRDefault="0045025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DFE383" w14:textId="5127ED09" w:rsidR="00450255" w:rsidRPr="004B38B5" w:rsidRDefault="0045025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E0241" w14:textId="77777777" w:rsidR="00C04335" w:rsidRPr="004B38B5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38B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35F966BC" w14:textId="77777777" w:rsidR="00C04335" w:rsidRPr="004B38B5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4B38B5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3BE6FC29" w14:textId="77777777" w:rsidR="00C04335" w:rsidRPr="004B38B5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B38B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27647DC6" w14:textId="60D0E949" w:rsidR="00C04335" w:rsidRPr="004B38B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38B5">
        <w:rPr>
          <w:rFonts w:ascii="Times New Roman" w:eastAsia="Calibri" w:hAnsi="Times New Roman" w:cs="Times New Roman"/>
          <w:sz w:val="24"/>
          <w:szCs w:val="24"/>
        </w:rPr>
        <w:t xml:space="preserve">1. Obveznik </w:t>
      </w:r>
      <w:r w:rsidR="004F1685" w:rsidRPr="004B38B5">
        <w:rPr>
          <w:rFonts w:ascii="Times New Roman" w:eastAsia="Calibri" w:hAnsi="Times New Roman" w:cs="Times New Roman"/>
          <w:sz w:val="24"/>
          <w:szCs w:val="24"/>
        </w:rPr>
        <w:t xml:space="preserve">Davor </w:t>
      </w:r>
      <w:proofErr w:type="spellStart"/>
      <w:r w:rsidR="004F1685" w:rsidRPr="004B38B5">
        <w:rPr>
          <w:rFonts w:ascii="Times New Roman" w:eastAsia="Calibri" w:hAnsi="Times New Roman" w:cs="Times New Roman"/>
          <w:sz w:val="24"/>
          <w:szCs w:val="24"/>
        </w:rPr>
        <w:t>Trupković</w:t>
      </w:r>
      <w:proofErr w:type="spellEnd"/>
      <w:r w:rsidRPr="004B38B5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77777777" w:rsidR="00C04335" w:rsidRPr="004B38B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38B5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obvezniku</w:t>
      </w:r>
    </w:p>
    <w:p w14:paraId="26E0B766" w14:textId="77777777" w:rsidR="00C04335" w:rsidRPr="004B38B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B38B5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300E56C5" w14:textId="77777777" w:rsidR="0031517D" w:rsidRPr="004B38B5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p w14:paraId="7C786D69" w14:textId="77777777" w:rsidR="0031517D" w:rsidRPr="004B38B5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sectPr w:rsidR="0031517D" w:rsidRPr="004B38B5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32538" w14:textId="77777777" w:rsidR="001733E6" w:rsidRDefault="001733E6" w:rsidP="005B5818">
      <w:pPr>
        <w:spacing w:after="0" w:line="240" w:lineRule="auto"/>
      </w:pPr>
      <w:r>
        <w:separator/>
      </w:r>
    </w:p>
  </w:endnote>
  <w:endnote w:type="continuationSeparator" w:id="0">
    <w:p w14:paraId="4718859D" w14:textId="77777777" w:rsidR="001733E6" w:rsidRDefault="001733E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5DAC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9289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6C46" w14:textId="77777777" w:rsidR="001733E6" w:rsidRDefault="001733E6" w:rsidP="005B5818">
      <w:pPr>
        <w:spacing w:after="0" w:line="240" w:lineRule="auto"/>
      </w:pPr>
      <w:r>
        <w:separator/>
      </w:r>
    </w:p>
  </w:footnote>
  <w:footnote w:type="continuationSeparator" w:id="0">
    <w:p w14:paraId="740F104F" w14:textId="77777777" w:rsidR="001733E6" w:rsidRDefault="001733E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717D7C06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D24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7"/>
  </w:num>
  <w:num w:numId="13">
    <w:abstractNumId w:val="1"/>
  </w:num>
  <w:num w:numId="14">
    <w:abstractNumId w:val="12"/>
  </w:num>
  <w:num w:numId="15">
    <w:abstractNumId w:val="9"/>
  </w:num>
  <w:num w:numId="16">
    <w:abstractNumId w:val="4"/>
  </w:num>
  <w:num w:numId="17">
    <w:abstractNumId w:val="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7AA"/>
    <w:rsid w:val="000148B8"/>
    <w:rsid w:val="0001521E"/>
    <w:rsid w:val="00026087"/>
    <w:rsid w:val="00027AE5"/>
    <w:rsid w:val="00032F8C"/>
    <w:rsid w:val="0003483C"/>
    <w:rsid w:val="000358C1"/>
    <w:rsid w:val="000363A8"/>
    <w:rsid w:val="00040256"/>
    <w:rsid w:val="00041BF4"/>
    <w:rsid w:val="00055C93"/>
    <w:rsid w:val="00056D81"/>
    <w:rsid w:val="00056DCF"/>
    <w:rsid w:val="000614B0"/>
    <w:rsid w:val="00062746"/>
    <w:rsid w:val="00063D99"/>
    <w:rsid w:val="00064370"/>
    <w:rsid w:val="00064C17"/>
    <w:rsid w:val="00067EC1"/>
    <w:rsid w:val="00076FB6"/>
    <w:rsid w:val="00077F3E"/>
    <w:rsid w:val="00090291"/>
    <w:rsid w:val="00093396"/>
    <w:rsid w:val="00093432"/>
    <w:rsid w:val="00093C82"/>
    <w:rsid w:val="00095175"/>
    <w:rsid w:val="0009736C"/>
    <w:rsid w:val="000A0606"/>
    <w:rsid w:val="000A7110"/>
    <w:rsid w:val="000B186A"/>
    <w:rsid w:val="000C190C"/>
    <w:rsid w:val="000C1FE4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733E6"/>
    <w:rsid w:val="0018553C"/>
    <w:rsid w:val="001872E8"/>
    <w:rsid w:val="001A2139"/>
    <w:rsid w:val="001D050A"/>
    <w:rsid w:val="001E2AE8"/>
    <w:rsid w:val="001E34DD"/>
    <w:rsid w:val="001E37A5"/>
    <w:rsid w:val="001E4479"/>
    <w:rsid w:val="001F113D"/>
    <w:rsid w:val="001F24ED"/>
    <w:rsid w:val="001F4204"/>
    <w:rsid w:val="002025EB"/>
    <w:rsid w:val="0020291E"/>
    <w:rsid w:val="00204122"/>
    <w:rsid w:val="002049E1"/>
    <w:rsid w:val="002120FA"/>
    <w:rsid w:val="0021660F"/>
    <w:rsid w:val="002228C3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4257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D1974"/>
    <w:rsid w:val="002E102B"/>
    <w:rsid w:val="002E14D7"/>
    <w:rsid w:val="002E1DE7"/>
    <w:rsid w:val="002E3D3C"/>
    <w:rsid w:val="002E7D28"/>
    <w:rsid w:val="002F2F7E"/>
    <w:rsid w:val="002F313C"/>
    <w:rsid w:val="002F562C"/>
    <w:rsid w:val="00300D29"/>
    <w:rsid w:val="003035DF"/>
    <w:rsid w:val="00306F66"/>
    <w:rsid w:val="00310B98"/>
    <w:rsid w:val="00314156"/>
    <w:rsid w:val="0031517D"/>
    <w:rsid w:val="003164EE"/>
    <w:rsid w:val="003208A7"/>
    <w:rsid w:val="00320FAE"/>
    <w:rsid w:val="00321A78"/>
    <w:rsid w:val="003367CA"/>
    <w:rsid w:val="00336B8F"/>
    <w:rsid w:val="00340435"/>
    <w:rsid w:val="003416CC"/>
    <w:rsid w:val="00343285"/>
    <w:rsid w:val="00344320"/>
    <w:rsid w:val="0034590B"/>
    <w:rsid w:val="00351EDD"/>
    <w:rsid w:val="00352186"/>
    <w:rsid w:val="00353FE8"/>
    <w:rsid w:val="003570C4"/>
    <w:rsid w:val="00357158"/>
    <w:rsid w:val="003650CE"/>
    <w:rsid w:val="00370CD4"/>
    <w:rsid w:val="0037657E"/>
    <w:rsid w:val="00381987"/>
    <w:rsid w:val="003A08A2"/>
    <w:rsid w:val="003A28AD"/>
    <w:rsid w:val="003A3138"/>
    <w:rsid w:val="003A3902"/>
    <w:rsid w:val="003B2F9C"/>
    <w:rsid w:val="003B47EE"/>
    <w:rsid w:val="003C019C"/>
    <w:rsid w:val="003C4B46"/>
    <w:rsid w:val="003C7443"/>
    <w:rsid w:val="003D1479"/>
    <w:rsid w:val="003D44A3"/>
    <w:rsid w:val="003E62B2"/>
    <w:rsid w:val="003F3527"/>
    <w:rsid w:val="003F396D"/>
    <w:rsid w:val="00406E92"/>
    <w:rsid w:val="00411522"/>
    <w:rsid w:val="00412FC5"/>
    <w:rsid w:val="00422583"/>
    <w:rsid w:val="00432084"/>
    <w:rsid w:val="00450255"/>
    <w:rsid w:val="004607BE"/>
    <w:rsid w:val="00471316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38B5"/>
    <w:rsid w:val="004B5CF5"/>
    <w:rsid w:val="004C22CD"/>
    <w:rsid w:val="004C6815"/>
    <w:rsid w:val="004C7A6E"/>
    <w:rsid w:val="004D3C97"/>
    <w:rsid w:val="004D5DA3"/>
    <w:rsid w:val="004E27DC"/>
    <w:rsid w:val="004E5E9E"/>
    <w:rsid w:val="004E7C6B"/>
    <w:rsid w:val="004F1685"/>
    <w:rsid w:val="004F5967"/>
    <w:rsid w:val="00500416"/>
    <w:rsid w:val="00502158"/>
    <w:rsid w:val="005033D9"/>
    <w:rsid w:val="005049C7"/>
    <w:rsid w:val="00510F50"/>
    <w:rsid w:val="00512887"/>
    <w:rsid w:val="00530D7D"/>
    <w:rsid w:val="0053234A"/>
    <w:rsid w:val="005410F5"/>
    <w:rsid w:val="00547BFA"/>
    <w:rsid w:val="00550D13"/>
    <w:rsid w:val="00554318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0769"/>
    <w:rsid w:val="005B5818"/>
    <w:rsid w:val="005B77A0"/>
    <w:rsid w:val="005C0CD9"/>
    <w:rsid w:val="005D05AA"/>
    <w:rsid w:val="005F1BB7"/>
    <w:rsid w:val="006023E0"/>
    <w:rsid w:val="006031F3"/>
    <w:rsid w:val="00603BAF"/>
    <w:rsid w:val="00622086"/>
    <w:rsid w:val="00623069"/>
    <w:rsid w:val="00624C2A"/>
    <w:rsid w:val="00627F5B"/>
    <w:rsid w:val="00635597"/>
    <w:rsid w:val="0063694A"/>
    <w:rsid w:val="0064707B"/>
    <w:rsid w:val="00647B1E"/>
    <w:rsid w:val="00651BE0"/>
    <w:rsid w:val="00655448"/>
    <w:rsid w:val="006557B0"/>
    <w:rsid w:val="00656C56"/>
    <w:rsid w:val="00662A66"/>
    <w:rsid w:val="006745B9"/>
    <w:rsid w:val="00683518"/>
    <w:rsid w:val="00691BB7"/>
    <w:rsid w:val="006924B9"/>
    <w:rsid w:val="00692FC1"/>
    <w:rsid w:val="00693FD7"/>
    <w:rsid w:val="006A0CD9"/>
    <w:rsid w:val="006A2948"/>
    <w:rsid w:val="006A29F8"/>
    <w:rsid w:val="006A470A"/>
    <w:rsid w:val="006B246D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15DC4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204D"/>
    <w:rsid w:val="00793EC7"/>
    <w:rsid w:val="00796AE1"/>
    <w:rsid w:val="007B5E27"/>
    <w:rsid w:val="007B6BA5"/>
    <w:rsid w:val="007B7B69"/>
    <w:rsid w:val="007C0283"/>
    <w:rsid w:val="007C5F14"/>
    <w:rsid w:val="007D0563"/>
    <w:rsid w:val="007D226C"/>
    <w:rsid w:val="007E0808"/>
    <w:rsid w:val="007F37F3"/>
    <w:rsid w:val="00807184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53CE6"/>
    <w:rsid w:val="0085734A"/>
    <w:rsid w:val="008A4A78"/>
    <w:rsid w:val="008A6370"/>
    <w:rsid w:val="008B0380"/>
    <w:rsid w:val="008B0A5D"/>
    <w:rsid w:val="008B676E"/>
    <w:rsid w:val="008C1BB0"/>
    <w:rsid w:val="008C3014"/>
    <w:rsid w:val="008C361C"/>
    <w:rsid w:val="008C4305"/>
    <w:rsid w:val="008C5463"/>
    <w:rsid w:val="008C7E03"/>
    <w:rsid w:val="008D1F30"/>
    <w:rsid w:val="008E18F0"/>
    <w:rsid w:val="008E317F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47330"/>
    <w:rsid w:val="00954421"/>
    <w:rsid w:val="00960562"/>
    <w:rsid w:val="00960D73"/>
    <w:rsid w:val="009610C0"/>
    <w:rsid w:val="00961CD8"/>
    <w:rsid w:val="00964B2C"/>
    <w:rsid w:val="00965145"/>
    <w:rsid w:val="00965476"/>
    <w:rsid w:val="009678D2"/>
    <w:rsid w:val="0097005D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423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0D58"/>
    <w:rsid w:val="00AA4A12"/>
    <w:rsid w:val="00AA64B7"/>
    <w:rsid w:val="00AA6921"/>
    <w:rsid w:val="00AB19C0"/>
    <w:rsid w:val="00AB3859"/>
    <w:rsid w:val="00AB503A"/>
    <w:rsid w:val="00AB534E"/>
    <w:rsid w:val="00AC10EF"/>
    <w:rsid w:val="00AC23E1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442D"/>
    <w:rsid w:val="00B04A5E"/>
    <w:rsid w:val="00B05468"/>
    <w:rsid w:val="00B103B8"/>
    <w:rsid w:val="00B10FE5"/>
    <w:rsid w:val="00B2749C"/>
    <w:rsid w:val="00B3248C"/>
    <w:rsid w:val="00B332AD"/>
    <w:rsid w:val="00B51F54"/>
    <w:rsid w:val="00B54F6A"/>
    <w:rsid w:val="00B62092"/>
    <w:rsid w:val="00B6456F"/>
    <w:rsid w:val="00B84B85"/>
    <w:rsid w:val="00B85A6D"/>
    <w:rsid w:val="00B86723"/>
    <w:rsid w:val="00B90B81"/>
    <w:rsid w:val="00B91582"/>
    <w:rsid w:val="00B92637"/>
    <w:rsid w:val="00B9386E"/>
    <w:rsid w:val="00BA0572"/>
    <w:rsid w:val="00BA1175"/>
    <w:rsid w:val="00BB3CD8"/>
    <w:rsid w:val="00BC0FBC"/>
    <w:rsid w:val="00BC6C6F"/>
    <w:rsid w:val="00BD531C"/>
    <w:rsid w:val="00BE3CE2"/>
    <w:rsid w:val="00BE410B"/>
    <w:rsid w:val="00BF5125"/>
    <w:rsid w:val="00BF5F4E"/>
    <w:rsid w:val="00BF6762"/>
    <w:rsid w:val="00BF6F75"/>
    <w:rsid w:val="00C04335"/>
    <w:rsid w:val="00C06AB3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59DD"/>
    <w:rsid w:val="00C618C8"/>
    <w:rsid w:val="00C61B80"/>
    <w:rsid w:val="00C6797A"/>
    <w:rsid w:val="00C67BA0"/>
    <w:rsid w:val="00C72482"/>
    <w:rsid w:val="00C77765"/>
    <w:rsid w:val="00C77A1D"/>
    <w:rsid w:val="00C8435E"/>
    <w:rsid w:val="00C9383A"/>
    <w:rsid w:val="00CA28B6"/>
    <w:rsid w:val="00CB3665"/>
    <w:rsid w:val="00CB3CEA"/>
    <w:rsid w:val="00CC01E6"/>
    <w:rsid w:val="00CC0B7E"/>
    <w:rsid w:val="00CE7018"/>
    <w:rsid w:val="00CF014F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4085"/>
    <w:rsid w:val="00D27632"/>
    <w:rsid w:val="00D3406E"/>
    <w:rsid w:val="00D442BC"/>
    <w:rsid w:val="00D47D73"/>
    <w:rsid w:val="00D50094"/>
    <w:rsid w:val="00D505A6"/>
    <w:rsid w:val="00D51BBE"/>
    <w:rsid w:val="00D55746"/>
    <w:rsid w:val="00D56D57"/>
    <w:rsid w:val="00D60165"/>
    <w:rsid w:val="00D614D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A05B3"/>
    <w:rsid w:val="00DA5C1B"/>
    <w:rsid w:val="00DB6A98"/>
    <w:rsid w:val="00DC21C1"/>
    <w:rsid w:val="00DC2F29"/>
    <w:rsid w:val="00DC5B52"/>
    <w:rsid w:val="00DE0300"/>
    <w:rsid w:val="00DE3E45"/>
    <w:rsid w:val="00DF7871"/>
    <w:rsid w:val="00E018BC"/>
    <w:rsid w:val="00E05595"/>
    <w:rsid w:val="00E06292"/>
    <w:rsid w:val="00E11CBF"/>
    <w:rsid w:val="00E13E01"/>
    <w:rsid w:val="00E15A45"/>
    <w:rsid w:val="00E221B6"/>
    <w:rsid w:val="00E2475E"/>
    <w:rsid w:val="00E24BF6"/>
    <w:rsid w:val="00E3580A"/>
    <w:rsid w:val="00E45118"/>
    <w:rsid w:val="00E46523"/>
    <w:rsid w:val="00E46AFE"/>
    <w:rsid w:val="00E5144C"/>
    <w:rsid w:val="00E55281"/>
    <w:rsid w:val="00E56783"/>
    <w:rsid w:val="00E7139E"/>
    <w:rsid w:val="00E76DBE"/>
    <w:rsid w:val="00E80A1D"/>
    <w:rsid w:val="00EA3F79"/>
    <w:rsid w:val="00EB77C4"/>
    <w:rsid w:val="00EC07AB"/>
    <w:rsid w:val="00EC20EC"/>
    <w:rsid w:val="00EC726C"/>
    <w:rsid w:val="00EC744A"/>
    <w:rsid w:val="00ED24DD"/>
    <w:rsid w:val="00EE0526"/>
    <w:rsid w:val="00EE1D46"/>
    <w:rsid w:val="00EF117E"/>
    <w:rsid w:val="00EF418F"/>
    <w:rsid w:val="00F005EB"/>
    <w:rsid w:val="00F00B82"/>
    <w:rsid w:val="00F334C6"/>
    <w:rsid w:val="00F33B29"/>
    <w:rsid w:val="00F3500E"/>
    <w:rsid w:val="00F40E26"/>
    <w:rsid w:val="00F42128"/>
    <w:rsid w:val="00F45151"/>
    <w:rsid w:val="00F46249"/>
    <w:rsid w:val="00F506A3"/>
    <w:rsid w:val="00F53957"/>
    <w:rsid w:val="00F62CD9"/>
    <w:rsid w:val="00F65891"/>
    <w:rsid w:val="00F66623"/>
    <w:rsid w:val="00F72A4F"/>
    <w:rsid w:val="00F759E3"/>
    <w:rsid w:val="00F76A89"/>
    <w:rsid w:val="00F77906"/>
    <w:rsid w:val="00F9012B"/>
    <w:rsid w:val="00F905E9"/>
    <w:rsid w:val="00F90818"/>
    <w:rsid w:val="00FA237E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  <w:style w:type="paragraph" w:styleId="Revizija">
    <w:name w:val="Revision"/>
    <w:hidden/>
    <w:uiPriority w:val="99"/>
    <w:semiHidden/>
    <w:rsid w:val="000358C1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351ED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51ED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51ED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1ED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1E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11625</Duznosnici_Value>
    <BrojPredmeta xmlns="8638ef6a-48a0-457c-b738-9f65e71a9a26">P-158/23</BrojPredmeta>
    <Duznosnici xmlns="8638ef6a-48a0-457c-b738-9f65e71a9a26">Davor Trupković,Ravnatelj uprave,Ministarstvo kulture i medija</Duznosnici>
    <VrstaDokumenta xmlns="8638ef6a-48a0-457c-b738-9f65e71a9a26">4</VrstaDokumenta>
    <KljucneRijeci xmlns="8638ef6a-48a0-457c-b738-9f65e71a9a26"/>
    <BrojAkta xmlns="8638ef6a-48a0-457c-b738-9f65e71a9a26">711-I-2284-P-158/23-04-12</BrojAkta>
    <Sync xmlns="8638ef6a-48a0-457c-b738-9f65e71a9a26">0</Sync>
    <Sjednica xmlns="8638ef6a-48a0-457c-b738-9f65e71a9a26">355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52B2-F605-4D82-93B4-6AA057E9CF9B}"/>
</file>

<file path=customXml/itemProps2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DFF71E-9ED7-4558-908E-C29370C2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Franjo Berečki, P-458-22, odluka</vt:lpstr>
      <vt:lpstr>Igor Andrović, M-80-22, mišljenje</vt:lpstr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Franjo Berečki, P-458-22, odluka</dc:title>
  <dc:creator>Sukob5</dc:creator>
  <cp:lastModifiedBy>Daniel Zabčić</cp:lastModifiedBy>
  <cp:revision>3</cp:revision>
  <cp:lastPrinted>2023-10-31T13:24:00Z</cp:lastPrinted>
  <dcterms:created xsi:type="dcterms:W3CDTF">2023-10-31T13:25:00Z</dcterms:created>
  <dcterms:modified xsi:type="dcterms:W3CDTF">2023-10-31T13:25:00Z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