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6BC945C1"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FF2A3A">
        <w:rPr>
          <w:rFonts w:ascii="Times New Roman" w:eastAsia="Times New Roman" w:hAnsi="Times New Roman" w:cs="Times New Roman"/>
          <w:color w:val="000000"/>
          <w:sz w:val="24"/>
          <w:szCs w:val="24"/>
          <w:lang w:eastAsia="hr-HR"/>
        </w:rPr>
        <w:t>711-I-</w:t>
      </w:r>
      <w:r w:rsidR="00CE07F9">
        <w:rPr>
          <w:rFonts w:ascii="Times New Roman" w:eastAsia="Times New Roman" w:hAnsi="Times New Roman" w:cs="Times New Roman"/>
          <w:color w:val="000000"/>
          <w:sz w:val="24"/>
          <w:szCs w:val="24"/>
          <w:lang w:eastAsia="hr-HR"/>
        </w:rPr>
        <w:t>1100</w:t>
      </w:r>
      <w:r w:rsidR="00FF2A3A">
        <w:rPr>
          <w:rFonts w:ascii="Times New Roman" w:eastAsia="Times New Roman" w:hAnsi="Times New Roman" w:cs="Times New Roman"/>
          <w:color w:val="000000"/>
          <w:sz w:val="24"/>
          <w:szCs w:val="24"/>
          <w:lang w:eastAsia="hr-HR"/>
        </w:rPr>
        <w:t>-P-455-22/23-</w:t>
      </w:r>
      <w:r w:rsidR="00CE07F9">
        <w:rPr>
          <w:rFonts w:ascii="Times New Roman" w:eastAsia="Times New Roman" w:hAnsi="Times New Roman" w:cs="Times New Roman"/>
          <w:color w:val="000000"/>
          <w:sz w:val="24"/>
          <w:szCs w:val="24"/>
          <w:lang w:eastAsia="hr-HR"/>
        </w:rPr>
        <w:t>06</w:t>
      </w:r>
      <w:r w:rsidR="00FF2A3A">
        <w:rPr>
          <w:rFonts w:ascii="Times New Roman" w:eastAsia="Times New Roman" w:hAnsi="Times New Roman" w:cs="Times New Roman"/>
          <w:color w:val="000000"/>
          <w:sz w:val="24"/>
          <w:szCs w:val="24"/>
          <w:lang w:eastAsia="hr-HR"/>
        </w:rPr>
        <w:t>-19</w:t>
      </w:r>
    </w:p>
    <w:p w14:paraId="380FDD25" w14:textId="269FBCB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43338">
        <w:rPr>
          <w:rFonts w:ascii="Times New Roman" w:eastAsia="Times New Roman" w:hAnsi="Times New Roman" w:cs="Times New Roman"/>
          <w:sz w:val="24"/>
          <w:szCs w:val="24"/>
          <w:lang w:eastAsia="hr-HR"/>
        </w:rPr>
        <w:t>18</w:t>
      </w:r>
      <w:r w:rsidR="00F825D0">
        <w:rPr>
          <w:rFonts w:ascii="Times New Roman" w:eastAsia="Times New Roman" w:hAnsi="Times New Roman" w:cs="Times New Roman"/>
          <w:sz w:val="24"/>
          <w:szCs w:val="24"/>
          <w:lang w:eastAsia="hr-HR"/>
        </w:rPr>
        <w:t xml:space="preserve">. </w:t>
      </w:r>
      <w:r w:rsidR="00243338">
        <w:rPr>
          <w:rFonts w:ascii="Times New Roman" w:eastAsia="Times New Roman" w:hAnsi="Times New Roman" w:cs="Times New Roman"/>
          <w:sz w:val="24"/>
          <w:szCs w:val="24"/>
          <w:lang w:eastAsia="hr-HR"/>
        </w:rPr>
        <w:t>svibnja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32993DF2"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w:t>
      </w:r>
      <w:proofErr w:type="spellStart"/>
      <w:r w:rsidR="00243338">
        <w:rPr>
          <w:rFonts w:ascii="Times New Roman" w:hAnsi="Times New Roman" w:cs="Times New Roman"/>
          <w:color w:val="000000"/>
          <w:sz w:val="24"/>
          <w:szCs w:val="24"/>
        </w:rPr>
        <w:t>Ileković</w:t>
      </w:r>
      <w:proofErr w:type="spellEnd"/>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 xml:space="preserve">Nike </w:t>
      </w:r>
      <w:proofErr w:type="spellStart"/>
      <w:r w:rsidR="00243338">
        <w:rPr>
          <w:rFonts w:ascii="Times New Roman" w:hAnsi="Times New Roman" w:cs="Times New Roman"/>
          <w:color w:val="000000"/>
          <w:sz w:val="24"/>
          <w:szCs w:val="24"/>
        </w:rPr>
        <w:t>Nodilo</w:t>
      </w:r>
      <w:proofErr w:type="spellEnd"/>
      <w:r w:rsidR="00243338">
        <w:rPr>
          <w:rFonts w:ascii="Times New Roman" w:hAnsi="Times New Roman" w:cs="Times New Roman"/>
          <w:color w:val="000000"/>
          <w:sz w:val="24"/>
          <w:szCs w:val="24"/>
        </w:rPr>
        <w:t xml:space="preserve"> </w:t>
      </w:r>
      <w:proofErr w:type="spellStart"/>
      <w:r w:rsidR="00243338">
        <w:rPr>
          <w:rFonts w:ascii="Times New Roman" w:hAnsi="Times New Roman" w:cs="Times New Roman"/>
          <w:color w:val="000000"/>
          <w:sz w:val="24"/>
          <w:szCs w:val="24"/>
        </w:rPr>
        <w:t>Lakoš</w:t>
      </w:r>
      <w:proofErr w:type="spellEnd"/>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 xml:space="preserve">Ines </w:t>
      </w:r>
      <w:proofErr w:type="spellStart"/>
      <w:r w:rsidR="00C66C01">
        <w:rPr>
          <w:rFonts w:ascii="Times New Roman" w:hAnsi="Times New Roman" w:cs="Times New Roman"/>
          <w:color w:val="000000"/>
          <w:sz w:val="24"/>
          <w:szCs w:val="24"/>
        </w:rPr>
        <w:t>Pavlačić</w:t>
      </w:r>
      <w:proofErr w:type="spellEnd"/>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79203D">
        <w:rPr>
          <w:rFonts w:ascii="Times New Roman" w:hAnsi="Times New Roman" w:cs="Times New Roman"/>
          <w:b/>
          <w:bCs/>
          <w:color w:val="000000"/>
          <w:sz w:val="24"/>
          <w:szCs w:val="24"/>
        </w:rPr>
        <w:t xml:space="preserve">obveznika </w:t>
      </w:r>
      <w:r w:rsidR="009004D6">
        <w:rPr>
          <w:rFonts w:ascii="Times New Roman" w:hAnsi="Times New Roman" w:cs="Times New Roman"/>
          <w:b/>
          <w:bCs/>
          <w:color w:val="000000"/>
          <w:sz w:val="24"/>
          <w:szCs w:val="24"/>
        </w:rPr>
        <w:t xml:space="preserve">Stjepana </w:t>
      </w:r>
      <w:proofErr w:type="spellStart"/>
      <w:r w:rsidR="009004D6">
        <w:rPr>
          <w:rFonts w:ascii="Times New Roman" w:hAnsi="Times New Roman" w:cs="Times New Roman"/>
          <w:b/>
          <w:bCs/>
          <w:color w:val="000000"/>
          <w:sz w:val="24"/>
          <w:szCs w:val="24"/>
        </w:rPr>
        <w:t>Milinkovića</w:t>
      </w:r>
      <w:proofErr w:type="spellEnd"/>
      <w:r w:rsidR="008311E1">
        <w:rPr>
          <w:rFonts w:ascii="Times New Roman" w:hAnsi="Times New Roman" w:cs="Times New Roman"/>
          <w:b/>
          <w:bCs/>
          <w:color w:val="000000"/>
          <w:sz w:val="24"/>
          <w:szCs w:val="24"/>
        </w:rPr>
        <w:t>, OIB:</w:t>
      </w:r>
      <w:r w:rsidR="009004D6" w:rsidRPr="009004D6">
        <w:t xml:space="preserve"> </w:t>
      </w:r>
      <w:r w:rsidR="009004D6" w:rsidRPr="009004D6">
        <w:rPr>
          <w:rFonts w:ascii="Times New Roman" w:hAnsi="Times New Roman" w:cs="Times New Roman"/>
          <w:b/>
          <w:bCs/>
          <w:color w:val="000000"/>
          <w:sz w:val="24"/>
          <w:szCs w:val="24"/>
        </w:rPr>
        <w:tab/>
      </w:r>
      <w:r w:rsidR="00CF6315" w:rsidRPr="00CF6315">
        <w:rPr>
          <w:rFonts w:ascii="Times New Roman" w:hAnsi="Times New Roman" w:cs="Times New Roman"/>
          <w:b/>
          <w:bCs/>
          <w:color w:val="000000"/>
          <w:sz w:val="24"/>
          <w:szCs w:val="24"/>
          <w:highlight w:val="black"/>
        </w:rPr>
        <w:t>…………..</w:t>
      </w:r>
      <w:r w:rsidR="00BF6043" w:rsidRPr="00CF6315">
        <w:rPr>
          <w:rFonts w:ascii="Times New Roman" w:hAnsi="Times New Roman" w:cs="Times New Roman"/>
          <w:bCs/>
          <w:color w:val="000000"/>
          <w:sz w:val="24"/>
          <w:szCs w:val="24"/>
          <w:highlight w:val="black"/>
        </w:rPr>
        <w:t>,</w:t>
      </w:r>
      <w:bookmarkStart w:id="0" w:name="_GoBack"/>
      <w:bookmarkEnd w:id="0"/>
      <w:r w:rsidR="00BF6043" w:rsidRPr="00C23768">
        <w:rPr>
          <w:rFonts w:ascii="Times New Roman" w:hAnsi="Times New Roman" w:cs="Times New Roman"/>
          <w:bCs/>
          <w:color w:val="000000"/>
          <w:sz w:val="24"/>
          <w:szCs w:val="24"/>
        </w:rPr>
        <w:t xml:space="preserve"> </w:t>
      </w:r>
      <w:r w:rsidR="0079203D">
        <w:rPr>
          <w:rFonts w:ascii="Times New Roman" w:hAnsi="Times New Roman" w:cs="Times New Roman"/>
          <w:b/>
          <w:bCs/>
          <w:color w:val="000000"/>
          <w:sz w:val="24"/>
          <w:szCs w:val="24"/>
        </w:rPr>
        <w:t xml:space="preserve">općinski načelnik Općine </w:t>
      </w:r>
      <w:r w:rsidR="009004D6">
        <w:rPr>
          <w:rFonts w:ascii="Times New Roman" w:hAnsi="Times New Roman" w:cs="Times New Roman"/>
          <w:b/>
          <w:bCs/>
          <w:color w:val="000000"/>
          <w:sz w:val="24"/>
          <w:szCs w:val="24"/>
        </w:rPr>
        <w:t>Gola</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Pr="00C23768">
        <w:rPr>
          <w:rFonts w:ascii="Times New Roman" w:hAnsi="Times New Roman" w:cs="Times New Roman"/>
          <w:bCs/>
          <w:color w:val="000000"/>
          <w:sz w:val="24"/>
          <w:szCs w:val="24"/>
        </w:rPr>
        <w:t xml:space="preserve"> </w:t>
      </w:r>
      <w:r w:rsidR="00C66C01">
        <w:rPr>
          <w:rFonts w:ascii="Times New Roman" w:hAnsi="Times New Roman" w:cs="Times New Roman"/>
          <w:bCs/>
          <w:color w:val="000000"/>
          <w:sz w:val="24"/>
          <w:szCs w:val="24"/>
        </w:rPr>
        <w:t xml:space="preserve">na radnom sastanku </w:t>
      </w:r>
      <w:r w:rsidR="009004D6">
        <w:rPr>
          <w:rFonts w:ascii="Times New Roman" w:hAnsi="Times New Roman" w:cs="Times New Roman"/>
          <w:bCs/>
          <w:color w:val="000000"/>
          <w:sz w:val="24"/>
          <w:szCs w:val="24"/>
        </w:rPr>
        <w:t>19</w:t>
      </w:r>
      <w:r w:rsidR="00C66C01">
        <w:rPr>
          <w:rFonts w:ascii="Times New Roman" w:hAnsi="Times New Roman" w:cs="Times New Roman"/>
          <w:bCs/>
          <w:color w:val="000000"/>
          <w:sz w:val="24"/>
          <w:szCs w:val="24"/>
        </w:rPr>
        <w:t>. travnja 2023. g. pod brojem</w:t>
      </w:r>
      <w:r w:rsidRPr="00C23768">
        <w:rPr>
          <w:rFonts w:ascii="Times New Roman" w:hAnsi="Times New Roman" w:cs="Times New Roman"/>
          <w:bCs/>
          <w:color w:val="000000"/>
          <w:sz w:val="24"/>
          <w:szCs w:val="24"/>
        </w:rPr>
        <w:t>: 711-I-</w:t>
      </w:r>
      <w:r w:rsidR="009004D6">
        <w:rPr>
          <w:rFonts w:ascii="Times New Roman" w:hAnsi="Times New Roman" w:cs="Times New Roman"/>
          <w:bCs/>
          <w:color w:val="000000"/>
          <w:sz w:val="24"/>
          <w:szCs w:val="24"/>
        </w:rPr>
        <w:t>808</w:t>
      </w:r>
      <w:r w:rsidRPr="00C23768">
        <w:rPr>
          <w:rFonts w:ascii="Times New Roman" w:hAnsi="Times New Roman" w:cs="Times New Roman"/>
          <w:bCs/>
          <w:color w:val="000000"/>
          <w:sz w:val="24"/>
          <w:szCs w:val="24"/>
        </w:rPr>
        <w:t>-P-</w:t>
      </w:r>
      <w:r w:rsidR="009004D6">
        <w:rPr>
          <w:rFonts w:ascii="Times New Roman" w:hAnsi="Times New Roman" w:cs="Times New Roman"/>
          <w:bCs/>
          <w:color w:val="000000"/>
          <w:sz w:val="24"/>
          <w:szCs w:val="24"/>
        </w:rPr>
        <w:t>455</w:t>
      </w:r>
      <w:r w:rsidR="00C66C01">
        <w:rPr>
          <w:rFonts w:ascii="Times New Roman" w:hAnsi="Times New Roman" w:cs="Times New Roman"/>
          <w:bCs/>
          <w:color w:val="000000"/>
          <w:sz w:val="24"/>
          <w:szCs w:val="24"/>
        </w:rPr>
        <w:t>-22</w:t>
      </w:r>
      <w:r w:rsidRPr="00C23768">
        <w:rPr>
          <w:rFonts w:ascii="Times New Roman" w:hAnsi="Times New Roman" w:cs="Times New Roman"/>
          <w:bCs/>
          <w:color w:val="000000"/>
          <w:sz w:val="24"/>
          <w:szCs w:val="24"/>
        </w:rPr>
        <w:t>/2</w:t>
      </w:r>
      <w:r w:rsidR="00C66C01">
        <w:rPr>
          <w:rFonts w:ascii="Times New Roman" w:hAnsi="Times New Roman" w:cs="Times New Roman"/>
          <w:bCs/>
          <w:color w:val="000000"/>
          <w:sz w:val="24"/>
          <w:szCs w:val="24"/>
        </w:rPr>
        <w:t>3</w:t>
      </w:r>
      <w:r w:rsidRPr="00C23768">
        <w:rPr>
          <w:rFonts w:ascii="Times New Roman" w:hAnsi="Times New Roman" w:cs="Times New Roman"/>
          <w:bCs/>
          <w:color w:val="000000"/>
          <w:sz w:val="24"/>
          <w:szCs w:val="24"/>
        </w:rPr>
        <w:t>-0</w:t>
      </w:r>
      <w:r w:rsidR="00A82B2E">
        <w:rPr>
          <w:rFonts w:ascii="Times New Roman" w:hAnsi="Times New Roman" w:cs="Times New Roman"/>
          <w:bCs/>
          <w:color w:val="000000"/>
          <w:sz w:val="24"/>
          <w:szCs w:val="24"/>
        </w:rPr>
        <w:t>2</w:t>
      </w:r>
      <w:r w:rsidRPr="00C23768">
        <w:rPr>
          <w:rFonts w:ascii="Times New Roman" w:hAnsi="Times New Roman" w:cs="Times New Roman"/>
          <w:bCs/>
          <w:color w:val="000000"/>
          <w:sz w:val="24"/>
          <w:szCs w:val="24"/>
        </w:rPr>
        <w:t>-</w:t>
      </w:r>
      <w:r w:rsidR="00C66C01">
        <w:rPr>
          <w:rFonts w:ascii="Times New Roman" w:hAnsi="Times New Roman" w:cs="Times New Roman"/>
          <w:bCs/>
          <w:color w:val="000000"/>
          <w:sz w:val="24"/>
          <w:szCs w:val="24"/>
        </w:rPr>
        <w:t>19</w:t>
      </w:r>
      <w:r w:rsidRPr="00C23768">
        <w:rPr>
          <w:rFonts w:ascii="Times New Roman" w:hAnsi="Times New Roman" w:cs="Times New Roman"/>
          <w:bCs/>
          <w:color w:val="000000"/>
          <w:sz w:val="24"/>
          <w:szCs w:val="24"/>
        </w:rPr>
        <w:t xml:space="preserve">, na </w:t>
      </w:r>
      <w:r w:rsidR="00C66C01">
        <w:rPr>
          <w:rFonts w:ascii="Times New Roman" w:hAnsi="Times New Roman" w:cs="Times New Roman"/>
          <w:bCs/>
          <w:color w:val="000000"/>
          <w:sz w:val="24"/>
          <w:szCs w:val="24"/>
        </w:rPr>
        <w:t>8</w:t>
      </w:r>
      <w:r w:rsidRPr="00C23768">
        <w:rPr>
          <w:rFonts w:ascii="Times New Roman" w:hAnsi="Times New Roman" w:cs="Times New Roman"/>
          <w:color w:val="000000"/>
          <w:sz w:val="24"/>
          <w:szCs w:val="24"/>
        </w:rPr>
        <w:t xml:space="preserve">. sjednici održanoj </w:t>
      </w:r>
      <w:r w:rsidR="00C66C01">
        <w:rPr>
          <w:rFonts w:ascii="Times New Roman" w:hAnsi="Times New Roman" w:cs="Times New Roman"/>
          <w:color w:val="000000"/>
          <w:sz w:val="24"/>
          <w:szCs w:val="24"/>
        </w:rPr>
        <w:t>18</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svibnja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C66C01">
        <w:rPr>
          <w:rFonts w:ascii="Times New Roman" w:hAnsi="Times New Roman" w:cs="Times New Roman"/>
          <w:color w:val="000000"/>
          <w:sz w:val="24"/>
          <w:szCs w:val="24"/>
        </w:rPr>
        <w:t>13</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D2E93E8" w14:textId="5D194348" w:rsidR="00CE043F" w:rsidRPr="00B45F07" w:rsidRDefault="0079203D" w:rsidP="0045526D">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Obveznik </w:t>
      </w:r>
      <w:r w:rsidR="009004D6">
        <w:rPr>
          <w:rFonts w:ascii="Times New Roman" w:eastAsia="Calibri" w:hAnsi="Times New Roman" w:cs="Times New Roman"/>
          <w:b/>
          <w:bCs/>
          <w:color w:val="000000"/>
          <w:sz w:val="24"/>
          <w:szCs w:val="24"/>
        </w:rPr>
        <w:t>Stjepan Milinković</w:t>
      </w:r>
      <w:r w:rsidR="00B45F07" w:rsidRPr="00B45F07">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općinski načelnik Općine </w:t>
      </w:r>
      <w:r w:rsidR="009004D6">
        <w:rPr>
          <w:rFonts w:ascii="Times New Roman" w:eastAsia="Calibri" w:hAnsi="Times New Roman" w:cs="Times New Roman"/>
          <w:b/>
          <w:bCs/>
          <w:color w:val="000000"/>
          <w:sz w:val="24"/>
          <w:szCs w:val="24"/>
        </w:rPr>
        <w:t>Gola</w:t>
      </w:r>
      <w:r w:rsidR="00B45F07" w:rsidRPr="00B45F07">
        <w:rPr>
          <w:rFonts w:ascii="Times New Roman" w:eastAsia="Calibri" w:hAnsi="Times New Roman" w:cs="Times New Roman"/>
          <w:b/>
          <w:bCs/>
          <w:color w:val="000000"/>
          <w:sz w:val="24"/>
          <w:szCs w:val="24"/>
        </w:rPr>
        <w:t xml:space="preserve">, </w:t>
      </w:r>
      <w:r w:rsidR="00C66C01">
        <w:rPr>
          <w:rFonts w:ascii="Times New Roman" w:eastAsia="Calibri" w:hAnsi="Times New Roman" w:cs="Times New Roman"/>
          <w:b/>
          <w:bCs/>
          <w:color w:val="000000"/>
          <w:sz w:val="24"/>
          <w:szCs w:val="24"/>
        </w:rPr>
        <w:t>nepodnošenjem godišnje imovinske kartice za 2021.g. do 3</w:t>
      </w:r>
      <w:r w:rsidR="00164B80">
        <w:rPr>
          <w:rFonts w:ascii="Times New Roman" w:eastAsia="Calibri" w:hAnsi="Times New Roman" w:cs="Times New Roman"/>
          <w:b/>
          <w:bCs/>
          <w:color w:val="000000"/>
          <w:sz w:val="24"/>
          <w:szCs w:val="24"/>
        </w:rPr>
        <w:t>1</w:t>
      </w:r>
      <w:r w:rsidR="00C66C01">
        <w:rPr>
          <w:rFonts w:ascii="Times New Roman" w:eastAsia="Calibri" w:hAnsi="Times New Roman" w:cs="Times New Roman"/>
          <w:b/>
          <w:bCs/>
          <w:color w:val="000000"/>
          <w:sz w:val="24"/>
          <w:szCs w:val="24"/>
        </w:rPr>
        <w:t xml:space="preserve">. siječnja 2022.g., </w:t>
      </w:r>
      <w:r>
        <w:rPr>
          <w:rFonts w:ascii="Times New Roman" w:eastAsia="Calibri" w:hAnsi="Times New Roman" w:cs="Times New Roman"/>
          <w:b/>
          <w:bCs/>
          <w:color w:val="000000"/>
          <w:sz w:val="24"/>
          <w:szCs w:val="24"/>
        </w:rPr>
        <w:t>počinio</w:t>
      </w:r>
      <w:r w:rsidR="00C66C01">
        <w:rPr>
          <w:rFonts w:ascii="Times New Roman" w:eastAsia="Calibri" w:hAnsi="Times New Roman" w:cs="Times New Roman"/>
          <w:b/>
          <w:bCs/>
          <w:color w:val="000000"/>
          <w:sz w:val="24"/>
          <w:szCs w:val="24"/>
        </w:rPr>
        <w:t xml:space="preserve"> je povredu odredbe članka 10. stavka 4. ZSSI-a</w:t>
      </w:r>
    </w:p>
    <w:p w14:paraId="6DD4BC68" w14:textId="77777777" w:rsidR="00A072BB" w:rsidRPr="00B45F07" w:rsidRDefault="00A072BB" w:rsidP="00A072BB">
      <w:pPr>
        <w:pStyle w:val="Odlomakpopisa"/>
        <w:jc w:val="both"/>
        <w:rPr>
          <w:rFonts w:ascii="Times New Roman" w:eastAsia="Calibri" w:hAnsi="Times New Roman" w:cs="Times New Roman"/>
          <w:b/>
          <w:bCs/>
          <w:color w:val="000000"/>
          <w:sz w:val="24"/>
          <w:szCs w:val="24"/>
        </w:rPr>
      </w:pPr>
    </w:p>
    <w:p w14:paraId="1090DB39" w14:textId="37EFE2A3" w:rsidR="00C829CD" w:rsidRPr="00C23768"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79203D">
        <w:rPr>
          <w:rFonts w:ascii="Times New Roman" w:eastAsia="Calibri" w:hAnsi="Times New Roman" w:cs="Times New Roman"/>
          <w:b/>
          <w:bCs/>
          <w:color w:val="000000" w:themeColor="text1"/>
          <w:sz w:val="24"/>
          <w:szCs w:val="24"/>
        </w:rPr>
        <w:t xml:space="preserve">obvezniku </w:t>
      </w:r>
      <w:r w:rsidRPr="00C23768">
        <w:rPr>
          <w:rFonts w:ascii="Times New Roman" w:eastAsia="Calibri" w:hAnsi="Times New Roman" w:cs="Times New Roman"/>
          <w:b/>
          <w:bCs/>
          <w:color w:val="000000" w:themeColor="text1"/>
          <w:sz w:val="24"/>
          <w:szCs w:val="24"/>
        </w:rPr>
        <w:t xml:space="preserve">se izriče </w:t>
      </w:r>
      <w:r w:rsidR="00C66C01">
        <w:rPr>
          <w:rFonts w:ascii="Times New Roman" w:eastAsia="Calibri" w:hAnsi="Times New Roman" w:cs="Times New Roman"/>
          <w:b/>
          <w:bCs/>
          <w:color w:val="000000" w:themeColor="text1"/>
          <w:sz w:val="24"/>
          <w:szCs w:val="24"/>
        </w:rPr>
        <w:t>opomena.</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FB3F140"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uvidom u registar imovinskih kartica utvrdilo kako </w:t>
      </w:r>
      <w:r w:rsidR="0079203D">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009004D6">
        <w:rPr>
          <w:rFonts w:ascii="Times New Roman" w:hAnsi="Times New Roman" w:cs="Times New Roman"/>
          <w:color w:val="000000"/>
          <w:sz w:val="24"/>
          <w:szCs w:val="24"/>
        </w:rPr>
        <w:t>Stjepan Milinković</w:t>
      </w:r>
      <w:r>
        <w:rPr>
          <w:rFonts w:ascii="Times New Roman" w:hAnsi="Times New Roman" w:cs="Times New Roman"/>
          <w:color w:val="000000"/>
          <w:sz w:val="24"/>
          <w:szCs w:val="24"/>
        </w:rPr>
        <w:t xml:space="preserve">, </w:t>
      </w:r>
      <w:r w:rsidR="0079203D">
        <w:rPr>
          <w:rFonts w:ascii="Times New Roman" w:hAnsi="Times New Roman" w:cs="Times New Roman"/>
          <w:color w:val="000000"/>
          <w:sz w:val="24"/>
          <w:szCs w:val="24"/>
        </w:rPr>
        <w:t xml:space="preserve">općinski načelnik Općine </w:t>
      </w:r>
      <w:r w:rsidR="009004D6">
        <w:rPr>
          <w:rFonts w:ascii="Times New Roman" w:hAnsi="Times New Roman" w:cs="Times New Roman"/>
          <w:color w:val="000000"/>
          <w:sz w:val="24"/>
          <w:szCs w:val="24"/>
        </w:rPr>
        <w:t>Gola</w:t>
      </w:r>
      <w:r w:rsidR="0079203D">
        <w:rPr>
          <w:rFonts w:ascii="Times New Roman" w:hAnsi="Times New Roman" w:cs="Times New Roman"/>
          <w:color w:val="000000"/>
          <w:sz w:val="24"/>
          <w:szCs w:val="24"/>
        </w:rPr>
        <w:t xml:space="preserve"> nije podnio</w:t>
      </w:r>
      <w:r>
        <w:rPr>
          <w:rFonts w:ascii="Times New Roman" w:hAnsi="Times New Roman" w:cs="Times New Roman"/>
          <w:color w:val="000000"/>
          <w:sz w:val="24"/>
          <w:szCs w:val="24"/>
        </w:rPr>
        <w:t xml:space="preserve"> imovinsku karticu povodom godišnje obveze podnošenja</w:t>
      </w:r>
      <w:r w:rsidR="006E303E">
        <w:rPr>
          <w:rFonts w:ascii="Times New Roman" w:hAnsi="Times New Roman" w:cs="Times New Roman"/>
          <w:color w:val="000000"/>
          <w:sz w:val="24"/>
          <w:szCs w:val="24"/>
        </w:rPr>
        <w:t xml:space="preserve"> imovinske kartice</w:t>
      </w:r>
      <w:r>
        <w:rPr>
          <w:rFonts w:ascii="Times New Roman" w:hAnsi="Times New Roman" w:cs="Times New Roman"/>
          <w:color w:val="000000"/>
          <w:sz w:val="24"/>
          <w:szCs w:val="24"/>
        </w:rPr>
        <w:t xml:space="preserve"> za 2021. g.</w:t>
      </w:r>
    </w:p>
    <w:p w14:paraId="39419BE3" w14:textId="77777777"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181A3472"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na stručnom radnom sastanku Povjerenstva održanom dana </w:t>
      </w:r>
      <w:r w:rsidR="009004D6">
        <w:rPr>
          <w:rFonts w:ascii="Times New Roman" w:hAnsi="Times New Roman" w:cs="Times New Roman"/>
          <w:color w:val="000000"/>
          <w:sz w:val="24"/>
          <w:szCs w:val="24"/>
        </w:rPr>
        <w:t>19</w:t>
      </w:r>
      <w:r w:rsidR="00EA50CC" w:rsidRPr="00EA50CC">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travnja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utvrdilo postojanje pretpostavki za pokretanje postupka radi moguće povrede članka 10. stavka 4. ZSSI-a te je o istome obavijestilo </w:t>
      </w:r>
      <w:r w:rsidR="00FF0D34">
        <w:rPr>
          <w:rFonts w:ascii="Times New Roman" w:hAnsi="Times New Roman" w:cs="Times New Roman"/>
          <w:color w:val="000000"/>
          <w:sz w:val="24"/>
          <w:szCs w:val="24"/>
        </w:rPr>
        <w:t>obveznika</w:t>
      </w:r>
      <w:r w:rsidR="003B6BE9">
        <w:rPr>
          <w:rFonts w:ascii="Times New Roman" w:hAnsi="Times New Roman" w:cs="Times New Roman"/>
          <w:color w:val="000000"/>
          <w:sz w:val="24"/>
          <w:szCs w:val="24"/>
        </w:rPr>
        <w:t xml:space="preserve"> obaviješću </w:t>
      </w:r>
      <w:r w:rsidR="006E303E">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9004D6">
        <w:rPr>
          <w:rFonts w:ascii="Times New Roman" w:hAnsi="Times New Roman" w:cs="Times New Roman"/>
          <w:color w:val="000000"/>
          <w:sz w:val="24"/>
          <w:szCs w:val="24"/>
        </w:rPr>
        <w:t>808</w:t>
      </w:r>
      <w:r w:rsidR="00BE190F" w:rsidRPr="00BE190F">
        <w:rPr>
          <w:rFonts w:ascii="Times New Roman" w:hAnsi="Times New Roman" w:cs="Times New Roman"/>
          <w:color w:val="000000"/>
          <w:sz w:val="24"/>
          <w:szCs w:val="24"/>
        </w:rPr>
        <w:t>-P-</w:t>
      </w:r>
      <w:r w:rsidR="003B6BE9">
        <w:rPr>
          <w:rFonts w:ascii="Times New Roman" w:hAnsi="Times New Roman" w:cs="Times New Roman"/>
          <w:color w:val="000000"/>
          <w:sz w:val="24"/>
          <w:szCs w:val="24"/>
        </w:rPr>
        <w:t>4</w:t>
      </w:r>
      <w:r w:rsidR="009004D6">
        <w:rPr>
          <w:rFonts w:ascii="Times New Roman" w:hAnsi="Times New Roman" w:cs="Times New Roman"/>
          <w:color w:val="000000"/>
          <w:sz w:val="24"/>
          <w:szCs w:val="24"/>
        </w:rPr>
        <w:t>55</w:t>
      </w:r>
      <w:r w:rsidR="003B6BE9">
        <w:rPr>
          <w:rFonts w:ascii="Times New Roman" w:hAnsi="Times New Roman" w:cs="Times New Roman"/>
          <w:color w:val="000000"/>
          <w:sz w:val="24"/>
          <w:szCs w:val="24"/>
        </w:rPr>
        <w:t>-22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3B6BE9">
        <w:rPr>
          <w:rFonts w:ascii="Times New Roman" w:hAnsi="Times New Roman" w:cs="Times New Roman"/>
          <w:color w:val="000000"/>
          <w:sz w:val="24"/>
          <w:szCs w:val="24"/>
        </w:rPr>
        <w:t xml:space="preserve">19. Navedenom obavijesti </w:t>
      </w:r>
      <w:r w:rsidR="0079203D">
        <w:rPr>
          <w:rFonts w:ascii="Times New Roman" w:hAnsi="Times New Roman" w:cs="Times New Roman"/>
          <w:color w:val="000000"/>
          <w:sz w:val="24"/>
          <w:szCs w:val="24"/>
        </w:rPr>
        <w:t>obveznik je pozvan</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od dostave obavijesti, očituje na činjenična utvrđenja iz predmetne obavijesti. </w:t>
      </w:r>
      <w:r w:rsidR="00BE190F">
        <w:rPr>
          <w:rFonts w:ascii="Times New Roman" w:hAnsi="Times New Roman" w:cs="Times New Roman"/>
          <w:color w:val="000000"/>
          <w:sz w:val="24"/>
          <w:szCs w:val="24"/>
        </w:rPr>
        <w:t xml:space="preserve"> </w:t>
      </w:r>
    </w:p>
    <w:p w14:paraId="678A4621" w14:textId="3EB15733" w:rsidR="0079203D"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346B18FE" w14:textId="5F45978F" w:rsidR="0079203D"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Obveznik se na činjenična utvrđenja očitovao dana </w:t>
      </w:r>
      <w:r w:rsidR="009004D6">
        <w:rPr>
          <w:rFonts w:ascii="Times New Roman" w:hAnsi="Times New Roman" w:cs="Times New Roman"/>
          <w:color w:val="000000"/>
          <w:sz w:val="24"/>
          <w:szCs w:val="24"/>
        </w:rPr>
        <w:t>08</w:t>
      </w:r>
      <w:r>
        <w:rPr>
          <w:rFonts w:ascii="Times New Roman" w:hAnsi="Times New Roman" w:cs="Times New Roman"/>
          <w:color w:val="000000"/>
          <w:sz w:val="24"/>
          <w:szCs w:val="24"/>
        </w:rPr>
        <w:t xml:space="preserve">. </w:t>
      </w:r>
      <w:r w:rsidR="009004D6">
        <w:rPr>
          <w:rFonts w:ascii="Times New Roman" w:hAnsi="Times New Roman" w:cs="Times New Roman"/>
          <w:color w:val="000000"/>
          <w:sz w:val="24"/>
          <w:szCs w:val="24"/>
        </w:rPr>
        <w:t>svibnja</w:t>
      </w:r>
      <w:r>
        <w:rPr>
          <w:rFonts w:ascii="Times New Roman" w:hAnsi="Times New Roman" w:cs="Times New Roman"/>
          <w:color w:val="000000"/>
          <w:sz w:val="24"/>
          <w:szCs w:val="24"/>
        </w:rPr>
        <w:t xml:space="preserve"> 2023.g. navodeći da</w:t>
      </w:r>
      <w:r w:rsidR="009004D6">
        <w:rPr>
          <w:rFonts w:ascii="Times New Roman" w:hAnsi="Times New Roman" w:cs="Times New Roman"/>
          <w:color w:val="000000"/>
          <w:sz w:val="24"/>
          <w:szCs w:val="24"/>
        </w:rPr>
        <w:t xml:space="preserve"> se ispričava radi propusta dostave imovinske kartice u 2022.g. za 2021.g navodeći da je razlog nepodnošenja kartice uzrokovan epidemiološkom situacijom u Općini Gola gdje je zaposlen mali službenika. Obveznik navodi kako je ranije uredno podnosio imovinske kartice te da navedeno namjerava raditi i nadalje. </w:t>
      </w:r>
      <w:r>
        <w:rPr>
          <w:rFonts w:ascii="Times New Roman" w:hAnsi="Times New Roman" w:cs="Times New Roman"/>
          <w:color w:val="000000"/>
          <w:sz w:val="24"/>
          <w:szCs w:val="24"/>
        </w:rPr>
        <w:t xml:space="preserve"> </w:t>
      </w:r>
    </w:p>
    <w:p w14:paraId="161F084A" w14:textId="3F8DBC19"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3B75F448" w14:textId="16815489"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Povjerenstvo je uvidom u Registar obveznika </w:t>
      </w:r>
      <w:r w:rsidRPr="003B6BE9">
        <w:rPr>
          <w:rFonts w:ascii="Times New Roman" w:hAnsi="Times New Roman" w:cs="Times New Roman"/>
          <w:color w:val="000000"/>
          <w:sz w:val="24"/>
          <w:szCs w:val="24"/>
        </w:rPr>
        <w:t xml:space="preserve">utvrdilo da </w:t>
      </w:r>
      <w:r w:rsidR="0079203D">
        <w:rPr>
          <w:rFonts w:ascii="Times New Roman" w:hAnsi="Times New Roman" w:cs="Times New Roman"/>
          <w:color w:val="000000"/>
          <w:sz w:val="24"/>
          <w:szCs w:val="24"/>
        </w:rPr>
        <w:t xml:space="preserve">je obveznik dužnost općinskog načelnika Općine </w:t>
      </w:r>
      <w:r w:rsidR="009004D6">
        <w:rPr>
          <w:rFonts w:ascii="Times New Roman" w:hAnsi="Times New Roman" w:cs="Times New Roman"/>
          <w:color w:val="000000"/>
          <w:sz w:val="24"/>
          <w:szCs w:val="24"/>
        </w:rPr>
        <w:t>Gola</w:t>
      </w:r>
      <w:r w:rsidRPr="003B6BE9">
        <w:rPr>
          <w:rFonts w:ascii="Times New Roman" w:hAnsi="Times New Roman" w:cs="Times New Roman"/>
          <w:color w:val="000000"/>
          <w:sz w:val="24"/>
          <w:szCs w:val="24"/>
        </w:rPr>
        <w:t xml:space="preserve"> o</w:t>
      </w:r>
      <w:r>
        <w:rPr>
          <w:rFonts w:ascii="Times New Roman" w:hAnsi="Times New Roman" w:cs="Times New Roman"/>
          <w:color w:val="000000"/>
          <w:sz w:val="24"/>
          <w:szCs w:val="24"/>
        </w:rPr>
        <w:t>bnaša</w:t>
      </w:r>
      <w:r w:rsidR="0079203D">
        <w:rPr>
          <w:rFonts w:ascii="Times New Roman" w:hAnsi="Times New Roman" w:cs="Times New Roman"/>
          <w:color w:val="000000"/>
          <w:sz w:val="24"/>
          <w:szCs w:val="24"/>
        </w:rPr>
        <w:t>o u mandatu</w:t>
      </w:r>
      <w:r w:rsidR="009004D6">
        <w:rPr>
          <w:rFonts w:ascii="Times New Roman" w:hAnsi="Times New Roman" w:cs="Times New Roman"/>
          <w:color w:val="000000"/>
          <w:sz w:val="24"/>
          <w:szCs w:val="24"/>
        </w:rPr>
        <w:t xml:space="preserve"> 2013.-2017.g, zatim </w:t>
      </w:r>
      <w:r w:rsidR="0079203D">
        <w:rPr>
          <w:rFonts w:ascii="Times New Roman" w:hAnsi="Times New Roman" w:cs="Times New Roman"/>
          <w:color w:val="000000"/>
          <w:sz w:val="24"/>
          <w:szCs w:val="24"/>
        </w:rPr>
        <w:t xml:space="preserve"> 2017.-2021. g. kao i da istu dužnost ponovno obnaša od 21. svibnja 2017.g.</w:t>
      </w:r>
      <w:r w:rsidRPr="003B6B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Stoga je </w:t>
      </w:r>
      <w:r w:rsidR="0079203D">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sukladno članku 3. stavku 1. točki 34. ZSSI-a, u obvezi postupati sukladno odredbama ZSSI-a</w:t>
      </w:r>
      <w:r>
        <w:rPr>
          <w:rFonts w:ascii="Times New Roman" w:hAnsi="Times New Roman" w:cs="Times New Roman"/>
          <w:color w:val="000000"/>
          <w:sz w:val="24"/>
          <w:szCs w:val="24"/>
        </w:rPr>
        <w:t>.</w:t>
      </w:r>
    </w:p>
    <w:p w14:paraId="4E129888" w14:textId="3A72683B" w:rsidR="006E303E" w:rsidRDefault="006E303E" w:rsidP="005D4F01">
      <w:pPr>
        <w:autoSpaceDE w:val="0"/>
        <w:autoSpaceDN w:val="0"/>
        <w:adjustRightInd w:val="0"/>
        <w:spacing w:after="0"/>
        <w:ind w:firstLine="709"/>
        <w:jc w:val="both"/>
        <w:rPr>
          <w:rFonts w:ascii="Times New Roman" w:hAnsi="Times New Roman" w:cs="Times New Roman"/>
          <w:color w:val="000000"/>
          <w:sz w:val="24"/>
          <w:szCs w:val="24"/>
        </w:rPr>
      </w:pPr>
    </w:p>
    <w:p w14:paraId="5E2BF4BF" w14:textId="1DC4B68A"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Kako je ZSSI stupio na snagu 25. prosinca 2021., o</w:t>
      </w:r>
      <w:r w:rsidR="0079203D">
        <w:rPr>
          <w:rFonts w:ascii="Times New Roman" w:hAnsi="Times New Roman" w:cs="Times New Roman"/>
          <w:color w:val="000000"/>
          <w:sz w:val="24"/>
          <w:szCs w:val="24"/>
        </w:rPr>
        <w:t>bveznik</w:t>
      </w:r>
      <w:r w:rsidRPr="006E303E">
        <w:rPr>
          <w:rFonts w:ascii="Times New Roman" w:hAnsi="Times New Roman" w:cs="Times New Roman"/>
          <w:color w:val="000000"/>
          <w:sz w:val="24"/>
          <w:szCs w:val="24"/>
        </w:rPr>
        <w:t xml:space="preserve"> je s obzirom na obnašanje dužnosti </w:t>
      </w:r>
      <w:r w:rsidR="0079203D">
        <w:rPr>
          <w:rFonts w:ascii="Times New Roman" w:hAnsi="Times New Roman" w:cs="Times New Roman"/>
          <w:color w:val="000000"/>
          <w:sz w:val="24"/>
          <w:szCs w:val="24"/>
        </w:rPr>
        <w:t xml:space="preserve">općinskog načelnika Općine </w:t>
      </w:r>
      <w:r w:rsidR="009004D6">
        <w:rPr>
          <w:rFonts w:ascii="Times New Roman" w:hAnsi="Times New Roman" w:cs="Times New Roman"/>
          <w:color w:val="000000"/>
          <w:sz w:val="24"/>
          <w:szCs w:val="24"/>
        </w:rPr>
        <w:t>Gola</w:t>
      </w:r>
      <w:r w:rsidRPr="006E303E">
        <w:rPr>
          <w:rFonts w:ascii="Times New Roman" w:hAnsi="Times New Roman" w:cs="Times New Roman"/>
          <w:color w:val="000000"/>
          <w:sz w:val="24"/>
          <w:szCs w:val="24"/>
        </w:rPr>
        <w:t xml:space="preserve"> i prije stupanja na snagu navedenog Zakona </w:t>
      </w:r>
      <w:r w:rsidR="0079203D">
        <w:rPr>
          <w:rFonts w:ascii="Times New Roman" w:hAnsi="Times New Roman" w:cs="Times New Roman"/>
          <w:color w:val="000000"/>
          <w:sz w:val="24"/>
          <w:szCs w:val="24"/>
        </w:rPr>
        <w:t xml:space="preserve">imao </w:t>
      </w:r>
      <w:r w:rsidRPr="006E303E">
        <w:rPr>
          <w:rFonts w:ascii="Times New Roman" w:hAnsi="Times New Roman" w:cs="Times New Roman"/>
          <w:color w:val="000000"/>
          <w:sz w:val="24"/>
          <w:szCs w:val="24"/>
        </w:rPr>
        <w:t>obvezu podnositi Povjerenstvu izvješća o imovinskom stanju sukladno odredbama tada važećeg Zakona o sprječavanju sukoba interesa (“Narodne novine”, br. 26/11., 12/12., 126/12., 57/15. i 98/19., dalje u tekstu: ZSSI/11).</w:t>
      </w:r>
    </w:p>
    <w:p w14:paraId="5759392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52157C92" w14:textId="14F33B82"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Svim obveznicima ZSSI-a, koji su bili dužnosnici u smislu odredbi ZSSI/11-a,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w:t>
      </w:r>
    </w:p>
    <w:p w14:paraId="1B469897" w14:textId="7E5893AC" w:rsidR="003B6BE9" w:rsidRDefault="003B6BE9" w:rsidP="005D4F01">
      <w:pPr>
        <w:autoSpaceDE w:val="0"/>
        <w:autoSpaceDN w:val="0"/>
        <w:adjustRightInd w:val="0"/>
        <w:spacing w:after="0"/>
        <w:ind w:firstLine="709"/>
        <w:jc w:val="both"/>
        <w:rPr>
          <w:rFonts w:ascii="Times New Roman" w:hAnsi="Times New Roman" w:cs="Times New Roman"/>
          <w:color w:val="000000"/>
          <w:sz w:val="24"/>
          <w:szCs w:val="24"/>
        </w:rPr>
      </w:pPr>
    </w:p>
    <w:p w14:paraId="7BBB6D2F" w14:textId="24C35ED7" w:rsidR="009004D6" w:rsidRDefault="00CC7C94"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imovinskih krtica Povjerenstvo je utvrdilo da je </w:t>
      </w:r>
      <w:r w:rsidR="0079203D">
        <w:rPr>
          <w:rFonts w:ascii="Times New Roman" w:hAnsi="Times New Roman" w:cs="Times New Roman"/>
          <w:color w:val="000000"/>
          <w:sz w:val="24"/>
          <w:szCs w:val="24"/>
        </w:rPr>
        <w:t xml:space="preserve">obveznik </w:t>
      </w:r>
      <w:r w:rsidR="009004D6">
        <w:rPr>
          <w:rFonts w:ascii="Times New Roman" w:hAnsi="Times New Roman" w:cs="Times New Roman"/>
          <w:color w:val="000000"/>
          <w:sz w:val="24"/>
          <w:szCs w:val="24"/>
        </w:rPr>
        <w:t>uredno podnosio imovinske kartice povodom stupanja na dužnost i ponovnog imenovanja kao i da je podnio godišnju imovinsku karticu za 2022.g. koju je Povjerenstvo zaprimilo 27. siječnja 2023.g.  Utvrđeno je kako obveznik nije podnio godišnju imovinsku karticu za 2021.g.</w:t>
      </w:r>
    </w:p>
    <w:p w14:paraId="2718E10A" w14:textId="77777777" w:rsidR="0079203D" w:rsidRDefault="0079203D" w:rsidP="005D4F01">
      <w:pPr>
        <w:autoSpaceDE w:val="0"/>
        <w:autoSpaceDN w:val="0"/>
        <w:adjustRightInd w:val="0"/>
        <w:spacing w:after="0"/>
        <w:ind w:firstLine="709"/>
        <w:jc w:val="both"/>
        <w:rPr>
          <w:rFonts w:ascii="Times New Roman" w:hAnsi="Times New Roman" w:cs="Times New Roman"/>
          <w:color w:val="000000"/>
          <w:sz w:val="24"/>
          <w:szCs w:val="24"/>
        </w:rPr>
      </w:pPr>
    </w:p>
    <w:p w14:paraId="6763E2E6"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0F85148D" w14:textId="0FC4732D" w:rsidR="0061618D"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10. stavkom 4. ZSSI-a propisano je da su obveznici</w:t>
      </w:r>
      <w:r w:rsidRPr="009E3BE8">
        <w:rPr>
          <w:rFonts w:ascii="Times New Roman" w:hAnsi="Times New Roman" w:cs="Times New Roman"/>
          <w:color w:val="000000"/>
          <w:sz w:val="24"/>
          <w:szCs w:val="24"/>
        </w:rPr>
        <w:t xml:space="preserve"> dužni jednom godišnje podnositi imovinske kartice Povjerenstvu do 31. siječnja tekuće godine za prethodnu godinu.</w:t>
      </w:r>
    </w:p>
    <w:p w14:paraId="7E8348EE" w14:textId="0D91CC86" w:rsidR="006E303E" w:rsidRDefault="006E303E" w:rsidP="0061618D">
      <w:pPr>
        <w:autoSpaceDE w:val="0"/>
        <w:autoSpaceDN w:val="0"/>
        <w:adjustRightInd w:val="0"/>
        <w:spacing w:after="0"/>
        <w:ind w:firstLine="709"/>
        <w:jc w:val="both"/>
        <w:rPr>
          <w:rFonts w:ascii="Times New Roman" w:hAnsi="Times New Roman" w:cs="Times New Roman"/>
          <w:color w:val="000000"/>
          <w:sz w:val="24"/>
          <w:szCs w:val="24"/>
        </w:rPr>
      </w:pPr>
    </w:p>
    <w:p w14:paraId="6CE383D2"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6F45023A"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794D5F9F"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lastRenderedPageBreak/>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nije primjenjiva u konkretnom slučaju budući da se ne radi o </w:t>
      </w:r>
      <w:r w:rsidR="0079203D">
        <w:rPr>
          <w:rFonts w:ascii="Times New Roman" w:hAnsi="Times New Roman" w:cs="Times New Roman"/>
          <w:color w:val="000000"/>
          <w:sz w:val="24"/>
          <w:szCs w:val="24"/>
        </w:rPr>
        <w:t>obvezniku koji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7AEE8581"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navedenog, a budući da </w:t>
      </w:r>
      <w:r w:rsidR="0067562A">
        <w:rPr>
          <w:rFonts w:ascii="Times New Roman" w:hAnsi="Times New Roman" w:cs="Times New Roman"/>
          <w:color w:val="000000"/>
          <w:sz w:val="24"/>
          <w:szCs w:val="24"/>
        </w:rPr>
        <w:t xml:space="preserve">obveznik </w:t>
      </w:r>
      <w:r w:rsidR="009004D6">
        <w:rPr>
          <w:rFonts w:ascii="Times New Roman" w:hAnsi="Times New Roman" w:cs="Times New Roman"/>
          <w:color w:val="000000"/>
          <w:sz w:val="24"/>
          <w:szCs w:val="24"/>
        </w:rPr>
        <w:t>Stjepan Milinković</w:t>
      </w:r>
      <w:r>
        <w:rPr>
          <w:rFonts w:ascii="Times New Roman" w:hAnsi="Times New Roman" w:cs="Times New Roman"/>
          <w:color w:val="000000"/>
          <w:sz w:val="24"/>
          <w:szCs w:val="24"/>
        </w:rPr>
        <w:t xml:space="preserve"> nije </w:t>
      </w:r>
      <w:r w:rsidR="0067562A">
        <w:rPr>
          <w:rFonts w:ascii="Times New Roman" w:hAnsi="Times New Roman" w:cs="Times New Roman"/>
          <w:color w:val="000000"/>
          <w:sz w:val="24"/>
          <w:szCs w:val="24"/>
        </w:rPr>
        <w:t>podnio</w:t>
      </w:r>
      <w:r>
        <w:rPr>
          <w:rFonts w:ascii="Times New Roman" w:hAnsi="Times New Roman" w:cs="Times New Roman"/>
          <w:color w:val="000000"/>
          <w:sz w:val="24"/>
          <w:szCs w:val="24"/>
        </w:rPr>
        <w:t xml:space="preserve"> imovinsku karticu za 2021.g. do 31. siječnja 2022 g.</w:t>
      </w:r>
      <w:r w:rsidR="00D672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7562A">
        <w:rPr>
          <w:rFonts w:ascii="Times New Roman" w:hAnsi="Times New Roman" w:cs="Times New Roman"/>
          <w:color w:val="000000"/>
          <w:sz w:val="24"/>
          <w:szCs w:val="24"/>
        </w:rPr>
        <w:t>isti</w:t>
      </w:r>
      <w:r>
        <w:rPr>
          <w:rFonts w:ascii="Times New Roman" w:hAnsi="Times New Roman" w:cs="Times New Roman"/>
          <w:color w:val="000000"/>
          <w:sz w:val="24"/>
          <w:szCs w:val="24"/>
        </w:rPr>
        <w:t xml:space="preserve"> je počini</w:t>
      </w:r>
      <w:r w:rsidR="0067562A">
        <w:rPr>
          <w:rFonts w:ascii="Times New Roman" w:hAnsi="Times New Roman" w:cs="Times New Roman"/>
          <w:color w:val="000000"/>
          <w:sz w:val="24"/>
          <w:szCs w:val="24"/>
        </w:rPr>
        <w:t xml:space="preserve">o </w:t>
      </w:r>
      <w:r>
        <w:rPr>
          <w:rFonts w:ascii="Times New Roman" w:hAnsi="Times New Roman" w:cs="Times New Roman"/>
          <w:color w:val="000000"/>
          <w:sz w:val="24"/>
          <w:szCs w:val="24"/>
        </w:rPr>
        <w:t>povredu članka 10. stavka 4. ZSSI-a.</w:t>
      </w:r>
    </w:p>
    <w:p w14:paraId="62C4E833" w14:textId="77777777" w:rsidR="00D672CF" w:rsidRDefault="00D672CF" w:rsidP="00D672CF">
      <w:pPr>
        <w:autoSpaceDE w:val="0"/>
        <w:autoSpaceDN w:val="0"/>
        <w:adjustRightInd w:val="0"/>
        <w:spacing w:after="0"/>
        <w:ind w:firstLine="709"/>
        <w:jc w:val="both"/>
        <w:rPr>
          <w:rFonts w:ascii="Times New Roman" w:hAnsi="Times New Roman" w:cs="Times New Roman"/>
          <w:color w:val="000000"/>
          <w:sz w:val="24"/>
          <w:szCs w:val="24"/>
        </w:rPr>
      </w:pPr>
    </w:p>
    <w:p w14:paraId="0E4D453F" w14:textId="1B379036" w:rsidR="00D672CF" w:rsidRPr="00A907B3" w:rsidRDefault="00D672CF" w:rsidP="00D672CF">
      <w:pPr>
        <w:autoSpaceDE w:val="0"/>
        <w:autoSpaceDN w:val="0"/>
        <w:adjustRightInd w:val="0"/>
        <w:spacing w:after="0"/>
        <w:ind w:firstLine="709"/>
        <w:jc w:val="both"/>
        <w:rPr>
          <w:rFonts w:ascii="Times New Roman" w:hAnsi="Times New Roman" w:cs="Times New Roman"/>
          <w:color w:val="000000"/>
          <w:sz w:val="24"/>
          <w:szCs w:val="24"/>
        </w:rPr>
      </w:pPr>
      <w:r w:rsidRPr="00A907B3">
        <w:rPr>
          <w:rFonts w:ascii="Times New Roman" w:hAnsi="Times New Roman" w:cs="Times New Roman"/>
          <w:color w:val="000000"/>
          <w:sz w:val="24"/>
          <w:szCs w:val="24"/>
        </w:rPr>
        <w:t>Povjerenstvo pritom ističe kako je obvezni</w:t>
      </w:r>
      <w:r>
        <w:rPr>
          <w:rFonts w:ascii="Times New Roman" w:hAnsi="Times New Roman" w:cs="Times New Roman"/>
          <w:color w:val="000000"/>
          <w:sz w:val="24"/>
          <w:szCs w:val="24"/>
        </w:rPr>
        <w:t>k</w:t>
      </w:r>
      <w:r w:rsidRPr="00A907B3">
        <w:rPr>
          <w:rFonts w:ascii="Times New Roman" w:hAnsi="Times New Roman" w:cs="Times New Roman"/>
          <w:color w:val="000000"/>
          <w:sz w:val="24"/>
          <w:szCs w:val="24"/>
        </w:rPr>
        <w:t xml:space="preserve"> i nadalje u obvezi podnijeti imovinsku karticu za 2021. g. te </w:t>
      </w:r>
      <w:r>
        <w:rPr>
          <w:rFonts w:ascii="Times New Roman" w:hAnsi="Times New Roman" w:cs="Times New Roman"/>
          <w:color w:val="000000"/>
          <w:sz w:val="24"/>
          <w:szCs w:val="24"/>
        </w:rPr>
        <w:t>ga</w:t>
      </w:r>
      <w:r w:rsidRPr="00A907B3">
        <w:rPr>
          <w:rFonts w:ascii="Times New Roman" w:hAnsi="Times New Roman" w:cs="Times New Roman"/>
          <w:color w:val="000000"/>
          <w:sz w:val="24"/>
          <w:szCs w:val="24"/>
        </w:rPr>
        <w:t xml:space="preserve"> poziva da istu dostavi u što kraćem roku.</w:t>
      </w:r>
    </w:p>
    <w:p w14:paraId="6BC9041E" w14:textId="77777777" w:rsidR="00D672CF" w:rsidRDefault="00D672CF"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2940154" w14:textId="3303E33C"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3CD3B5D4"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je prilikom odmjeravanja vrste sankcije u obzir uzelo činjenicu da je </w:t>
      </w:r>
      <w:r w:rsidR="0067562A">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0067562A">
        <w:rPr>
          <w:rFonts w:ascii="Times New Roman" w:hAnsi="Times New Roman" w:cs="Times New Roman"/>
          <w:color w:val="000000"/>
          <w:sz w:val="24"/>
          <w:szCs w:val="24"/>
        </w:rPr>
        <w:t>iskazao žaljenje</w:t>
      </w:r>
      <w:r>
        <w:rPr>
          <w:rFonts w:ascii="Times New Roman" w:hAnsi="Times New Roman" w:cs="Times New Roman"/>
          <w:color w:val="000000"/>
          <w:sz w:val="24"/>
          <w:szCs w:val="24"/>
        </w:rPr>
        <w:t xml:space="preserve"> zbog svog propusta kao i činjenicu da je </w:t>
      </w:r>
      <w:r w:rsidR="0067562A">
        <w:rPr>
          <w:rFonts w:ascii="Times New Roman" w:hAnsi="Times New Roman" w:cs="Times New Roman"/>
          <w:color w:val="000000"/>
          <w:sz w:val="24"/>
          <w:szCs w:val="24"/>
        </w:rPr>
        <w:t>uredno</w:t>
      </w:r>
      <w:r>
        <w:rPr>
          <w:rFonts w:ascii="Times New Roman" w:hAnsi="Times New Roman" w:cs="Times New Roman"/>
          <w:color w:val="000000"/>
          <w:sz w:val="24"/>
          <w:szCs w:val="24"/>
        </w:rPr>
        <w:t xml:space="preserve"> </w:t>
      </w:r>
      <w:r w:rsidR="0067562A">
        <w:rPr>
          <w:rFonts w:ascii="Times New Roman" w:hAnsi="Times New Roman" w:cs="Times New Roman"/>
          <w:color w:val="000000"/>
          <w:sz w:val="24"/>
          <w:szCs w:val="24"/>
        </w:rPr>
        <w:t xml:space="preserve">podnosio </w:t>
      </w:r>
      <w:r>
        <w:rPr>
          <w:rFonts w:ascii="Times New Roman" w:hAnsi="Times New Roman" w:cs="Times New Roman"/>
          <w:color w:val="000000"/>
          <w:sz w:val="24"/>
          <w:szCs w:val="24"/>
        </w:rPr>
        <w:t xml:space="preserve">imovinske kartice prije propusta podnošenja imovinske kartice za 2021.g. </w:t>
      </w:r>
      <w:r w:rsidR="002A7943">
        <w:rPr>
          <w:rFonts w:ascii="Times New Roman" w:hAnsi="Times New Roman" w:cs="Times New Roman"/>
          <w:color w:val="000000"/>
          <w:sz w:val="24"/>
          <w:szCs w:val="24"/>
        </w:rPr>
        <w:t>te</w:t>
      </w:r>
      <w:r w:rsidR="009004D6">
        <w:rPr>
          <w:rFonts w:ascii="Times New Roman" w:hAnsi="Times New Roman" w:cs="Times New Roman"/>
          <w:color w:val="000000"/>
          <w:sz w:val="24"/>
          <w:szCs w:val="24"/>
        </w:rPr>
        <w:t xml:space="preserve"> da je uredno podnio imovinsku karticu za 2022.g.</w:t>
      </w:r>
      <w:r>
        <w:rPr>
          <w:rFonts w:ascii="Times New Roman" w:hAnsi="Times New Roman" w:cs="Times New Roman"/>
          <w:color w:val="000000"/>
          <w:sz w:val="24"/>
          <w:szCs w:val="24"/>
        </w:rPr>
        <w:t xml:space="preserve"> što ukazuje na nepostojanje namjere u kršenju odredbi ZSSI-a. </w:t>
      </w:r>
    </w:p>
    <w:p w14:paraId="4F75930C" w14:textId="6C97129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081C92D9"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Stoga je Povjerenstvo primjerenim ocijenilo o</w:t>
      </w:r>
      <w:r w:rsidR="00DC0017">
        <w:rPr>
          <w:rFonts w:ascii="Times New Roman" w:hAnsi="Times New Roman" w:cs="Times New Roman"/>
          <w:color w:val="000000"/>
          <w:sz w:val="24"/>
          <w:szCs w:val="24"/>
        </w:rPr>
        <w:t xml:space="preserve">bvezniku </w:t>
      </w:r>
      <w:r>
        <w:rPr>
          <w:rFonts w:ascii="Times New Roman" w:hAnsi="Times New Roman" w:cs="Times New Roman"/>
          <w:color w:val="000000"/>
          <w:sz w:val="24"/>
          <w:szCs w:val="24"/>
        </w:rPr>
        <w:t>izreći sankciju opomene.</w:t>
      </w:r>
    </w:p>
    <w:p w14:paraId="6E2E40CF" w14:textId="7F792DB8"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 akta.</w:t>
      </w:r>
      <w:r w:rsidRPr="00414FD0">
        <w:rPr>
          <w:rFonts w:ascii="Times New Roman" w:hAnsi="Times New Roman" w:cs="Times New Roman"/>
          <w:color w:val="000000"/>
          <w:sz w:val="24"/>
          <w:szCs w:val="24"/>
        </w:rPr>
        <w:tab/>
      </w:r>
    </w:p>
    <w:p w14:paraId="476D9C71" w14:textId="3CD9951F" w:rsidR="00414FD0"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75BF584C" w14:textId="77777777" w:rsidR="00164B80" w:rsidRDefault="00164B80" w:rsidP="00F825D0">
      <w:pPr>
        <w:spacing w:after="0"/>
        <w:ind w:left="5375"/>
        <w:jc w:val="both"/>
        <w:rPr>
          <w:rFonts w:ascii="Times New Roman" w:eastAsia="Calibri" w:hAnsi="Times New Roman" w:cs="Times New Roman"/>
          <w:sz w:val="24"/>
          <w:szCs w:val="24"/>
        </w:rPr>
      </w:pP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w:t>
      </w:r>
      <w:proofErr w:type="spellStart"/>
      <w:r>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6A4901D7" w14:textId="77777777" w:rsidR="00D672CF" w:rsidRDefault="00D672CF" w:rsidP="00F825D0">
      <w:pPr>
        <w:spacing w:before="240" w:after="0"/>
        <w:rPr>
          <w:rFonts w:ascii="Times New Roman" w:eastAsia="Calibri" w:hAnsi="Times New Roman" w:cs="Times New Roman"/>
          <w:sz w:val="24"/>
          <w:szCs w:val="24"/>
          <w:u w:val="single"/>
        </w:rPr>
      </w:pPr>
    </w:p>
    <w:p w14:paraId="06E3FF06" w14:textId="4F8FDEC0"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Dostaviti:  </w:t>
      </w:r>
    </w:p>
    <w:p w14:paraId="73BB30F7" w14:textId="0409D07E"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67562A">
        <w:rPr>
          <w:rFonts w:ascii="Times New Roman" w:eastAsia="Calibri" w:hAnsi="Times New Roman" w:cs="Times New Roman"/>
          <w:sz w:val="24"/>
          <w:szCs w:val="24"/>
        </w:rPr>
        <w:t xml:space="preserve">. Obveznik </w:t>
      </w:r>
      <w:r w:rsidR="009004D6">
        <w:rPr>
          <w:rFonts w:ascii="Times New Roman" w:eastAsia="Calibri" w:hAnsi="Times New Roman" w:cs="Times New Roman"/>
          <w:sz w:val="24"/>
          <w:szCs w:val="24"/>
        </w:rPr>
        <w:t>Stjepan Milinković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578D5897"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 xml:space="preserve">Objava na mrežnim stranicama Povjerenstva nakon uredne dostave </w:t>
      </w:r>
      <w:r w:rsidR="00DC0017">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4325D560" w:rsidR="00101F03" w:rsidRDefault="00965145">
        <w:pPr>
          <w:pStyle w:val="Zaglavlje"/>
          <w:jc w:val="right"/>
        </w:pPr>
        <w:r>
          <w:fldChar w:fldCharType="begin"/>
        </w:r>
        <w:r>
          <w:instrText xml:space="preserve"> PAGE   \* MERGEFORMAT </w:instrText>
        </w:r>
        <w:r>
          <w:fldChar w:fldCharType="separate"/>
        </w:r>
        <w:r w:rsidR="00CF6315">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668C4"/>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A7943"/>
    <w:rsid w:val="002B0BA2"/>
    <w:rsid w:val="002B5665"/>
    <w:rsid w:val="002B5C0F"/>
    <w:rsid w:val="002C2815"/>
    <w:rsid w:val="002C3E17"/>
    <w:rsid w:val="002C4098"/>
    <w:rsid w:val="002C4EC2"/>
    <w:rsid w:val="002C66FD"/>
    <w:rsid w:val="002F313C"/>
    <w:rsid w:val="0030414B"/>
    <w:rsid w:val="00322DCD"/>
    <w:rsid w:val="00332D21"/>
    <w:rsid w:val="003416CC"/>
    <w:rsid w:val="00346922"/>
    <w:rsid w:val="00354459"/>
    <w:rsid w:val="00375A76"/>
    <w:rsid w:val="00376285"/>
    <w:rsid w:val="00381352"/>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7109D"/>
    <w:rsid w:val="00477246"/>
    <w:rsid w:val="004A5B81"/>
    <w:rsid w:val="004B12AF"/>
    <w:rsid w:val="004E6648"/>
    <w:rsid w:val="00512887"/>
    <w:rsid w:val="005310EF"/>
    <w:rsid w:val="00537FD1"/>
    <w:rsid w:val="00550195"/>
    <w:rsid w:val="0055273A"/>
    <w:rsid w:val="00561152"/>
    <w:rsid w:val="00564BCB"/>
    <w:rsid w:val="00587910"/>
    <w:rsid w:val="005A52B9"/>
    <w:rsid w:val="005A6BC8"/>
    <w:rsid w:val="005B258B"/>
    <w:rsid w:val="005B29D4"/>
    <w:rsid w:val="005B5818"/>
    <w:rsid w:val="005D4F01"/>
    <w:rsid w:val="0061618D"/>
    <w:rsid w:val="006178F8"/>
    <w:rsid w:val="00627642"/>
    <w:rsid w:val="006404B7"/>
    <w:rsid w:val="00640927"/>
    <w:rsid w:val="00647B1E"/>
    <w:rsid w:val="00662C16"/>
    <w:rsid w:val="00673A00"/>
    <w:rsid w:val="00674713"/>
    <w:rsid w:val="0067562A"/>
    <w:rsid w:val="00676BA7"/>
    <w:rsid w:val="00687415"/>
    <w:rsid w:val="006900BE"/>
    <w:rsid w:val="00693FD7"/>
    <w:rsid w:val="006C3AB1"/>
    <w:rsid w:val="006D4C8D"/>
    <w:rsid w:val="006E303E"/>
    <w:rsid w:val="006E4364"/>
    <w:rsid w:val="006E4FD8"/>
    <w:rsid w:val="006F27E2"/>
    <w:rsid w:val="0071684E"/>
    <w:rsid w:val="0072328A"/>
    <w:rsid w:val="00731036"/>
    <w:rsid w:val="00736DEE"/>
    <w:rsid w:val="00747047"/>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04D6"/>
    <w:rsid w:val="009062CF"/>
    <w:rsid w:val="00913B0E"/>
    <w:rsid w:val="00915BA3"/>
    <w:rsid w:val="00923F2A"/>
    <w:rsid w:val="00945142"/>
    <w:rsid w:val="00953923"/>
    <w:rsid w:val="00962337"/>
    <w:rsid w:val="00965145"/>
    <w:rsid w:val="00970E2A"/>
    <w:rsid w:val="00975F05"/>
    <w:rsid w:val="00976F57"/>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40E07"/>
    <w:rsid w:val="00B45354"/>
    <w:rsid w:val="00B45418"/>
    <w:rsid w:val="00B45F07"/>
    <w:rsid w:val="00B46B3C"/>
    <w:rsid w:val="00B76194"/>
    <w:rsid w:val="00B8119D"/>
    <w:rsid w:val="00B83F61"/>
    <w:rsid w:val="00BA1245"/>
    <w:rsid w:val="00BB22F1"/>
    <w:rsid w:val="00BC344F"/>
    <w:rsid w:val="00BD4F19"/>
    <w:rsid w:val="00BD579A"/>
    <w:rsid w:val="00BE190F"/>
    <w:rsid w:val="00BF0A64"/>
    <w:rsid w:val="00BF5F4E"/>
    <w:rsid w:val="00BF6043"/>
    <w:rsid w:val="00C05EB2"/>
    <w:rsid w:val="00C14EA4"/>
    <w:rsid w:val="00C23768"/>
    <w:rsid w:val="00C239FB"/>
    <w:rsid w:val="00C24596"/>
    <w:rsid w:val="00C26394"/>
    <w:rsid w:val="00C274CB"/>
    <w:rsid w:val="00C43E69"/>
    <w:rsid w:val="00C66C01"/>
    <w:rsid w:val="00C740A9"/>
    <w:rsid w:val="00C75235"/>
    <w:rsid w:val="00C829CD"/>
    <w:rsid w:val="00C927E9"/>
    <w:rsid w:val="00CA28B6"/>
    <w:rsid w:val="00CA3FA7"/>
    <w:rsid w:val="00CA602D"/>
    <w:rsid w:val="00CA7197"/>
    <w:rsid w:val="00CC3504"/>
    <w:rsid w:val="00CC7C94"/>
    <w:rsid w:val="00CE043F"/>
    <w:rsid w:val="00CE07F9"/>
    <w:rsid w:val="00CF0867"/>
    <w:rsid w:val="00CF6315"/>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672CF"/>
    <w:rsid w:val="00D73A30"/>
    <w:rsid w:val="00D74CF2"/>
    <w:rsid w:val="00D767E8"/>
    <w:rsid w:val="00D77342"/>
    <w:rsid w:val="00D8126F"/>
    <w:rsid w:val="00D939D5"/>
    <w:rsid w:val="00DC0017"/>
    <w:rsid w:val="00DE4BD0"/>
    <w:rsid w:val="00DF5A0F"/>
    <w:rsid w:val="00E04C6A"/>
    <w:rsid w:val="00E15A45"/>
    <w:rsid w:val="00E167C4"/>
    <w:rsid w:val="00E2475D"/>
    <w:rsid w:val="00E32ADE"/>
    <w:rsid w:val="00E354DD"/>
    <w:rsid w:val="00E3580A"/>
    <w:rsid w:val="00E438E3"/>
    <w:rsid w:val="00E462BB"/>
    <w:rsid w:val="00E4684A"/>
    <w:rsid w:val="00E46AFE"/>
    <w:rsid w:val="00E60F2E"/>
    <w:rsid w:val="00E90A58"/>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C3918"/>
    <w:rsid w:val="00FE251E"/>
    <w:rsid w:val="00FF0D34"/>
    <w:rsid w:val="00FF2A3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12005</Duznosnici_Value>
    <BrojPredmeta xmlns="8638ef6a-48a0-457c-b738-9f65e71a9a26">P-455/22</BrojPredmeta>
    <Duznosnici xmlns="8638ef6a-48a0-457c-b738-9f65e71a9a26">Stjepan Milinković,Općinski načelnik,Općina Gola</Duznosnici>
    <VrstaDokumenta xmlns="8638ef6a-48a0-457c-b738-9f65e71a9a26">4</VrstaDokumenta>
    <KljucneRijeci xmlns="8638ef6a-48a0-457c-b738-9f65e71a9a26">
      <Value>25</Value>
      <Value>121</Value>
    </KljucneRijeci>
    <BrojAkta xmlns="8638ef6a-48a0-457c-b738-9f65e71a9a26">711-I-1100-P-455-22/23-06-19</BrojAkta>
    <Sync xmlns="8638ef6a-48a0-457c-b738-9f65e71a9a26">0</Sync>
    <Sjednica xmlns="8638ef6a-48a0-457c-b738-9f65e71a9a26">334</Sjednica>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B091108-168D-41C4-9F67-B7FB4D51415D}"/>
</file>

<file path=customXml/itemProps3.xml><?xml version="1.0" encoding="utf-8"?>
<ds:datastoreItem xmlns:ds="http://schemas.openxmlformats.org/officeDocument/2006/customXml" ds:itemID="{2C919B9D-6314-454F-91BC-0E60E252C3D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1069</Words>
  <Characters>6096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8</cp:revision>
  <cp:lastPrinted>2023-06-07T15:16:00Z</cp:lastPrinted>
  <dcterms:created xsi:type="dcterms:W3CDTF">2023-05-25T09:50:00Z</dcterms:created>
  <dcterms:modified xsi:type="dcterms:W3CDTF">2023-06-07T15:22:00Z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