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707DC2AB" w:rsidR="00A333F3" w:rsidRPr="006A5C0D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A5C0D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BB59AB" w:rsidRPr="006A5C0D">
        <w:rPr>
          <w:rFonts w:ascii="Times New Roman" w:eastAsia="Calibri" w:hAnsi="Times New Roman" w:cs="Times New Roman"/>
          <w:sz w:val="24"/>
          <w:szCs w:val="24"/>
        </w:rPr>
        <w:t>711-I-</w:t>
      </w:r>
      <w:r w:rsidR="00F87505">
        <w:rPr>
          <w:rFonts w:ascii="Times New Roman" w:eastAsia="Calibri" w:hAnsi="Times New Roman" w:cs="Times New Roman"/>
          <w:sz w:val="24"/>
          <w:szCs w:val="24"/>
        </w:rPr>
        <w:t>607</w:t>
      </w:r>
      <w:r w:rsidR="00BB59AB" w:rsidRPr="006A5C0D">
        <w:rPr>
          <w:rFonts w:ascii="Times New Roman" w:eastAsia="Calibri" w:hAnsi="Times New Roman" w:cs="Times New Roman"/>
          <w:sz w:val="24"/>
          <w:szCs w:val="24"/>
        </w:rPr>
        <w:t>-M-</w:t>
      </w:r>
      <w:r w:rsidR="00E14721" w:rsidRPr="006A5C0D">
        <w:rPr>
          <w:rFonts w:ascii="Times New Roman" w:eastAsia="Calibri" w:hAnsi="Times New Roman" w:cs="Times New Roman"/>
          <w:sz w:val="24"/>
          <w:szCs w:val="24"/>
        </w:rPr>
        <w:t>77</w:t>
      </w:r>
      <w:r w:rsidR="00BD3345" w:rsidRPr="006A5C0D">
        <w:rPr>
          <w:rFonts w:ascii="Times New Roman" w:eastAsia="Calibri" w:hAnsi="Times New Roman" w:cs="Times New Roman"/>
          <w:sz w:val="24"/>
          <w:szCs w:val="24"/>
        </w:rPr>
        <w:t>/23-02-17</w:t>
      </w:r>
      <w:r w:rsidR="00BB59AB" w:rsidRPr="006A5C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008777" w14:textId="3CBB52C5" w:rsidR="00A333F3" w:rsidRPr="006A5C0D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C0D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F77AD3" w:rsidRPr="006A5C0D">
        <w:rPr>
          <w:rFonts w:ascii="Times New Roman" w:eastAsia="Calibri" w:hAnsi="Times New Roman" w:cs="Times New Roman"/>
          <w:sz w:val="24"/>
          <w:szCs w:val="24"/>
        </w:rPr>
        <w:t>30</w:t>
      </w:r>
      <w:r w:rsidRPr="006A5C0D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6A5C0D">
        <w:rPr>
          <w:rFonts w:ascii="Times New Roman" w:eastAsia="Calibri" w:hAnsi="Times New Roman" w:cs="Times New Roman"/>
          <w:sz w:val="24"/>
          <w:szCs w:val="24"/>
        </w:rPr>
        <w:t xml:space="preserve"> ožujka 2023. </w:t>
      </w:r>
      <w:r w:rsidR="00A333F3" w:rsidRPr="006A5C0D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6A5C0D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6A5C0D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6A5C0D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6A5C0D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6A5C0D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7FE3802B" w:rsidR="00FC18D8" w:rsidRPr="006A5C0D" w:rsidRDefault="00E14721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5C0D">
        <w:rPr>
          <w:rFonts w:ascii="Times New Roman" w:eastAsia="Calibri" w:hAnsi="Times New Roman" w:cs="Times New Roman"/>
          <w:sz w:val="24"/>
          <w:szCs w:val="24"/>
        </w:rPr>
        <w:tab/>
      </w:r>
      <w:r w:rsidRPr="006A5C0D">
        <w:rPr>
          <w:rFonts w:ascii="Times New Roman" w:eastAsia="Calibri" w:hAnsi="Times New Roman" w:cs="Times New Roman"/>
          <w:sz w:val="24"/>
          <w:szCs w:val="24"/>
        </w:rPr>
        <w:tab/>
      </w:r>
      <w:r w:rsidRPr="006A5C0D">
        <w:rPr>
          <w:rFonts w:ascii="Times New Roman" w:eastAsia="Calibri" w:hAnsi="Times New Roman" w:cs="Times New Roman"/>
          <w:sz w:val="24"/>
          <w:szCs w:val="24"/>
        </w:rPr>
        <w:tab/>
      </w:r>
      <w:r w:rsidRPr="006A5C0D">
        <w:rPr>
          <w:rFonts w:ascii="Times New Roman" w:eastAsia="Calibri" w:hAnsi="Times New Roman" w:cs="Times New Roman"/>
          <w:sz w:val="24"/>
          <w:szCs w:val="24"/>
        </w:rPr>
        <w:tab/>
      </w:r>
      <w:r w:rsidRPr="006A5C0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6A5C0D">
        <w:rPr>
          <w:rFonts w:ascii="Times New Roman" w:eastAsia="Calibri" w:hAnsi="Times New Roman" w:cs="Times New Roman"/>
          <w:sz w:val="24"/>
          <w:szCs w:val="24"/>
        </w:rPr>
        <w:tab/>
      </w:r>
      <w:r w:rsidRPr="006A5C0D">
        <w:rPr>
          <w:rFonts w:ascii="Times New Roman" w:eastAsia="Calibri" w:hAnsi="Times New Roman" w:cs="Times New Roman"/>
          <w:b/>
          <w:sz w:val="24"/>
          <w:szCs w:val="24"/>
        </w:rPr>
        <w:t>RODOLJUB KOSIĆ</w:t>
      </w:r>
    </w:p>
    <w:p w14:paraId="54FF702A" w14:textId="136DC002" w:rsidR="00FC18D8" w:rsidRPr="00E764E6" w:rsidRDefault="00E764E6" w:rsidP="00E764E6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MONTENES d.o.o. </w:t>
      </w:r>
      <w:r w:rsidRPr="00E764E6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za održavanje i izgradnju komunalne infrastrukture</w:t>
      </w:r>
    </w:p>
    <w:p w14:paraId="6609C341" w14:textId="77777777" w:rsidR="00FC18D8" w:rsidRPr="006A5C0D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85E6C0" w14:textId="7AB039BC" w:rsidR="00FC18D8" w:rsidRPr="006A5C0D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3E1DF" w14:textId="778A341C" w:rsidR="00FC18D8" w:rsidRPr="006A5C0D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259DAC18" w:rsidR="00E65882" w:rsidRPr="006A5C0D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5C0D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obveznika</w:t>
      </w:r>
      <w:r w:rsidR="004B01BF" w:rsidRPr="006A5C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721" w:rsidRPr="006A5C0D">
        <w:rPr>
          <w:rFonts w:ascii="Times New Roman" w:eastAsia="Calibri" w:hAnsi="Times New Roman" w:cs="Times New Roman"/>
          <w:b/>
          <w:sz w:val="24"/>
          <w:szCs w:val="24"/>
        </w:rPr>
        <w:t>Rodoljuba Kosića</w:t>
      </w:r>
      <w:r w:rsidR="00E65882" w:rsidRPr="006A5C0D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7E01E336" w:rsidR="00FC18D8" w:rsidRPr="006A5C0D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5C0D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6A5C0D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17F533" w14:textId="647AFA8B" w:rsidR="001C784E" w:rsidRPr="006A5C0D" w:rsidRDefault="004441DC" w:rsidP="001C784E">
      <w:pPr>
        <w:spacing w:after="0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6A5C0D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6A5C0D">
        <w:rPr>
          <w:rFonts w:ascii="Times New Roman" w:eastAsia="Calibri" w:hAnsi="Times New Roman" w:cs="Times New Roman"/>
          <w:sz w:val="24"/>
          <w:szCs w:val="24"/>
        </w:rPr>
        <w:t>o</w:t>
      </w:r>
      <w:r w:rsidRPr="006A5C0D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6A5C0D">
        <w:rPr>
          <w:rFonts w:ascii="Times New Roman" w:hAnsi="Times New Roman" w:cs="Times New Roman"/>
          <w:sz w:val="24"/>
          <w:szCs w:val="24"/>
        </w:rPr>
        <w:t xml:space="preserve">) </w:t>
      </w:r>
      <w:r w:rsidRPr="006A5C0D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E14721" w:rsidRPr="006A5C0D">
        <w:rPr>
          <w:rFonts w:ascii="Times New Roman" w:eastAsia="Calibri" w:hAnsi="Times New Roman" w:cs="Times New Roman"/>
          <w:sz w:val="24"/>
          <w:szCs w:val="24"/>
        </w:rPr>
        <w:t>21</w:t>
      </w:r>
      <w:r w:rsidR="00F77AD3" w:rsidRPr="006A5C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4721" w:rsidRPr="006A5C0D">
        <w:rPr>
          <w:rFonts w:ascii="Times New Roman" w:eastAsia="Calibri" w:hAnsi="Times New Roman" w:cs="Times New Roman"/>
          <w:sz w:val="24"/>
          <w:szCs w:val="24"/>
        </w:rPr>
        <w:t>ožujka</w:t>
      </w:r>
      <w:r w:rsidRPr="006A5C0D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E14721" w:rsidRPr="006A5C0D">
        <w:rPr>
          <w:rFonts w:ascii="Times New Roman" w:hAnsi="Times New Roman" w:cs="Times New Roman"/>
          <w:sz w:val="24"/>
          <w:szCs w:val="24"/>
        </w:rPr>
        <w:t>3613-</w:t>
      </w:r>
      <w:r w:rsidRPr="006A5C0D">
        <w:rPr>
          <w:rFonts w:ascii="Times New Roman" w:hAnsi="Times New Roman" w:cs="Times New Roman"/>
          <w:sz w:val="24"/>
          <w:szCs w:val="24"/>
        </w:rPr>
        <w:t>M-</w:t>
      </w:r>
      <w:r w:rsidR="00E14721" w:rsidRPr="006A5C0D">
        <w:rPr>
          <w:rFonts w:ascii="Times New Roman" w:hAnsi="Times New Roman" w:cs="Times New Roman"/>
          <w:sz w:val="24"/>
          <w:szCs w:val="24"/>
        </w:rPr>
        <w:t>77</w:t>
      </w:r>
      <w:r w:rsidRPr="006A5C0D">
        <w:rPr>
          <w:rFonts w:ascii="Times New Roman" w:hAnsi="Times New Roman" w:cs="Times New Roman"/>
          <w:sz w:val="24"/>
          <w:szCs w:val="24"/>
        </w:rPr>
        <w:t>/23-01-</w:t>
      </w:r>
      <w:r w:rsidR="00F77AD3" w:rsidRPr="006A5C0D">
        <w:rPr>
          <w:rFonts w:ascii="Times New Roman" w:hAnsi="Times New Roman" w:cs="Times New Roman"/>
          <w:sz w:val="24"/>
          <w:szCs w:val="24"/>
        </w:rPr>
        <w:t>27</w:t>
      </w:r>
      <w:r w:rsidRPr="006A5C0D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6A5C0D">
        <w:rPr>
          <w:rFonts w:ascii="Times New Roman" w:hAnsi="Times New Roman" w:cs="Times New Roman"/>
          <w:sz w:val="24"/>
          <w:szCs w:val="24"/>
        </w:rPr>
        <w:t>zaprimilo je</w:t>
      </w:r>
      <w:r w:rsidRPr="006A5C0D">
        <w:rPr>
          <w:rFonts w:ascii="Times New Roman" w:hAnsi="Times New Roman" w:cs="Times New Roman"/>
          <w:sz w:val="24"/>
          <w:szCs w:val="24"/>
        </w:rPr>
        <w:t xml:space="preserve"> zahtjev za mišljenje koji je podnio obveznik </w:t>
      </w:r>
      <w:r w:rsidR="00E14721" w:rsidRPr="006A5C0D">
        <w:rPr>
          <w:rFonts w:ascii="Times New Roman" w:eastAsia="Calibri" w:hAnsi="Times New Roman" w:cs="Times New Roman"/>
          <w:sz w:val="24"/>
          <w:szCs w:val="24"/>
        </w:rPr>
        <w:t>Rodoljub Kosić</w:t>
      </w:r>
      <w:r w:rsidRPr="006A5C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C784E">
        <w:rPr>
          <w:rFonts w:ascii="Times New Roman" w:eastAsia="Calibri" w:hAnsi="Times New Roman" w:cs="Times New Roman"/>
          <w:sz w:val="24"/>
          <w:szCs w:val="24"/>
        </w:rPr>
        <w:t>direktor trgovačkih društava</w:t>
      </w:r>
      <w:r w:rsidR="00F77AD3" w:rsidRPr="006A5C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4E6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MONTENES d.o.o. za održavanje i izgradnju komunalne infrastrukture </w:t>
      </w:r>
      <w:r w:rsidR="00E764E6" w:rsidRPr="006A5C0D">
        <w:rPr>
          <w:rFonts w:ascii="Times New Roman" w:eastAsia="Calibri" w:hAnsi="Times New Roman" w:cs="Times New Roman"/>
          <w:sz w:val="24"/>
          <w:szCs w:val="24"/>
        </w:rPr>
        <w:t xml:space="preserve">(u daljnjem tekstu: </w:t>
      </w:r>
      <w:r w:rsidR="00E764E6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MONTENES d.o.o.)</w:t>
      </w:r>
      <w:r w:rsidR="00E764E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E14721" w:rsidRPr="006A5C0D">
        <w:rPr>
          <w:rFonts w:ascii="Times New Roman" w:eastAsia="Calibri" w:hAnsi="Times New Roman" w:cs="Times New Roman"/>
          <w:sz w:val="24"/>
          <w:szCs w:val="24"/>
        </w:rPr>
        <w:t xml:space="preserve">VIRA – Višnjanska razvojna agencija d.o.o. za izgradnju i upravljanje poslovnim zonama i privlačenje investicija </w:t>
      </w:r>
      <w:r w:rsidR="005A6396" w:rsidRPr="006A5C0D">
        <w:rPr>
          <w:rFonts w:ascii="Times New Roman" w:eastAsia="Calibri" w:hAnsi="Times New Roman" w:cs="Times New Roman"/>
          <w:sz w:val="24"/>
          <w:szCs w:val="24"/>
        </w:rPr>
        <w:t xml:space="preserve"> (u daljnjem tekstu: </w:t>
      </w:r>
      <w:r w:rsidR="00E14721" w:rsidRPr="006A5C0D">
        <w:rPr>
          <w:rFonts w:ascii="Times New Roman" w:eastAsia="Calibri" w:hAnsi="Times New Roman" w:cs="Times New Roman"/>
          <w:sz w:val="24"/>
          <w:szCs w:val="24"/>
        </w:rPr>
        <w:t>VIRA – Višnjanska razvojna agencija d.o.o.)</w:t>
      </w:r>
      <w:r w:rsidR="001C78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64E6">
        <w:rPr>
          <w:rFonts w:ascii="Times New Roman" w:eastAsia="Calibri" w:hAnsi="Times New Roman" w:cs="Times New Roman"/>
          <w:sz w:val="24"/>
          <w:szCs w:val="24"/>
        </w:rPr>
        <w:t>t</w:t>
      </w:r>
      <w:r w:rsidR="001C784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 </w:t>
      </w:r>
      <w:r w:rsidR="001C784E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Usluge Višnjan d.o.o. za javnu vodoopskrbu i javnu odvodnju (u daljnjem tekstu: Usluga Višnjan d.o.o.)</w:t>
      </w:r>
      <w:r w:rsidR="001C784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20BF3134" w14:textId="1FF5A437" w:rsidR="00E14721" w:rsidRPr="006A5C0D" w:rsidRDefault="005A6396" w:rsidP="00E1472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6A5C0D">
        <w:rPr>
          <w:rFonts w:ascii="Times New Roman" w:hAnsi="Times New Roman" w:cs="Times New Roman"/>
          <w:sz w:val="24"/>
          <w:szCs w:val="24"/>
        </w:rPr>
        <w:t>O</w:t>
      </w:r>
      <w:r w:rsidR="00F77AD3" w:rsidRPr="006A5C0D">
        <w:rPr>
          <w:rFonts w:ascii="Times New Roman" w:hAnsi="Times New Roman" w:cs="Times New Roman"/>
          <w:sz w:val="24"/>
          <w:szCs w:val="24"/>
        </w:rPr>
        <w:t xml:space="preserve">bveznik navodi da </w:t>
      </w:r>
      <w:r w:rsidR="00E14721" w:rsidRPr="006A5C0D">
        <w:rPr>
          <w:rFonts w:ascii="Times New Roman" w:hAnsi="Times New Roman" w:cs="Times New Roman"/>
          <w:sz w:val="24"/>
          <w:szCs w:val="24"/>
        </w:rPr>
        <w:t xml:space="preserve">je </w:t>
      </w:r>
      <w:r w:rsidR="00E14721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imenovan u Upravu društva MONTENES d.o.o. sa sjedištem u Višnjanu, kojem je osnivač Općina Višnjan, temeljem Odluke o imenovanju od 22. rujna 2022. na mandatno razdoblje od 4 godine, slijedom čega je ovlašten za zastupanje društva samostalno i pojedinačno, te da je kod Trgovačkog suda u Pazinu proveden upis rješenjem od 27. rujna 2022.</w:t>
      </w:r>
    </w:p>
    <w:p w14:paraId="6C6A2124" w14:textId="36F6A1F3" w:rsidR="00983252" w:rsidRPr="006A5C0D" w:rsidRDefault="00E14721" w:rsidP="0098325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Navodi da je također imenovan u Upravu društ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va </w:t>
      </w:r>
      <w:r w:rsidRPr="006A5C0D">
        <w:rPr>
          <w:rFonts w:ascii="Times New Roman" w:eastAsia="Calibri" w:hAnsi="Times New Roman" w:cs="Times New Roman"/>
          <w:sz w:val="24"/>
          <w:szCs w:val="24"/>
        </w:rPr>
        <w:t>VIRA – Višnjanska razvojna agencija d.o.o.</w:t>
      </w:r>
      <w:r w:rsidR="00983252" w:rsidRPr="006A5C0D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Usluge Višnjan d.o.o.</w:t>
      </w:r>
      <w:r w:rsidR="001C784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983252" w:rsidRPr="006A5C0D">
        <w:rPr>
          <w:rFonts w:ascii="Times New Roman" w:eastAsia="Calibri" w:hAnsi="Times New Roman" w:cs="Times New Roman"/>
          <w:sz w:val="24"/>
          <w:szCs w:val="24"/>
        </w:rPr>
        <w:t xml:space="preserve">kojima je 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osnivač Općina Višnjan, na </w:t>
      </w: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mandatno razdoblje od 4 godine, počev od 22. rujna 2022., 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kojem je svojstvu ovlašten za zastupanje društava samostalno i pojedinačno, te da je kod Trgovačkog suda u Pazinu proveden upis rješen</w:t>
      </w:r>
      <w:r w:rsidR="00E764E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</w:t>
      </w:r>
      <w:r w:rsidR="001C784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ima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3. listopada</w:t>
      </w:r>
      <w:r w:rsidR="001C784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2022. te 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 27. rujna 2022.</w:t>
      </w:r>
    </w:p>
    <w:p w14:paraId="1A68A2A1" w14:textId="2263826B" w:rsidR="00983252" w:rsidRPr="006A5C0D" w:rsidRDefault="00983252" w:rsidP="009832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 navodi da je Ustavni sud Republike Hrvatske pokrenuo postupak za ocjenom ustavnosti i privremeno obustavio vladinu Uredbu o uslužnim područjima, kojom je naloženo spajanje vodovodnih i </w:t>
      </w:r>
      <w:r w:rsidR="00E764E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poduzeća </w:t>
      </w: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odvodnje, do donošenja konačne odluke u tom predmetu, kao i da je privremeno obustavio izvršenje svih općih i pojedinačnih akata i radnji koje se poduzimaju na temelju navedene Uredbe, zbog čega se zastalo s pripajanjem društva tvrtke tekstu Usluge Višnjan d.o.o. Napominje da društvo Usluge Višnjan d.o.o. nema niti jednog zaposlenog te da su poslovne aktivnosti minimalne i svedene na najmanju moguću mjeru poslovnih procesa. </w:t>
      </w:r>
    </w:p>
    <w:p w14:paraId="31AF409E" w14:textId="0DB2694B" w:rsidR="00983252" w:rsidRPr="006A5C0D" w:rsidRDefault="00983252" w:rsidP="009832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Također iznosi da je u društvu MONTENES d.o.o. zaposlen kao direktor društva od 22. rujna 2022. temeljem </w:t>
      </w:r>
      <w:r w:rsidR="00E764E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govora o radu, dok u odnosu na društvo Usluga Višnjan d.o.o. </w:t>
      </w:r>
      <w:r w:rsid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društvo </w:t>
      </w:r>
      <w:r w:rsidR="006A5C0D" w:rsidRPr="006A5C0D">
        <w:rPr>
          <w:rFonts w:ascii="Times New Roman" w:eastAsia="Calibri" w:hAnsi="Times New Roman" w:cs="Times New Roman"/>
          <w:sz w:val="24"/>
          <w:szCs w:val="24"/>
        </w:rPr>
        <w:t>VIRA – Višnjanska razvojna agencija d.o.o</w:t>
      </w:r>
      <w:r w:rsidR="006A5C0D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ima potpisan </w:t>
      </w: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Sporazum o povjeravanju uprave društva bez naknade. </w:t>
      </w:r>
      <w:r w:rsidR="00E764E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Obveznik je predmetni Ugovor i Sporazume priložio uz zahtjev. </w:t>
      </w:r>
    </w:p>
    <w:p w14:paraId="5DDAC6D9" w14:textId="20121758" w:rsidR="00983252" w:rsidRPr="006A5C0D" w:rsidRDefault="00E764E6" w:rsidP="006A5C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Iznosi 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je Općina Višnjan jedini osnivač navedenih društava te da obnašanjem dužnosti člana </w:t>
      </w:r>
      <w:r w:rsid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prave društava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MONTENES d.o.o., </w:t>
      </w:r>
      <w:r w:rsidRPr="006A5C0D">
        <w:rPr>
          <w:rFonts w:ascii="Times New Roman" w:eastAsia="Calibri" w:hAnsi="Times New Roman" w:cs="Times New Roman"/>
          <w:sz w:val="24"/>
          <w:szCs w:val="24"/>
        </w:rPr>
        <w:t>VIRA – Višnjanska razvojna agencija d.o.o.</w:t>
      </w:r>
      <w:r w:rsidR="002F7C0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 </w:t>
      </w: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Usluge Višnjan d.o.o.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izvršava javni interes osnivača sukladno zakonskim obvezama na temelju kojih su navedena trgovačka društva osnovana (Zakon o komunalnom gospodarstvu, Zakon o grobljim</w:t>
      </w:r>
      <w:r w:rsidR="006A5C0D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a, Zakon o vodnom gospodarstvu), kao i da je opseg 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poslova u </w:t>
      </w:r>
      <w:r w:rsidR="006A5C0D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društvima </w:t>
      </w:r>
      <w:r w:rsidR="006A5C0D" w:rsidRPr="006A5C0D">
        <w:rPr>
          <w:rFonts w:ascii="Times New Roman" w:eastAsia="Calibri" w:hAnsi="Times New Roman" w:cs="Times New Roman"/>
          <w:sz w:val="24"/>
          <w:szCs w:val="24"/>
        </w:rPr>
        <w:t xml:space="preserve">VIRA – Višnjanska razvojna agencija d.o.o. i </w:t>
      </w:r>
      <w:r w:rsidR="006A5C0D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Usluga Višnjan d.o.o. </w:t>
      </w:r>
      <w:r w:rsid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izuzetno malen, 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zbog</w:t>
      </w:r>
      <w:r w:rsid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čega se iz razloga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ekonomičnosti poslovanja </w:t>
      </w:r>
      <w:r w:rsidR="006A5C0D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pristupilo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ovakvom rješenju</w:t>
      </w:r>
      <w:r w:rsidR="006A5C0D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sukladno</w:t>
      </w:r>
      <w:r w:rsidR="006A5C0D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kojem ista osoba </w:t>
      </w:r>
      <w:r w:rsid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obavlja funkciju člana uprave u tri 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trgovačk</w:t>
      </w:r>
      <w:r w:rsid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 društva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2D0B57C3" w14:textId="7F0FA315" w:rsidR="00983252" w:rsidRPr="006A5C0D" w:rsidRDefault="006A5C0D" w:rsidP="006A5C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Obveznik moli 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Povjerenstvo da m</w:t>
      </w: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izda prethodno odobrenje za obavljanje dužnosti člana </w:t>
      </w: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Uprave u trgovačkim društvima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6A5C0D">
        <w:rPr>
          <w:rFonts w:ascii="Times New Roman" w:eastAsia="Calibri" w:hAnsi="Times New Roman" w:cs="Times New Roman"/>
          <w:sz w:val="24"/>
          <w:szCs w:val="24"/>
        </w:rPr>
        <w:t xml:space="preserve">VIRA – Višnjanska razvojna agencija d.o.o. i </w:t>
      </w: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Usluga Višnjan d.o.o. bez naknade, </w:t>
      </w:r>
      <w:r w:rsidR="00983252"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 obzirom da predmetni poslovi ne utječu na zakonito obnašanje javne dužnosti.</w:t>
      </w:r>
      <w:r w:rsidR="00EF57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08FC08AB" w14:textId="77777777" w:rsidR="005A6396" w:rsidRPr="006A5C0D" w:rsidRDefault="005A6396" w:rsidP="00F77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0D9A64" w14:textId="68A5FDFE" w:rsidR="00E65882" w:rsidRPr="006A5C0D" w:rsidRDefault="00E65882" w:rsidP="00F77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C0D">
        <w:rPr>
          <w:rFonts w:ascii="Times New Roman" w:eastAsia="Calibri" w:hAnsi="Times New Roman" w:cs="Times New Roman"/>
          <w:sz w:val="24"/>
          <w:szCs w:val="24"/>
        </w:rPr>
        <w:t>Povodom navedenog zahtjeva</w:t>
      </w:r>
      <w:r w:rsidR="0003377D" w:rsidRPr="006A5C0D">
        <w:rPr>
          <w:rFonts w:ascii="Times New Roman" w:eastAsia="Calibri" w:hAnsi="Times New Roman" w:cs="Times New Roman"/>
          <w:sz w:val="24"/>
          <w:szCs w:val="24"/>
        </w:rPr>
        <w:t>,</w:t>
      </w:r>
      <w:r w:rsidRPr="006A5C0D">
        <w:rPr>
          <w:rFonts w:ascii="Times New Roman" w:eastAsia="Calibri" w:hAnsi="Times New Roman" w:cs="Times New Roman"/>
          <w:sz w:val="24"/>
          <w:szCs w:val="24"/>
        </w:rPr>
        <w:t xml:space="preserve"> Povjerenstvo na temelju članka 32. stavka 1. podstavka 3. </w:t>
      </w:r>
      <w:r w:rsidR="00B7464A" w:rsidRPr="006A5C0D">
        <w:rPr>
          <w:rFonts w:ascii="Times New Roman" w:eastAsia="Calibri" w:hAnsi="Times New Roman" w:cs="Times New Roman"/>
          <w:sz w:val="24"/>
          <w:szCs w:val="24"/>
        </w:rPr>
        <w:t xml:space="preserve">ZSSI-a </w:t>
      </w:r>
      <w:r w:rsidRPr="006A5C0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77AD3" w:rsidRPr="006A5C0D">
        <w:rPr>
          <w:rFonts w:ascii="Times New Roman" w:eastAsia="Calibri" w:hAnsi="Times New Roman" w:cs="Times New Roman"/>
          <w:sz w:val="24"/>
          <w:szCs w:val="24"/>
        </w:rPr>
        <w:t>3</w:t>
      </w:r>
      <w:r w:rsidRPr="006A5C0D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 w:rsidR="00F77AD3" w:rsidRPr="006A5C0D">
        <w:rPr>
          <w:rFonts w:ascii="Times New Roman" w:eastAsia="Calibri" w:hAnsi="Times New Roman" w:cs="Times New Roman"/>
          <w:sz w:val="24"/>
          <w:szCs w:val="24"/>
        </w:rPr>
        <w:t>30</w:t>
      </w:r>
      <w:r w:rsidRPr="006A5C0D">
        <w:rPr>
          <w:rFonts w:ascii="Times New Roman" w:eastAsia="Calibri" w:hAnsi="Times New Roman" w:cs="Times New Roman"/>
          <w:sz w:val="24"/>
          <w:szCs w:val="24"/>
        </w:rPr>
        <w:t xml:space="preserve">. ožujka 2023. obvezniku daje mišljenje, kako slijedi. </w:t>
      </w:r>
    </w:p>
    <w:p w14:paraId="3763CACD" w14:textId="4182AC1E" w:rsidR="005A6396" w:rsidRDefault="009D1CA6" w:rsidP="0047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C0D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4D11C261" w14:textId="6A90939F" w:rsidR="006A5C0D" w:rsidRDefault="006A5C0D" w:rsidP="0047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konkretnom je slučaju Rodoljub Kosić obveznik ZSSI-a povodom obnašanja dužnosti u upravi bilo kojeg od navedenih društava kojima je osnivač jedinica lokalne samouprave. </w:t>
      </w:r>
    </w:p>
    <w:p w14:paraId="6030E5C8" w14:textId="153153B0" w:rsidR="00E764E6" w:rsidRDefault="00E764E6" w:rsidP="00E7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društvu </w:t>
      </w: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MONTENES d.o.o.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dužnost obnaša profesionalno u radnom odnosu, te u društvima </w:t>
      </w:r>
      <w:r w:rsidRPr="006A5C0D">
        <w:rPr>
          <w:rFonts w:ascii="Times New Roman" w:eastAsia="Calibri" w:hAnsi="Times New Roman" w:cs="Times New Roman"/>
          <w:sz w:val="24"/>
          <w:szCs w:val="24"/>
        </w:rPr>
        <w:t>VIRA – Višnjanska razvojna agencija d.o.o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Usluge Višnjan d.o.o.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dužnost obnaša volonterski bez primanja naknade, pri čemu je odgođeno pripajanje društva </w:t>
      </w: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Usluge Višnjan d.o.o.</w:t>
      </w:r>
      <w:r w:rsidR="00EF0B6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sukladno propisanoj zakonskoj obvezi </w:t>
      </w: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spajanj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6A5C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vodovodnih poduzeća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do donošenja odluke Ustavnog suda Republike Hrvatske o njezinoj ustavnosti. </w:t>
      </w:r>
    </w:p>
    <w:p w14:paraId="564A1E1C" w14:textId="6CB46919" w:rsidR="006A5C0D" w:rsidRDefault="006A5C0D" w:rsidP="00E7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odredbi članka 18. stavka 1. ZSSI-a, obveznik ne može istodobno obnašati dužnost u više od jedne uprave trgovačkog društva, neovisno o tome je li osnivač društva država</w:t>
      </w:r>
      <w:r w:rsidR="00E764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jedinica lokalne, odnosno područne (regionalne) samouprave ili </w:t>
      </w:r>
      <w:r w:rsidR="00C441C2">
        <w:rPr>
          <w:rFonts w:ascii="Times New Roman" w:hAnsi="Times New Roman" w:cs="Times New Roman"/>
          <w:sz w:val="24"/>
          <w:szCs w:val="24"/>
        </w:rPr>
        <w:t xml:space="preserve">druga </w:t>
      </w:r>
      <w:r>
        <w:rPr>
          <w:rFonts w:ascii="Times New Roman" w:hAnsi="Times New Roman" w:cs="Times New Roman"/>
          <w:sz w:val="24"/>
          <w:szCs w:val="24"/>
        </w:rPr>
        <w:t xml:space="preserve">privatna osoba, </w:t>
      </w:r>
      <w:r w:rsidR="00E764E6">
        <w:rPr>
          <w:rFonts w:ascii="Times New Roman" w:hAnsi="Times New Roman" w:cs="Times New Roman"/>
          <w:sz w:val="24"/>
          <w:szCs w:val="24"/>
        </w:rPr>
        <w:t xml:space="preserve">kao i </w:t>
      </w:r>
      <w:r>
        <w:rPr>
          <w:rFonts w:ascii="Times New Roman" w:hAnsi="Times New Roman" w:cs="Times New Roman"/>
          <w:sz w:val="24"/>
          <w:szCs w:val="24"/>
        </w:rPr>
        <w:t xml:space="preserve">bez obzira prima li </w:t>
      </w:r>
      <w:r w:rsidR="00E764E6">
        <w:rPr>
          <w:rFonts w:ascii="Times New Roman" w:hAnsi="Times New Roman" w:cs="Times New Roman"/>
          <w:sz w:val="24"/>
          <w:szCs w:val="24"/>
        </w:rPr>
        <w:t xml:space="preserve">direktor društva </w:t>
      </w:r>
      <w:r>
        <w:rPr>
          <w:rFonts w:ascii="Times New Roman" w:hAnsi="Times New Roman" w:cs="Times New Roman"/>
          <w:sz w:val="24"/>
          <w:szCs w:val="24"/>
        </w:rPr>
        <w:t>plaću ili naknadu za rad u upravi društva</w:t>
      </w:r>
      <w:r w:rsidR="00C441C2">
        <w:rPr>
          <w:rFonts w:ascii="Times New Roman" w:hAnsi="Times New Roman" w:cs="Times New Roman"/>
          <w:sz w:val="24"/>
          <w:szCs w:val="24"/>
        </w:rPr>
        <w:t xml:space="preserve"> ili funkciju obavlja volonterski</w:t>
      </w:r>
      <w:r>
        <w:rPr>
          <w:rFonts w:ascii="Times New Roman" w:hAnsi="Times New Roman" w:cs="Times New Roman"/>
          <w:sz w:val="24"/>
          <w:szCs w:val="24"/>
        </w:rPr>
        <w:t xml:space="preserve">, te postiže li se time ušteda za </w:t>
      </w:r>
      <w:r w:rsidR="00C441C2">
        <w:rPr>
          <w:rFonts w:ascii="Times New Roman" w:hAnsi="Times New Roman" w:cs="Times New Roman"/>
          <w:sz w:val="24"/>
          <w:szCs w:val="24"/>
        </w:rPr>
        <w:t xml:space="preserve">neko od društava, jer navedenim Zakonom nije predviđena iznimka od ove zabrane. </w:t>
      </w:r>
    </w:p>
    <w:p w14:paraId="08026A3D" w14:textId="61DEE9EE" w:rsidR="00C441C2" w:rsidRPr="006A5C0D" w:rsidRDefault="00C441C2" w:rsidP="006A5C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je obveznik </w:t>
      </w:r>
      <w:r w:rsidR="00A37463">
        <w:rPr>
          <w:rFonts w:ascii="Times New Roman" w:hAnsi="Times New Roman" w:cs="Times New Roman"/>
          <w:sz w:val="24"/>
          <w:szCs w:val="24"/>
        </w:rPr>
        <w:t xml:space="preserve">Rodoljub Kosić </w:t>
      </w:r>
      <w:r>
        <w:rPr>
          <w:rFonts w:ascii="Times New Roman" w:hAnsi="Times New Roman" w:cs="Times New Roman"/>
          <w:sz w:val="24"/>
          <w:szCs w:val="24"/>
        </w:rPr>
        <w:t xml:space="preserve">dužan odlučiti u kojem će od navedenih društava nastaviti obavljati funkciju direktora (člana Uprave) i razriješiti okolnost </w:t>
      </w:r>
      <w:r>
        <w:rPr>
          <w:rFonts w:ascii="Times New Roman" w:hAnsi="Times New Roman" w:cs="Times New Roman"/>
          <w:sz w:val="24"/>
          <w:szCs w:val="24"/>
        </w:rPr>
        <w:lastRenderedPageBreak/>
        <w:t>istodobnog obavljanja funkcije direktora u druga dva društva te o to</w:t>
      </w:r>
      <w:r w:rsidR="00EF0B69">
        <w:rPr>
          <w:rFonts w:ascii="Times New Roman" w:hAnsi="Times New Roman" w:cs="Times New Roman"/>
          <w:sz w:val="24"/>
          <w:szCs w:val="24"/>
        </w:rPr>
        <w:t>me dostaviti dokaz Povjerenstvu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55FC5D1" w14:textId="77777777" w:rsidR="006A5C0D" w:rsidRDefault="006A5C0D" w:rsidP="004707F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6652924" w14:textId="07DDAFF6" w:rsidR="001D1BCC" w:rsidRPr="006A5C0D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C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6A5C0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6A5C0D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6A5C0D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C0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6A5C0D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6A5C0D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4EC196DC" w:rsidR="005B46F2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559F3" w14:textId="77777777" w:rsidR="00EF0B69" w:rsidRDefault="00EF0B69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B5C76" w14:textId="77777777" w:rsidR="00EF0B69" w:rsidRPr="006A5C0D" w:rsidRDefault="00EF0B69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3C52E" w14:textId="77777777" w:rsidR="00A37463" w:rsidRDefault="00A37463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2F2644A2" w:rsidR="005B46F2" w:rsidRPr="006A5C0D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C0D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6F4FE4B9" w:rsidR="005B46F2" w:rsidRPr="006A5C0D" w:rsidRDefault="001F56E8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C0D">
        <w:rPr>
          <w:rFonts w:ascii="Times New Roman" w:hAnsi="Times New Roman" w:cs="Times New Roman"/>
          <w:sz w:val="24"/>
          <w:szCs w:val="24"/>
        </w:rPr>
        <w:t xml:space="preserve">Obvezniku </w:t>
      </w:r>
      <w:r w:rsidR="00C441C2">
        <w:rPr>
          <w:rFonts w:ascii="Times New Roman" w:hAnsi="Times New Roman" w:cs="Times New Roman"/>
          <w:sz w:val="24"/>
          <w:szCs w:val="24"/>
        </w:rPr>
        <w:t>Rodoljubu Kosiću</w:t>
      </w:r>
      <w:r w:rsidRPr="006A5C0D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351CDC2D" w14:textId="77777777" w:rsidR="005B46F2" w:rsidRPr="006A5C0D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C0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6A5C0D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C0D">
        <w:rPr>
          <w:rFonts w:ascii="Times New Roman" w:hAnsi="Times New Roman" w:cs="Times New Roman"/>
          <w:sz w:val="24"/>
          <w:szCs w:val="24"/>
        </w:rPr>
        <w:t>Pismohrana</w:t>
      </w:r>
      <w:r w:rsidRPr="006A5C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6A5C0D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6A5C0D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sectPr w:rsidR="00184F65" w:rsidRPr="006A5C0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DB223" w14:textId="77777777" w:rsidR="00B87F7B" w:rsidRDefault="00B87F7B" w:rsidP="005B5818">
      <w:pPr>
        <w:spacing w:after="0" w:line="240" w:lineRule="auto"/>
      </w:pPr>
      <w:r>
        <w:separator/>
      </w:r>
    </w:p>
  </w:endnote>
  <w:endnote w:type="continuationSeparator" w:id="0">
    <w:p w14:paraId="6539DFD1" w14:textId="77777777" w:rsidR="00B87F7B" w:rsidRDefault="00B87F7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65B6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B8D5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35214" w14:textId="77777777" w:rsidR="00B87F7B" w:rsidRDefault="00B87F7B" w:rsidP="005B5818">
      <w:pPr>
        <w:spacing w:after="0" w:line="240" w:lineRule="auto"/>
      </w:pPr>
      <w:r>
        <w:separator/>
      </w:r>
    </w:p>
  </w:footnote>
  <w:footnote w:type="continuationSeparator" w:id="0">
    <w:p w14:paraId="29E2CAE9" w14:textId="77777777" w:rsidR="00B87F7B" w:rsidRDefault="00B87F7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2C226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3CD"/>
    <w:multiLevelType w:val="multilevel"/>
    <w:tmpl w:val="E9A86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C5F85"/>
    <w:multiLevelType w:val="multilevel"/>
    <w:tmpl w:val="7FCE7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4"/>
  </w:num>
  <w:num w:numId="10">
    <w:abstractNumId w:val="1"/>
  </w:num>
  <w:num w:numId="11">
    <w:abstractNumId w:val="12"/>
  </w:num>
  <w:num w:numId="12">
    <w:abstractNumId w:val="24"/>
  </w:num>
  <w:num w:numId="13">
    <w:abstractNumId w:val="21"/>
  </w:num>
  <w:num w:numId="14">
    <w:abstractNumId w:val="8"/>
  </w:num>
  <w:num w:numId="15">
    <w:abstractNumId w:val="11"/>
  </w:num>
  <w:num w:numId="16">
    <w:abstractNumId w:val="22"/>
  </w:num>
  <w:num w:numId="17">
    <w:abstractNumId w:val="6"/>
  </w:num>
  <w:num w:numId="18">
    <w:abstractNumId w:val="9"/>
  </w:num>
  <w:num w:numId="19">
    <w:abstractNumId w:val="3"/>
  </w:num>
  <w:num w:numId="20">
    <w:abstractNumId w:val="25"/>
  </w:num>
  <w:num w:numId="21">
    <w:abstractNumId w:val="25"/>
  </w:num>
  <w:num w:numId="22">
    <w:abstractNumId w:val="23"/>
  </w:num>
  <w:num w:numId="23">
    <w:abstractNumId w:val="5"/>
  </w:num>
  <w:num w:numId="24">
    <w:abstractNumId w:val="18"/>
  </w:num>
  <w:num w:numId="25">
    <w:abstractNumId w:val="10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5D3C"/>
    <w:rsid w:val="00077123"/>
    <w:rsid w:val="0008091F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630BB"/>
    <w:rsid w:val="001637AC"/>
    <w:rsid w:val="00170472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84E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4608C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2F7C0F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5EC4"/>
    <w:rsid w:val="00417250"/>
    <w:rsid w:val="004215BA"/>
    <w:rsid w:val="00423565"/>
    <w:rsid w:val="0042587F"/>
    <w:rsid w:val="004354E0"/>
    <w:rsid w:val="0044255A"/>
    <w:rsid w:val="004441DC"/>
    <w:rsid w:val="004509D2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A639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7028"/>
    <w:rsid w:val="0069010C"/>
    <w:rsid w:val="00693FD7"/>
    <w:rsid w:val="006A31F5"/>
    <w:rsid w:val="006A5C0D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7F627D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593F"/>
    <w:rsid w:val="00983252"/>
    <w:rsid w:val="009A535D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37463"/>
    <w:rsid w:val="00A408A7"/>
    <w:rsid w:val="00A41D57"/>
    <w:rsid w:val="00A41D65"/>
    <w:rsid w:val="00A430D7"/>
    <w:rsid w:val="00A506DD"/>
    <w:rsid w:val="00A520C7"/>
    <w:rsid w:val="00A5593D"/>
    <w:rsid w:val="00A6589A"/>
    <w:rsid w:val="00A66EAE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C693A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87F7B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41C2"/>
    <w:rsid w:val="00C47787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1A47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5A0F"/>
    <w:rsid w:val="00E1419B"/>
    <w:rsid w:val="00E14721"/>
    <w:rsid w:val="00E15A4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764E6"/>
    <w:rsid w:val="00E905F9"/>
    <w:rsid w:val="00E91475"/>
    <w:rsid w:val="00EC744A"/>
    <w:rsid w:val="00ED6D4E"/>
    <w:rsid w:val="00ED6F58"/>
    <w:rsid w:val="00EF0B69"/>
    <w:rsid w:val="00EF1718"/>
    <w:rsid w:val="00EF5779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77AD3"/>
    <w:rsid w:val="00F87505"/>
    <w:rsid w:val="00FA0034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F77AD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7AD3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14464</Duznosnici_Value>
    <BrojPredmeta xmlns="8638ef6a-48a0-457c-b738-9f65e71a9a26">M-77/23</BrojPredmeta>
    <Duznosnici xmlns="8638ef6a-48a0-457c-b738-9f65e71a9a26">Rodoljub Kosić,Direktor,MONTENES d.o.o. za održavanje i izgradnju komunalne infrastrukture </Duznosnici>
    <VrstaDokumenta xmlns="8638ef6a-48a0-457c-b738-9f65e71a9a26">1</VrstaDokumenta>
    <KljucneRijeci xmlns="8638ef6a-48a0-457c-b738-9f65e71a9a26">
      <Value>36</Value>
      <Value>50</Value>
    </KljucneRijeci>
    <BrojAkta xmlns="8638ef6a-48a0-457c-b738-9f65e71a9a26">711-I-607-M-77/23-02-17</BrojAkta>
    <Sync xmlns="8638ef6a-48a0-457c-b738-9f65e71a9a26">0</Sync>
    <Sjednica xmlns="8638ef6a-48a0-457c-b738-9f65e71a9a26">329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B482-C179-4B50-ACBC-6E76423D022E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CAC9DEE-9FA8-4460-A9A6-EDCAFB4D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Rodoljub Kosić, M-77-23 mišljenje</vt:lpstr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Rodoljub Kosić, M-77-23 mišljenje</dc:title>
  <dc:creator>Sukob5</dc:creator>
  <cp:lastModifiedBy>Daniel Zabčić</cp:lastModifiedBy>
  <cp:revision>2</cp:revision>
  <cp:lastPrinted>2023-04-04T15:51:00Z</cp:lastPrinted>
  <dcterms:created xsi:type="dcterms:W3CDTF">2023-04-07T08:46:00Z</dcterms:created>
  <dcterms:modified xsi:type="dcterms:W3CDTF">2023-04-07T08:46:00Z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