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AB52" w14:textId="2085BC12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929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B49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940</w:t>
      </w:r>
      <w:r w:rsidR="000929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-M-191/22-</w:t>
      </w:r>
      <w:r w:rsidR="008B49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0929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33031D8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3CA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AF5092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6C12C8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2C0EB9">
        <w:rPr>
          <w:b/>
          <w:color w:val="auto"/>
        </w:rPr>
        <w:t xml:space="preserve">obveznika </w:t>
      </w:r>
      <w:r w:rsidR="003453CA">
        <w:rPr>
          <w:b/>
          <w:color w:val="auto"/>
        </w:rPr>
        <w:t xml:space="preserve">Petra </w:t>
      </w:r>
      <w:r w:rsidR="00373C05">
        <w:rPr>
          <w:b/>
          <w:color w:val="auto"/>
        </w:rPr>
        <w:t>Matkovića</w:t>
      </w:r>
      <w:r w:rsidR="0064445F">
        <w:rPr>
          <w:b/>
          <w:color w:val="auto"/>
        </w:rPr>
        <w:t>,</w:t>
      </w:r>
      <w:r w:rsidR="008B721A">
        <w:rPr>
          <w:b/>
          <w:color w:val="auto"/>
        </w:rPr>
        <w:t xml:space="preserve"> </w:t>
      </w:r>
      <w:r w:rsidR="00373C05">
        <w:rPr>
          <w:b/>
        </w:rPr>
        <w:t>ravnatelja Zavoda za prostorno uređenje Splitsko-dalmatinske županije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16378">
        <w:rPr>
          <w:color w:val="auto"/>
        </w:rPr>
        <w:t>6</w:t>
      </w:r>
      <w:r w:rsidR="003453CA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3453CA">
        <w:rPr>
          <w:color w:val="auto"/>
        </w:rPr>
        <w:t>12</w:t>
      </w:r>
      <w:r w:rsidR="008B1EEF">
        <w:rPr>
          <w:color w:val="auto"/>
        </w:rPr>
        <w:t xml:space="preserve">. </w:t>
      </w:r>
      <w:r w:rsidR="006648CF">
        <w:rPr>
          <w:color w:val="auto"/>
        </w:rPr>
        <w:t>travnja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1E192354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6D087C" w14:textId="77777777" w:rsidR="00373C05" w:rsidRDefault="00184F65" w:rsidP="00373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>
        <w:rPr>
          <w:rFonts w:ascii="Times New Roman" w:hAnsi="Times New Roman" w:cs="Times New Roman"/>
          <w:b/>
          <w:sz w:val="24"/>
          <w:szCs w:val="24"/>
        </w:rPr>
        <w:t>E</w:t>
      </w:r>
    </w:p>
    <w:p w14:paraId="02EB5504" w14:textId="77777777" w:rsidR="00373C05" w:rsidRDefault="00373C05" w:rsidP="00373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9375F" w14:textId="6A620A16" w:rsidR="00373C05" w:rsidRDefault="00373C05" w:rsidP="00373C05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C05">
        <w:rPr>
          <w:rFonts w:ascii="Times New Roman" w:hAnsi="Times New Roman" w:cs="Times New Roman"/>
          <w:b/>
          <w:sz w:val="24"/>
          <w:szCs w:val="24"/>
        </w:rPr>
        <w:t>Sukladno odredbi članka 7. točke d) ZSSI-a obvezniku Petru Matković</w:t>
      </w:r>
      <w:r w:rsidR="00092915">
        <w:rPr>
          <w:rFonts w:ascii="Times New Roman" w:hAnsi="Times New Roman" w:cs="Times New Roman"/>
          <w:b/>
          <w:sz w:val="24"/>
          <w:szCs w:val="24"/>
        </w:rPr>
        <w:t>u</w:t>
      </w:r>
      <w:r w:rsidRPr="00373C05">
        <w:rPr>
          <w:rFonts w:ascii="Times New Roman" w:hAnsi="Times New Roman" w:cs="Times New Roman"/>
          <w:b/>
          <w:sz w:val="24"/>
          <w:szCs w:val="24"/>
        </w:rPr>
        <w:t>, ravnatelj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73C05">
        <w:rPr>
          <w:rFonts w:ascii="Times New Roman" w:hAnsi="Times New Roman" w:cs="Times New Roman"/>
          <w:b/>
          <w:sz w:val="24"/>
          <w:szCs w:val="24"/>
        </w:rPr>
        <w:t xml:space="preserve"> Zavoda za prostorno uređenje Splitsko-dalmatinske županije zabranjeno je</w:t>
      </w:r>
      <w:r w:rsidR="00876E8D">
        <w:rPr>
          <w:rFonts w:ascii="Times New Roman" w:hAnsi="Times New Roman" w:cs="Times New Roman"/>
          <w:b/>
          <w:sz w:val="24"/>
          <w:szCs w:val="24"/>
        </w:rPr>
        <w:t xml:space="preserve"> pored plaće za obnašanje navedene dužnosti</w:t>
      </w:r>
      <w:r w:rsidRPr="00373C05">
        <w:rPr>
          <w:rFonts w:ascii="Times New Roman" w:hAnsi="Times New Roman" w:cs="Times New Roman"/>
          <w:b/>
          <w:sz w:val="24"/>
          <w:szCs w:val="24"/>
        </w:rPr>
        <w:t xml:space="preserve"> primiti dodatnu naknadu za obnašanje dužnosti pa tako i regres, božićnicu, jubilarnu nagradu, dar u prigodi dana Svetog Nikole kao i ostale neoporezive nagrade koje ne predstavljaju plaću niti naknadu putnih i drugih troškova za obnašanje javne dužnosti dok takve primitke </w:t>
      </w:r>
      <w:r>
        <w:rPr>
          <w:rFonts w:ascii="Times New Roman" w:hAnsi="Times New Roman" w:cs="Times New Roman"/>
          <w:b/>
          <w:sz w:val="24"/>
          <w:szCs w:val="24"/>
        </w:rPr>
        <w:t>može</w:t>
      </w:r>
      <w:r w:rsidRPr="00373C05">
        <w:rPr>
          <w:rFonts w:ascii="Times New Roman" w:hAnsi="Times New Roman" w:cs="Times New Roman"/>
          <w:b/>
          <w:sz w:val="24"/>
          <w:szCs w:val="24"/>
        </w:rPr>
        <w:t xml:space="preserve"> ostvariti </w:t>
      </w:r>
      <w:r>
        <w:rPr>
          <w:rFonts w:ascii="Times New Roman" w:hAnsi="Times New Roman" w:cs="Times New Roman"/>
          <w:b/>
          <w:sz w:val="24"/>
          <w:szCs w:val="24"/>
        </w:rPr>
        <w:t>ukoliko u tijelu u kojem obnaša dužnost temeljem ugovora o radu obavlja i druge poslove kao zaposlenik tijela.</w:t>
      </w:r>
      <w:r w:rsidR="002C0EB9" w:rsidRPr="00373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E04D7" w14:textId="77777777" w:rsidR="00373C05" w:rsidRPr="00373C05" w:rsidRDefault="002C0EB9" w:rsidP="00373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C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73C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3C05" w:rsidRPr="00373C0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F4C87F8" w14:textId="77777777" w:rsidR="00373C05" w:rsidRDefault="00A0088D" w:rsidP="00373C05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odredbama ZSSI-a nema zapreke da obveznik Petar Matković prima naknad</w:t>
      </w:r>
      <w:r w:rsidR="00A523B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za rad u Povjerenstvima za procjenu vrijednosti nekretnina </w:t>
      </w:r>
      <w:r w:rsidR="00003CA4">
        <w:rPr>
          <w:rFonts w:ascii="Times New Roman" w:hAnsi="Times New Roman" w:cs="Times New Roman"/>
          <w:b/>
          <w:sz w:val="24"/>
          <w:szCs w:val="24"/>
        </w:rPr>
        <w:t>te je ist</w:t>
      </w:r>
      <w:r w:rsidR="00A523B6">
        <w:rPr>
          <w:rFonts w:ascii="Times New Roman" w:hAnsi="Times New Roman" w:cs="Times New Roman"/>
          <w:b/>
          <w:sz w:val="24"/>
          <w:szCs w:val="24"/>
        </w:rPr>
        <w:t>e</w:t>
      </w:r>
      <w:r w:rsidR="00003CA4">
        <w:rPr>
          <w:rFonts w:ascii="Times New Roman" w:hAnsi="Times New Roman" w:cs="Times New Roman"/>
          <w:b/>
          <w:sz w:val="24"/>
          <w:szCs w:val="24"/>
        </w:rPr>
        <w:t xml:space="preserve"> dužan prijaviti prilikom podnošenja imovinske kartice.</w:t>
      </w:r>
    </w:p>
    <w:p w14:paraId="26090319" w14:textId="77777777" w:rsidR="00003CA4" w:rsidRPr="00003CA4" w:rsidRDefault="00003CA4" w:rsidP="00003CA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42C88CEE" w14:textId="77777777" w:rsidR="00003CA4" w:rsidRDefault="00A523B6" w:rsidP="00373C05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odredbama ZSSI-a obveznik Petar Matković </w:t>
      </w:r>
      <w:r w:rsidRPr="00A523B6">
        <w:rPr>
          <w:rFonts w:ascii="Times New Roman" w:hAnsi="Times New Roman" w:cs="Times New Roman"/>
          <w:b/>
          <w:sz w:val="24"/>
          <w:szCs w:val="24"/>
        </w:rPr>
        <w:t>za vrijeme obnašanja javne dužnosti</w:t>
      </w:r>
      <w:r>
        <w:rPr>
          <w:rFonts w:ascii="Times New Roman" w:hAnsi="Times New Roman" w:cs="Times New Roman"/>
          <w:b/>
          <w:sz w:val="24"/>
          <w:szCs w:val="24"/>
        </w:rPr>
        <w:t xml:space="preserve"> ravnatelja Zavoda za prostorno uređenje Splitsko-dalmatinske županije</w:t>
      </w:r>
      <w:r w:rsidRPr="00A523B6">
        <w:rPr>
          <w:rFonts w:ascii="Times New Roman" w:hAnsi="Times New Roman" w:cs="Times New Roman"/>
          <w:b/>
          <w:sz w:val="24"/>
          <w:szCs w:val="24"/>
        </w:rPr>
        <w:t xml:space="preserve"> može povremeno obavljati stručne i savjetodavne poslove člana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523B6">
        <w:rPr>
          <w:rFonts w:ascii="Times New Roman" w:hAnsi="Times New Roman" w:cs="Times New Roman"/>
          <w:b/>
          <w:sz w:val="24"/>
          <w:szCs w:val="24"/>
        </w:rPr>
        <w:t>ovjerenstva u postupku</w:t>
      </w:r>
      <w:r>
        <w:rPr>
          <w:rFonts w:ascii="Times New Roman" w:hAnsi="Times New Roman" w:cs="Times New Roman"/>
          <w:b/>
          <w:sz w:val="24"/>
          <w:szCs w:val="24"/>
        </w:rPr>
        <w:t xml:space="preserve"> strateške</w:t>
      </w:r>
      <w:r w:rsidRPr="00A523B6">
        <w:rPr>
          <w:rFonts w:ascii="Times New Roman" w:hAnsi="Times New Roman" w:cs="Times New Roman"/>
          <w:b/>
          <w:sz w:val="24"/>
          <w:szCs w:val="24"/>
        </w:rPr>
        <w:t xml:space="preserve"> procjene utjecaja</w:t>
      </w:r>
      <w:r>
        <w:rPr>
          <w:rFonts w:ascii="Times New Roman" w:hAnsi="Times New Roman" w:cs="Times New Roman"/>
          <w:b/>
          <w:sz w:val="24"/>
          <w:szCs w:val="24"/>
        </w:rPr>
        <w:t xml:space="preserve"> zahvata</w:t>
      </w:r>
      <w:r w:rsidRPr="00A523B6">
        <w:rPr>
          <w:rFonts w:ascii="Times New Roman" w:hAnsi="Times New Roman" w:cs="Times New Roman"/>
          <w:b/>
          <w:sz w:val="24"/>
          <w:szCs w:val="24"/>
        </w:rPr>
        <w:t xml:space="preserve"> na okoliš i za to primati naknadu</w:t>
      </w:r>
      <w:r>
        <w:rPr>
          <w:rFonts w:ascii="Times New Roman" w:hAnsi="Times New Roman" w:cs="Times New Roman"/>
          <w:b/>
          <w:sz w:val="24"/>
          <w:szCs w:val="24"/>
        </w:rPr>
        <w:t xml:space="preserve"> koju je dužan prijaviti u imovinskoj kartici</w:t>
      </w:r>
      <w:r w:rsidRPr="00A523B6">
        <w:rPr>
          <w:rFonts w:ascii="Times New Roman" w:hAnsi="Times New Roman" w:cs="Times New Roman"/>
          <w:b/>
          <w:sz w:val="24"/>
          <w:szCs w:val="24"/>
        </w:rPr>
        <w:t>.</w:t>
      </w:r>
    </w:p>
    <w:p w14:paraId="22D35ECE" w14:textId="77777777" w:rsidR="00A523B6" w:rsidRPr="00A523B6" w:rsidRDefault="00A523B6" w:rsidP="00A523B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1E8BE3C" w14:textId="116D1468" w:rsidR="00A523B6" w:rsidRDefault="00A523B6" w:rsidP="00A523B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odredbama ZSSI-a obveznik Petar Matković može istovremeno uz obnašanje dužnosti obavljati druge poslove na javnim arhitek</w:t>
      </w:r>
      <w:r w:rsidR="00467FD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onsko-urbanističkim natječajima te za navedeno primiti</w:t>
      </w:r>
      <w:r w:rsidR="00467FD4">
        <w:rPr>
          <w:rFonts w:ascii="Times New Roman" w:hAnsi="Times New Roman" w:cs="Times New Roman"/>
          <w:b/>
          <w:sz w:val="24"/>
          <w:szCs w:val="24"/>
        </w:rPr>
        <w:t xml:space="preserve"> međunarodna i državna priznanja i</w:t>
      </w:r>
      <w:r>
        <w:rPr>
          <w:rFonts w:ascii="Times New Roman" w:hAnsi="Times New Roman" w:cs="Times New Roman"/>
          <w:b/>
          <w:sz w:val="24"/>
          <w:szCs w:val="24"/>
        </w:rPr>
        <w:t xml:space="preserve"> nagrad</w:t>
      </w:r>
      <w:r w:rsidR="00467FD4">
        <w:rPr>
          <w:rFonts w:ascii="Times New Roman" w:hAnsi="Times New Roman" w:cs="Times New Roman"/>
          <w:b/>
          <w:sz w:val="24"/>
          <w:szCs w:val="24"/>
        </w:rPr>
        <w:t xml:space="preserve">e budući da se oni ne smatraju </w:t>
      </w:r>
      <w:r w:rsidR="008B4912">
        <w:rPr>
          <w:rFonts w:ascii="Times New Roman" w:hAnsi="Times New Roman" w:cs="Times New Roman"/>
          <w:b/>
          <w:sz w:val="24"/>
          <w:szCs w:val="24"/>
        </w:rPr>
        <w:t xml:space="preserve">darom </w:t>
      </w:r>
      <w:r w:rsidR="00467FD4">
        <w:rPr>
          <w:rFonts w:ascii="Times New Roman" w:hAnsi="Times New Roman" w:cs="Times New Roman"/>
          <w:b/>
          <w:sz w:val="24"/>
          <w:szCs w:val="24"/>
        </w:rPr>
        <w:t>u smislu članka 15. stavka 1. ZSSI-a.</w:t>
      </w:r>
    </w:p>
    <w:p w14:paraId="78D6BC84" w14:textId="77777777" w:rsidR="00467FD4" w:rsidRPr="00467FD4" w:rsidRDefault="00467FD4" w:rsidP="00467FD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10B010C" w14:textId="77777777" w:rsidR="00467FD4" w:rsidRDefault="00467FD4" w:rsidP="00A523B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Sukladno odredbama ZSSI-a obveznik Petar Matković može istovremeno uz obnašanje dužnosti povremeno i privremeno obavljati poslove predstavnika suvlasnika stambene zgrade u kojoj stanuje te za iste poslove može primiti naknadu koju je dužan prijaviti u imovinsku karticu.</w:t>
      </w:r>
    </w:p>
    <w:p w14:paraId="7E34152D" w14:textId="77777777" w:rsidR="00467FD4" w:rsidRPr="00467FD4" w:rsidRDefault="00467FD4" w:rsidP="00467FD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F1D6E2A" w14:textId="77777777" w:rsidR="00467FD4" w:rsidRPr="00373C05" w:rsidRDefault="00467FD4" w:rsidP="00A523B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odredbama ZSSI-a obveznik</w:t>
      </w:r>
      <w:r w:rsidR="00D826DE">
        <w:rPr>
          <w:rFonts w:ascii="Times New Roman" w:hAnsi="Times New Roman" w:cs="Times New Roman"/>
          <w:b/>
          <w:sz w:val="24"/>
          <w:szCs w:val="24"/>
        </w:rPr>
        <w:t xml:space="preserve"> Petar Matković</w:t>
      </w:r>
      <w:r>
        <w:rPr>
          <w:rFonts w:ascii="Times New Roman" w:hAnsi="Times New Roman" w:cs="Times New Roman"/>
          <w:b/>
          <w:sz w:val="24"/>
          <w:szCs w:val="24"/>
        </w:rPr>
        <w:t xml:space="preserve"> može istovremeno uz obn</w:t>
      </w:r>
      <w:r w:rsidR="00D826D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šanje dužno </w:t>
      </w:r>
      <w:bookmarkStart w:id="0" w:name="_Hlk103169279"/>
      <w:r>
        <w:rPr>
          <w:rFonts w:ascii="Times New Roman" w:hAnsi="Times New Roman" w:cs="Times New Roman"/>
          <w:b/>
          <w:sz w:val="24"/>
          <w:szCs w:val="24"/>
        </w:rPr>
        <w:t xml:space="preserve">sudjelovati na </w:t>
      </w:r>
      <w:r w:rsidR="00D826DE">
        <w:rPr>
          <w:rFonts w:ascii="Times New Roman" w:hAnsi="Times New Roman" w:cs="Times New Roman"/>
          <w:b/>
          <w:sz w:val="24"/>
          <w:szCs w:val="24"/>
        </w:rPr>
        <w:t>stručnim skupovima i panel radionicama u svojstvu predavača</w:t>
      </w:r>
      <w:r w:rsidR="00147361">
        <w:rPr>
          <w:rFonts w:ascii="Times New Roman" w:hAnsi="Times New Roman" w:cs="Times New Roman"/>
          <w:b/>
          <w:sz w:val="24"/>
          <w:szCs w:val="24"/>
        </w:rPr>
        <w:t xml:space="preserve"> te</w:t>
      </w:r>
      <w:r w:rsidR="00D826DE">
        <w:rPr>
          <w:rFonts w:ascii="Times New Roman" w:hAnsi="Times New Roman" w:cs="Times New Roman"/>
          <w:b/>
          <w:sz w:val="24"/>
          <w:szCs w:val="24"/>
        </w:rPr>
        <w:t xml:space="preserve"> stručnog organizacijskog tijela</w:t>
      </w:r>
      <w:r w:rsidR="00147361">
        <w:rPr>
          <w:rFonts w:ascii="Times New Roman" w:hAnsi="Times New Roman" w:cs="Times New Roman"/>
          <w:b/>
          <w:sz w:val="24"/>
          <w:szCs w:val="24"/>
        </w:rPr>
        <w:t xml:space="preserve"> kao i pisati članke za časopise i tiskovine ta za navedeno ostvarivati honorar </w:t>
      </w:r>
      <w:bookmarkEnd w:id="0"/>
      <w:r w:rsidR="00147361">
        <w:rPr>
          <w:rFonts w:ascii="Times New Roman" w:hAnsi="Times New Roman" w:cs="Times New Roman"/>
          <w:b/>
          <w:sz w:val="24"/>
          <w:szCs w:val="24"/>
        </w:rPr>
        <w:t xml:space="preserve">koji </w:t>
      </w:r>
      <w:r w:rsidR="00BF7725">
        <w:rPr>
          <w:rFonts w:ascii="Times New Roman" w:hAnsi="Times New Roman" w:cs="Times New Roman"/>
          <w:b/>
          <w:sz w:val="24"/>
          <w:szCs w:val="24"/>
        </w:rPr>
        <w:t>je</w:t>
      </w:r>
      <w:r w:rsidR="00147361">
        <w:rPr>
          <w:rFonts w:ascii="Times New Roman" w:hAnsi="Times New Roman" w:cs="Times New Roman"/>
          <w:b/>
          <w:sz w:val="24"/>
          <w:szCs w:val="24"/>
        </w:rPr>
        <w:t xml:space="preserve"> dužan prijaviti u imovinskoj kartici.</w:t>
      </w:r>
    </w:p>
    <w:p w14:paraId="1717FCD4" w14:textId="77777777" w:rsidR="002C0EB9" w:rsidRPr="00373C05" w:rsidRDefault="00373C05" w:rsidP="00373C05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C0EB9" w:rsidRPr="00373C05">
        <w:rPr>
          <w:rFonts w:ascii="Times New Roman" w:hAnsi="Times New Roman" w:cs="Times New Roman"/>
          <w:sz w:val="24"/>
          <w:szCs w:val="24"/>
        </w:rPr>
        <w:t>Obrazloženje</w:t>
      </w:r>
    </w:p>
    <w:p w14:paraId="0E4B1401" w14:textId="77777777" w:rsidR="004E7A47" w:rsidRPr="004E7A47" w:rsidRDefault="004E7A47" w:rsidP="004E7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B2CAC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BFDB92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C0EB9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3453CA">
        <w:rPr>
          <w:rFonts w:ascii="Times New Roman" w:hAnsi="Times New Roman" w:cs="Times New Roman"/>
          <w:sz w:val="24"/>
          <w:szCs w:val="24"/>
        </w:rPr>
        <w:t xml:space="preserve">Petar </w:t>
      </w:r>
      <w:r w:rsidR="007C3513">
        <w:rPr>
          <w:rFonts w:ascii="Times New Roman" w:hAnsi="Times New Roman" w:cs="Times New Roman"/>
          <w:sz w:val="24"/>
          <w:szCs w:val="24"/>
        </w:rPr>
        <w:t>Matković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7C3513">
        <w:rPr>
          <w:rFonts w:ascii="Times New Roman" w:hAnsi="Times New Roman" w:cs="Times New Roman"/>
          <w:sz w:val="24"/>
          <w:szCs w:val="24"/>
        </w:rPr>
        <w:t>ravnatelj Zavoda za prostorno</w:t>
      </w:r>
      <w:r w:rsidR="0036074A">
        <w:rPr>
          <w:rFonts w:ascii="Times New Roman" w:hAnsi="Times New Roman" w:cs="Times New Roman"/>
          <w:sz w:val="24"/>
          <w:szCs w:val="24"/>
        </w:rPr>
        <w:t xml:space="preserve"> uređenje Splitsko-dalmatinske županije.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3453C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53CA">
        <w:rPr>
          <w:rFonts w:ascii="Times New Roman" w:hAnsi="Times New Roman" w:cs="Times New Roman"/>
          <w:sz w:val="24"/>
          <w:szCs w:val="24"/>
        </w:rPr>
        <w:t>travnja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3453CA">
        <w:rPr>
          <w:rFonts w:ascii="Times New Roman" w:hAnsi="Times New Roman" w:cs="Times New Roman"/>
          <w:sz w:val="24"/>
          <w:szCs w:val="24"/>
        </w:rPr>
        <w:t>4085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52126C">
        <w:rPr>
          <w:rFonts w:ascii="Times New Roman" w:hAnsi="Times New Roman" w:cs="Times New Roman"/>
          <w:sz w:val="24"/>
          <w:szCs w:val="24"/>
        </w:rPr>
        <w:t>1</w:t>
      </w:r>
      <w:r w:rsidR="003453CA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3453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3453CA">
        <w:rPr>
          <w:rFonts w:ascii="Times New Roman" w:hAnsi="Times New Roman" w:cs="Times New Roman"/>
          <w:sz w:val="24"/>
          <w:szCs w:val="24"/>
        </w:rPr>
        <w:t>186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59C08" w14:textId="77777777" w:rsidR="00B0677E" w:rsidRDefault="00B0677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2FD105" w14:textId="77777777" w:rsidR="0028400E" w:rsidRDefault="006D335B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5B">
        <w:rPr>
          <w:rFonts w:ascii="Times New Roman" w:hAnsi="Times New Roman" w:cs="Times New Roman"/>
          <w:sz w:val="24"/>
          <w:szCs w:val="24"/>
        </w:rPr>
        <w:t xml:space="preserve">Člankom 3. stavkom 1. podstavkom 64. ZSSI-a propisano je da su ravnatelji županijskih zavoda za prostorno uređenje obveznici u smislu navedenog zakona, stoga je </w:t>
      </w:r>
      <w:r>
        <w:rPr>
          <w:rFonts w:ascii="Times New Roman" w:hAnsi="Times New Roman" w:cs="Times New Roman"/>
          <w:sz w:val="24"/>
          <w:szCs w:val="24"/>
        </w:rPr>
        <w:t>Petar Matković</w:t>
      </w:r>
      <w:r w:rsidRPr="006D335B">
        <w:rPr>
          <w:rFonts w:ascii="Times New Roman" w:hAnsi="Times New Roman" w:cs="Times New Roman"/>
          <w:sz w:val="24"/>
          <w:szCs w:val="24"/>
        </w:rPr>
        <w:t xml:space="preserve"> povodom obnašanja dužnosti ravnatelja Zavoda obvezan postupati sukladno odredbama ZSSI-a.</w:t>
      </w:r>
    </w:p>
    <w:p w14:paraId="46729F3B" w14:textId="77777777" w:rsidR="006D335B" w:rsidRDefault="006D335B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53825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CBCDACA" w14:textId="77777777" w:rsidR="006D335B" w:rsidRDefault="006D335B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24948" w14:textId="6FB635B8" w:rsidR="006D335B" w:rsidRDefault="006D335B" w:rsidP="003B49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</w:t>
      </w:r>
      <w:r w:rsidR="007F099F">
        <w:rPr>
          <w:rFonts w:ascii="Times New Roman" w:hAnsi="Times New Roman" w:cs="Times New Roman"/>
          <w:sz w:val="24"/>
          <w:szCs w:val="24"/>
        </w:rPr>
        <w:t xml:space="preserve"> postavlja upit </w:t>
      </w:r>
      <w:r w:rsidR="003B49C4" w:rsidRPr="003B49C4">
        <w:rPr>
          <w:rFonts w:ascii="Times New Roman" w:hAnsi="Times New Roman" w:cs="Times New Roman"/>
          <w:sz w:val="24"/>
          <w:szCs w:val="24"/>
        </w:rPr>
        <w:t xml:space="preserve">mogu li ravnatelji županijskih </w:t>
      </w:r>
      <w:r w:rsidR="007F099F">
        <w:rPr>
          <w:rFonts w:ascii="Times New Roman" w:hAnsi="Times New Roman" w:cs="Times New Roman"/>
          <w:sz w:val="24"/>
          <w:szCs w:val="24"/>
        </w:rPr>
        <w:t>Z</w:t>
      </w:r>
      <w:r w:rsidR="003B49C4" w:rsidRPr="003B49C4">
        <w:rPr>
          <w:rFonts w:ascii="Times New Roman" w:hAnsi="Times New Roman" w:cs="Times New Roman"/>
          <w:sz w:val="24"/>
          <w:szCs w:val="24"/>
        </w:rPr>
        <w:t>avoda za prostorno uređenje primati dodatnu naknadu za obnašanje du</w:t>
      </w:r>
      <w:r w:rsidR="00092915">
        <w:rPr>
          <w:rFonts w:ascii="Times New Roman" w:hAnsi="Times New Roman" w:cs="Times New Roman"/>
          <w:sz w:val="24"/>
          <w:szCs w:val="24"/>
        </w:rPr>
        <w:t>žnosti pa tako:</w:t>
      </w:r>
      <w:r w:rsidR="003B49C4" w:rsidRPr="003B49C4">
        <w:rPr>
          <w:rFonts w:ascii="Times New Roman" w:hAnsi="Times New Roman" w:cs="Times New Roman"/>
          <w:sz w:val="24"/>
          <w:szCs w:val="24"/>
        </w:rPr>
        <w:t xml:space="preserve"> regres, božićnicu, jubilarnu nagradu, dar u prigodi dana Svetog Nikole kao i ostale neoporezive nagrade koje ne predstavljaju plaću niti naknadu putnih i drugih troškova za obnašanje javne dužnosti</w:t>
      </w:r>
      <w:r w:rsidR="007F099F">
        <w:rPr>
          <w:rFonts w:ascii="Times New Roman" w:hAnsi="Times New Roman" w:cs="Times New Roman"/>
          <w:sz w:val="24"/>
          <w:szCs w:val="24"/>
        </w:rPr>
        <w:t xml:space="preserve"> te </w:t>
      </w:r>
      <w:r w:rsidR="003B49C4" w:rsidRPr="003B49C4">
        <w:rPr>
          <w:rFonts w:ascii="Times New Roman" w:hAnsi="Times New Roman" w:cs="Times New Roman"/>
          <w:sz w:val="24"/>
          <w:szCs w:val="24"/>
        </w:rPr>
        <w:t>mogu li takve primitke ostvariti po osnovi ugovora o radu</w:t>
      </w:r>
      <w:r w:rsidR="007F099F">
        <w:rPr>
          <w:rFonts w:ascii="Times New Roman" w:hAnsi="Times New Roman" w:cs="Times New Roman"/>
          <w:sz w:val="24"/>
          <w:szCs w:val="24"/>
        </w:rPr>
        <w:t xml:space="preserve">. Nadalje, obveznik postavlja upit mogu li </w:t>
      </w:r>
      <w:r w:rsidR="003B49C4" w:rsidRPr="003B49C4">
        <w:rPr>
          <w:rFonts w:ascii="Times New Roman" w:hAnsi="Times New Roman" w:cs="Times New Roman"/>
          <w:sz w:val="24"/>
          <w:szCs w:val="24"/>
        </w:rPr>
        <w:t>ravnatelji županijskih zavoda za prostorno uređenje temeljem članka 16. i članka 17. stav</w:t>
      </w:r>
      <w:r w:rsidR="007971D4">
        <w:rPr>
          <w:rFonts w:ascii="Times New Roman" w:hAnsi="Times New Roman" w:cs="Times New Roman"/>
          <w:sz w:val="24"/>
          <w:szCs w:val="24"/>
        </w:rPr>
        <w:t>ka</w:t>
      </w:r>
      <w:r w:rsidR="003B49C4" w:rsidRPr="003B49C4">
        <w:rPr>
          <w:rFonts w:ascii="Times New Roman" w:hAnsi="Times New Roman" w:cs="Times New Roman"/>
          <w:sz w:val="24"/>
          <w:szCs w:val="24"/>
        </w:rPr>
        <w:t xml:space="preserve"> 1. Zakona, primati naknadu za rad u Povjerenstvima za procjenu vrijednosti nekretnina</w:t>
      </w:r>
      <w:r w:rsidR="00876E8D">
        <w:rPr>
          <w:rFonts w:ascii="Times New Roman" w:hAnsi="Times New Roman" w:cs="Times New Roman"/>
          <w:sz w:val="24"/>
          <w:szCs w:val="24"/>
        </w:rPr>
        <w:t xml:space="preserve"> kao i mogu li primiti naknadu za rad u Povjerenstvima u </w:t>
      </w:r>
      <w:r w:rsidR="003B49C4" w:rsidRPr="003B49C4">
        <w:rPr>
          <w:rFonts w:ascii="Times New Roman" w:hAnsi="Times New Roman" w:cs="Times New Roman"/>
          <w:sz w:val="24"/>
          <w:szCs w:val="24"/>
        </w:rPr>
        <w:t>postupcima strateške procjene i procjene utjecaja zahvata na okoliš sukladno posebnim zakonima</w:t>
      </w:r>
      <w:r w:rsidR="00876E8D">
        <w:rPr>
          <w:rFonts w:ascii="Times New Roman" w:hAnsi="Times New Roman" w:cs="Times New Roman"/>
          <w:sz w:val="24"/>
          <w:szCs w:val="24"/>
        </w:rPr>
        <w:t xml:space="preserve">. Obveznik isto tako postavlja upit mogu li </w:t>
      </w:r>
      <w:r w:rsidR="003B49C4" w:rsidRPr="003B49C4">
        <w:rPr>
          <w:rFonts w:ascii="Times New Roman" w:hAnsi="Times New Roman" w:cs="Times New Roman"/>
          <w:sz w:val="24"/>
          <w:szCs w:val="24"/>
        </w:rPr>
        <w:t>ravnatelji županijskih zavoda za prostorno uređenje temeljem članka 17. Zakona obavljati druge poslove i/ili sudjelovati</w:t>
      </w:r>
      <w:r w:rsidR="00876E8D">
        <w:rPr>
          <w:rFonts w:ascii="Times New Roman" w:hAnsi="Times New Roman" w:cs="Times New Roman"/>
          <w:sz w:val="24"/>
          <w:szCs w:val="24"/>
        </w:rPr>
        <w:t xml:space="preserve"> </w:t>
      </w:r>
      <w:r w:rsidR="003B49C4" w:rsidRPr="003B49C4">
        <w:rPr>
          <w:rFonts w:ascii="Times New Roman" w:hAnsi="Times New Roman" w:cs="Times New Roman"/>
          <w:sz w:val="24"/>
          <w:szCs w:val="24"/>
        </w:rPr>
        <w:t xml:space="preserve">na javnim arhitektonsko-urbanističkim </w:t>
      </w:r>
      <w:r w:rsidR="003B49C4" w:rsidRPr="003B49C4">
        <w:rPr>
          <w:rFonts w:ascii="Times New Roman" w:hAnsi="Times New Roman" w:cs="Times New Roman"/>
          <w:sz w:val="24"/>
          <w:szCs w:val="24"/>
        </w:rPr>
        <w:lastRenderedPageBreak/>
        <w:t>natječajima, sukladno svome zvanju i sposobnostima i za to primiti nagradu ili naknadu,</w:t>
      </w:r>
      <w:r w:rsidR="00876E8D">
        <w:rPr>
          <w:rFonts w:ascii="Times New Roman" w:hAnsi="Times New Roman" w:cs="Times New Roman"/>
          <w:sz w:val="24"/>
          <w:szCs w:val="24"/>
        </w:rPr>
        <w:t xml:space="preserve"> </w:t>
      </w:r>
      <w:r w:rsidR="003B49C4" w:rsidRPr="003B49C4">
        <w:rPr>
          <w:rFonts w:ascii="Times New Roman" w:hAnsi="Times New Roman" w:cs="Times New Roman"/>
          <w:sz w:val="24"/>
          <w:szCs w:val="24"/>
        </w:rPr>
        <w:t>obavljati dužnost predstavnika suvlasnika stambene zgrade u kojoj stanuju i za to primati naknadu</w:t>
      </w:r>
      <w:r w:rsidR="00876E8D">
        <w:rPr>
          <w:rFonts w:ascii="Times New Roman" w:hAnsi="Times New Roman" w:cs="Times New Roman"/>
          <w:sz w:val="24"/>
          <w:szCs w:val="24"/>
        </w:rPr>
        <w:t xml:space="preserve"> i </w:t>
      </w:r>
      <w:r w:rsidR="003B49C4" w:rsidRPr="003B49C4">
        <w:rPr>
          <w:rFonts w:ascii="Times New Roman" w:hAnsi="Times New Roman" w:cs="Times New Roman"/>
          <w:sz w:val="24"/>
          <w:szCs w:val="24"/>
        </w:rPr>
        <w:t>sudjelovati na stručnim skupovima i panel radionicama u svojstvu predavača, stručnog organizacijskog tijela</w:t>
      </w:r>
      <w:r w:rsidR="00876E8D">
        <w:rPr>
          <w:rFonts w:ascii="Times New Roman" w:hAnsi="Times New Roman" w:cs="Times New Roman"/>
          <w:sz w:val="24"/>
          <w:szCs w:val="24"/>
        </w:rPr>
        <w:t xml:space="preserve"> kao i</w:t>
      </w:r>
      <w:r w:rsidR="003B49C4" w:rsidRPr="003B49C4">
        <w:rPr>
          <w:rFonts w:ascii="Times New Roman" w:hAnsi="Times New Roman" w:cs="Times New Roman"/>
          <w:sz w:val="24"/>
          <w:szCs w:val="24"/>
        </w:rPr>
        <w:t xml:space="preserve"> pisati članke za časopise i tiskovine i za to primiti honorar sukladno posebnim propisima</w:t>
      </w:r>
      <w:r w:rsidR="00876E8D">
        <w:rPr>
          <w:rFonts w:ascii="Times New Roman" w:hAnsi="Times New Roman" w:cs="Times New Roman"/>
          <w:sz w:val="24"/>
          <w:szCs w:val="24"/>
        </w:rPr>
        <w:t>.</w:t>
      </w:r>
    </w:p>
    <w:p w14:paraId="22621717" w14:textId="77777777" w:rsidR="00876E8D" w:rsidRDefault="00876E8D" w:rsidP="003B49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C8F38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8D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6AAF2438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0D601E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8D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082D4EB2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0B670" w14:textId="74C15340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8D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092915">
        <w:rPr>
          <w:rFonts w:ascii="Times New Roman" w:hAnsi="Times New Roman" w:cs="Times New Roman"/>
          <w:sz w:val="24"/>
          <w:szCs w:val="24"/>
        </w:rPr>
        <w:t>/19., u daljnjem tekstu: ZSSI/11</w:t>
      </w:r>
      <w:r w:rsidRPr="00876E8D">
        <w:rPr>
          <w:rFonts w:ascii="Times New Roman" w:hAnsi="Times New Roman" w:cs="Times New Roman"/>
          <w:sz w:val="24"/>
          <w:szCs w:val="24"/>
        </w:rPr>
        <w:t>), već primitci</w:t>
      </w:r>
      <w:r w:rsidR="00092915">
        <w:rPr>
          <w:rFonts w:ascii="Times New Roman" w:hAnsi="Times New Roman" w:cs="Times New Roman"/>
          <w:sz w:val="24"/>
          <w:szCs w:val="24"/>
        </w:rPr>
        <w:t>ma</w:t>
      </w:r>
      <w:r w:rsidRPr="00876E8D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60D3D43B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1CAB4" w14:textId="48B78866" w:rsid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8D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</w:t>
      </w:r>
      <w:r w:rsidR="00092915">
        <w:rPr>
          <w:rFonts w:ascii="Times New Roman" w:hAnsi="Times New Roman" w:cs="Times New Roman"/>
          <w:sz w:val="24"/>
          <w:szCs w:val="24"/>
        </w:rPr>
        <w:t>ao u članku 4. stavku 1. ZSSI/11</w:t>
      </w:r>
      <w:r w:rsidRPr="00876E8D">
        <w:rPr>
          <w:rFonts w:ascii="Times New Roman" w:hAnsi="Times New Roman" w:cs="Times New Roman"/>
          <w:sz w:val="24"/>
          <w:szCs w:val="24"/>
        </w:rPr>
        <w:t xml:space="preserve">-a, </w:t>
      </w:r>
      <w:r w:rsidR="00092915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876E8D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434A2B1D" w14:textId="77777777" w:rsid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64DB91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obveznik Petar Marković kao ravnatelj Zavoda za prostorno uređenje Splitsko-dalmatinske županije </w:t>
      </w:r>
      <w:r w:rsidRPr="00876E8D">
        <w:rPr>
          <w:rFonts w:ascii="Times New Roman" w:hAnsi="Times New Roman" w:cs="Times New Roman"/>
          <w:sz w:val="24"/>
          <w:szCs w:val="24"/>
        </w:rPr>
        <w:t xml:space="preserve">koji </w:t>
      </w:r>
      <w:r>
        <w:rPr>
          <w:rFonts w:ascii="Times New Roman" w:hAnsi="Times New Roman" w:cs="Times New Roman"/>
          <w:sz w:val="24"/>
          <w:szCs w:val="24"/>
        </w:rPr>
        <w:t xml:space="preserve">za obnašanje navedene dužnosti </w:t>
      </w:r>
      <w:r w:rsidRPr="00876E8D">
        <w:rPr>
          <w:rFonts w:ascii="Times New Roman" w:hAnsi="Times New Roman" w:cs="Times New Roman"/>
          <w:sz w:val="24"/>
          <w:szCs w:val="24"/>
        </w:rPr>
        <w:t xml:space="preserve">prima plaću, ne može uz </w:t>
      </w:r>
      <w:r>
        <w:rPr>
          <w:rFonts w:ascii="Times New Roman" w:hAnsi="Times New Roman" w:cs="Times New Roman"/>
          <w:sz w:val="24"/>
          <w:szCs w:val="24"/>
        </w:rPr>
        <w:t>istu</w:t>
      </w:r>
      <w:r w:rsidRPr="00876E8D">
        <w:rPr>
          <w:rFonts w:ascii="Times New Roman" w:hAnsi="Times New Roman" w:cs="Times New Roman"/>
          <w:sz w:val="24"/>
          <w:szCs w:val="24"/>
        </w:rPr>
        <w:t xml:space="preserve"> primati i regres, božićnicu, jubilarnu nagradu, dar u prigodi dana Svetog Nikole kao i ostale neoporezive nagrade jer bi isto predstavljalo primitak dodatne naknade za poslove obnašanja navedene javne dužnosti, što je obveznicima zabranjeno člankom 7. stavkom 1. točkom d) ZSSI-a.</w:t>
      </w:r>
    </w:p>
    <w:p w14:paraId="2B480FF6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991262" w14:textId="77777777" w:rsidR="00876E8D" w:rsidRPr="00876E8D" w:rsidRDefault="00876E8D" w:rsidP="00876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8D">
        <w:rPr>
          <w:rFonts w:ascii="Times New Roman" w:hAnsi="Times New Roman" w:cs="Times New Roman"/>
          <w:sz w:val="24"/>
          <w:szCs w:val="24"/>
        </w:rPr>
        <w:t xml:space="preserve">Međutim, u slučaju kada obveznik uz dužnost </w:t>
      </w:r>
      <w:r>
        <w:rPr>
          <w:rFonts w:ascii="Times New Roman" w:hAnsi="Times New Roman" w:cs="Times New Roman"/>
          <w:sz w:val="24"/>
          <w:szCs w:val="24"/>
        </w:rPr>
        <w:t xml:space="preserve">ravnatelja Zavoda za prostorno uređenje </w:t>
      </w:r>
      <w:r w:rsidRPr="00876E8D">
        <w:rPr>
          <w:rFonts w:ascii="Times New Roman" w:hAnsi="Times New Roman" w:cs="Times New Roman"/>
          <w:sz w:val="24"/>
          <w:szCs w:val="24"/>
        </w:rPr>
        <w:t>povremeno</w:t>
      </w:r>
      <w:r>
        <w:rPr>
          <w:rFonts w:ascii="Times New Roman" w:hAnsi="Times New Roman" w:cs="Times New Roman"/>
          <w:sz w:val="24"/>
          <w:szCs w:val="24"/>
        </w:rPr>
        <w:t>, temeljem ugovora o radu,</w:t>
      </w:r>
      <w:r w:rsidRPr="00876E8D">
        <w:rPr>
          <w:rFonts w:ascii="Times New Roman" w:hAnsi="Times New Roman" w:cs="Times New Roman"/>
          <w:sz w:val="24"/>
          <w:szCs w:val="24"/>
        </w:rPr>
        <w:t xml:space="preserve"> obavlja i </w:t>
      </w:r>
      <w:r>
        <w:rPr>
          <w:rFonts w:ascii="Times New Roman" w:hAnsi="Times New Roman" w:cs="Times New Roman"/>
          <w:sz w:val="24"/>
          <w:szCs w:val="24"/>
        </w:rPr>
        <w:t xml:space="preserve">druge poslove kao zaposlenik navedene ustanove </w:t>
      </w:r>
      <w:r w:rsidRPr="0087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 u svojstvu zaposlenika ustanove stječe</w:t>
      </w:r>
      <w:r w:rsidRPr="00876E8D">
        <w:rPr>
          <w:rFonts w:ascii="Times New Roman" w:hAnsi="Times New Roman" w:cs="Times New Roman"/>
          <w:sz w:val="24"/>
          <w:szCs w:val="24"/>
        </w:rPr>
        <w:t xml:space="preserve"> pravo na primitke regresa, božićnice i sl.</w:t>
      </w:r>
      <w:r>
        <w:rPr>
          <w:rFonts w:ascii="Times New Roman" w:hAnsi="Times New Roman" w:cs="Times New Roman"/>
          <w:sz w:val="24"/>
          <w:szCs w:val="24"/>
        </w:rPr>
        <w:t xml:space="preserve"> te bi </w:t>
      </w:r>
      <w:r w:rsidRPr="00876E8D">
        <w:rPr>
          <w:rFonts w:ascii="Times New Roman" w:hAnsi="Times New Roman" w:cs="Times New Roman"/>
          <w:sz w:val="24"/>
          <w:szCs w:val="24"/>
        </w:rPr>
        <w:t xml:space="preserve">mogao temeljem obavljanja </w:t>
      </w:r>
      <w:r>
        <w:rPr>
          <w:rFonts w:ascii="Times New Roman" w:hAnsi="Times New Roman" w:cs="Times New Roman"/>
          <w:sz w:val="24"/>
          <w:szCs w:val="24"/>
        </w:rPr>
        <w:t xml:space="preserve">tog </w:t>
      </w:r>
      <w:r w:rsidRPr="00876E8D">
        <w:rPr>
          <w:rFonts w:ascii="Times New Roman" w:hAnsi="Times New Roman" w:cs="Times New Roman"/>
          <w:sz w:val="24"/>
          <w:szCs w:val="24"/>
        </w:rPr>
        <w:t xml:space="preserve">posla primiti dodatne </w:t>
      </w:r>
      <w:r w:rsidRPr="00876E8D">
        <w:rPr>
          <w:rFonts w:ascii="Times New Roman" w:hAnsi="Times New Roman" w:cs="Times New Roman"/>
          <w:sz w:val="24"/>
          <w:szCs w:val="24"/>
        </w:rPr>
        <w:lastRenderedPageBreak/>
        <w:t xml:space="preserve">naknade, jer u tom slučaju iste ne bi bile primljene povodom obnašanja dužnosti ravnatelja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Pr="00876E8D">
        <w:rPr>
          <w:rFonts w:ascii="Times New Roman" w:hAnsi="Times New Roman" w:cs="Times New Roman"/>
          <w:sz w:val="24"/>
          <w:szCs w:val="24"/>
        </w:rPr>
        <w:t xml:space="preserve">, već za obavljanje </w:t>
      </w:r>
      <w:r>
        <w:rPr>
          <w:rFonts w:ascii="Times New Roman" w:hAnsi="Times New Roman" w:cs="Times New Roman"/>
          <w:sz w:val="24"/>
          <w:szCs w:val="24"/>
        </w:rPr>
        <w:t>određene druge</w:t>
      </w:r>
      <w:r w:rsidRPr="00876E8D">
        <w:rPr>
          <w:rFonts w:ascii="Times New Roman" w:hAnsi="Times New Roman" w:cs="Times New Roman"/>
          <w:sz w:val="24"/>
          <w:szCs w:val="24"/>
        </w:rPr>
        <w:t xml:space="preserve"> djelatnosti, slijedom čega se ne bi radilo o dodatnoj naknadi za poslove obnašanja dužnosti ravnatelja.</w:t>
      </w:r>
    </w:p>
    <w:p w14:paraId="3962EE0D" w14:textId="77777777" w:rsidR="00F0149C" w:rsidRDefault="00F0149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34842" w14:textId="77777777" w:rsidR="004114AE" w:rsidRPr="004114AE" w:rsidRDefault="00876E8D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4114AE">
        <w:rPr>
          <w:rFonts w:ascii="Times New Roman" w:hAnsi="Times New Roman" w:cs="Times New Roman"/>
          <w:sz w:val="24"/>
          <w:szCs w:val="24"/>
        </w:rPr>
        <w:t>člankom 17. stavkom 1. ZSSI-a propisano je da za</w:t>
      </w:r>
      <w:r w:rsidR="004114AE" w:rsidRPr="004114AE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 obveznik ne smije obnašati drugu javnu dužnost, osim ako drugu javnu dužnost obnaša po položaju ili je zakonom drukčije propisano.</w:t>
      </w:r>
    </w:p>
    <w:p w14:paraId="4D07D628" w14:textId="77777777" w:rsidR="004114AE" w:rsidRPr="004114AE" w:rsidRDefault="004114AE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F8FA1" w14:textId="77777777" w:rsidR="00876E8D" w:rsidRDefault="004114AE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2. istog članka ZSSI-a propisano je da</w:t>
      </w:r>
      <w:r w:rsidRPr="0041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114AE">
        <w:rPr>
          <w:rFonts w:ascii="Times New Roman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</w:t>
      </w:r>
      <w:r>
        <w:rPr>
          <w:rFonts w:ascii="Times New Roman" w:hAnsi="Times New Roman" w:cs="Times New Roman"/>
          <w:sz w:val="24"/>
          <w:szCs w:val="24"/>
        </w:rPr>
        <w:t xml:space="preserve"> dok je stavkom 3. propisano da prethodno </w:t>
      </w:r>
      <w:r w:rsidRPr="004114AE">
        <w:rPr>
          <w:rFonts w:ascii="Times New Roman" w:hAnsi="Times New Roman" w:cs="Times New Roman"/>
          <w:sz w:val="24"/>
          <w:szCs w:val="24"/>
        </w:rPr>
        <w:t>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2A25D7D3" w14:textId="77777777" w:rsidR="00915D4C" w:rsidRDefault="00915D4C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D5864F" w14:textId="38A71227" w:rsidR="00915D4C" w:rsidRDefault="00915D4C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u pogledu obavljanja funkcija člana u Povjerenstvu za procjenu vrijednosti nekretnina kao i funkcije člana Povjerenstva u postupku strateške procj</w:t>
      </w:r>
      <w:r w:rsidR="00092915">
        <w:rPr>
          <w:rFonts w:ascii="Times New Roman" w:hAnsi="Times New Roman" w:cs="Times New Roman"/>
          <w:sz w:val="24"/>
          <w:szCs w:val="24"/>
        </w:rPr>
        <w:t xml:space="preserve">ene utjecaja zahvata na okoliš </w:t>
      </w:r>
      <w:r>
        <w:rPr>
          <w:rFonts w:ascii="Times New Roman" w:hAnsi="Times New Roman" w:cs="Times New Roman"/>
          <w:sz w:val="24"/>
          <w:szCs w:val="24"/>
        </w:rPr>
        <w:t xml:space="preserve">tumači da se </w:t>
      </w:r>
      <w:r w:rsidRPr="00915D4C">
        <w:rPr>
          <w:rFonts w:ascii="Times New Roman" w:hAnsi="Times New Roman" w:cs="Times New Roman"/>
          <w:sz w:val="24"/>
          <w:szCs w:val="24"/>
        </w:rPr>
        <w:t>radi o obavljanju drugih stručnih i savjetodavnih poslova koje je po prirodi stvari povremeno, slijedom čega obveznik temeljem odredbe članka 17. stavka 2. ZSSI/21-a može istovremeno uz profesionalno obnašanje javne dužnosti obavljati ovu funkciju te za to primati naknadu.</w:t>
      </w:r>
    </w:p>
    <w:p w14:paraId="028E3136" w14:textId="77777777" w:rsidR="00915D4C" w:rsidRDefault="00915D4C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02940D" w14:textId="7AFF0683" w:rsidR="00CF4DB7" w:rsidRPr="00CF4DB7" w:rsidRDefault="00915D4C" w:rsidP="00CF4D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15. stavkom 1. ZSSI-a propisano je</w:t>
      </w:r>
      <w:r w:rsidR="00CF4DB7">
        <w:rPr>
          <w:rFonts w:ascii="Times New Roman" w:hAnsi="Times New Roman" w:cs="Times New Roman"/>
          <w:sz w:val="24"/>
          <w:szCs w:val="24"/>
        </w:rPr>
        <w:t xml:space="preserve"> da se darom, </w:t>
      </w:r>
      <w:r w:rsidR="00CF4DB7" w:rsidRPr="00CF4DB7">
        <w:rPr>
          <w:rFonts w:ascii="Times New Roman" w:hAnsi="Times New Roman" w:cs="Times New Roman"/>
          <w:sz w:val="24"/>
          <w:szCs w:val="24"/>
        </w:rPr>
        <w:t xml:space="preserve">u smislu </w:t>
      </w:r>
      <w:r w:rsidR="00092915">
        <w:rPr>
          <w:rFonts w:ascii="Times New Roman" w:hAnsi="Times New Roman" w:cs="Times New Roman"/>
          <w:sz w:val="24"/>
          <w:szCs w:val="24"/>
        </w:rPr>
        <w:t>t</w:t>
      </w:r>
      <w:r w:rsidR="00CF4DB7" w:rsidRPr="00CF4DB7">
        <w:rPr>
          <w:rFonts w:ascii="Times New Roman" w:hAnsi="Times New Roman" w:cs="Times New Roman"/>
          <w:sz w:val="24"/>
          <w:szCs w:val="24"/>
        </w:rPr>
        <w:t>oga Zakona, smatra novac, stvari bez obzira na njihovu vrijednost, prava i usluge dane bez naknade koje obveznika dovode ili mogu dovesti u odnos zavisnosti ili kod njega stvaraju obvezu prema darovatelju.</w:t>
      </w:r>
      <w:r w:rsidR="00CF4DB7">
        <w:rPr>
          <w:rFonts w:ascii="Times New Roman" w:hAnsi="Times New Roman" w:cs="Times New Roman"/>
          <w:sz w:val="24"/>
          <w:szCs w:val="24"/>
        </w:rPr>
        <w:t xml:space="preserve"> Stavkom 2. propisano je da se </w:t>
      </w:r>
      <w:r w:rsidR="00CF4DB7" w:rsidRPr="00CF4DB7">
        <w:rPr>
          <w:rFonts w:ascii="Times New Roman" w:hAnsi="Times New Roman" w:cs="Times New Roman"/>
          <w:sz w:val="24"/>
          <w:szCs w:val="24"/>
        </w:rPr>
        <w:t xml:space="preserve">darovima, u smislu </w:t>
      </w:r>
      <w:r w:rsidR="00092915">
        <w:rPr>
          <w:rFonts w:ascii="Times New Roman" w:hAnsi="Times New Roman" w:cs="Times New Roman"/>
          <w:sz w:val="24"/>
          <w:szCs w:val="24"/>
        </w:rPr>
        <w:t>t</w:t>
      </w:r>
      <w:r w:rsidR="00CF4DB7" w:rsidRPr="00CF4DB7">
        <w:rPr>
          <w:rFonts w:ascii="Times New Roman" w:hAnsi="Times New Roman" w:cs="Times New Roman"/>
          <w:sz w:val="24"/>
          <w:szCs w:val="24"/>
        </w:rPr>
        <w:t>oga Zakona,</w:t>
      </w:r>
      <w:r w:rsidR="00CF4DB7">
        <w:rPr>
          <w:rFonts w:ascii="Times New Roman" w:hAnsi="Times New Roman" w:cs="Times New Roman"/>
          <w:sz w:val="24"/>
          <w:szCs w:val="24"/>
        </w:rPr>
        <w:t xml:space="preserve"> ne smatraju</w:t>
      </w:r>
      <w:r w:rsidR="00CF4DB7" w:rsidRPr="00CF4DB7">
        <w:rPr>
          <w:rFonts w:ascii="Times New Roman" w:hAnsi="Times New Roman" w:cs="Times New Roman"/>
          <w:sz w:val="24"/>
          <w:szCs w:val="24"/>
        </w:rPr>
        <w:t xml:space="preserve"> uobičajeni darovi između članova obitelji, rodbine i prijatelja te državna i međunarodna priznanja, odličja i nagrade</w:t>
      </w:r>
      <w:r w:rsidR="00CF4DB7">
        <w:rPr>
          <w:rFonts w:ascii="Times New Roman" w:hAnsi="Times New Roman" w:cs="Times New Roman"/>
          <w:sz w:val="24"/>
          <w:szCs w:val="24"/>
        </w:rPr>
        <w:t xml:space="preserve">. Stavkom 3. propisano je da obveznik </w:t>
      </w:r>
      <w:r w:rsidR="00CF4DB7" w:rsidRPr="00CF4DB7">
        <w:rPr>
          <w:rFonts w:ascii="Times New Roman" w:hAnsi="Times New Roman" w:cs="Times New Roman"/>
          <w:sz w:val="24"/>
          <w:szCs w:val="24"/>
        </w:rPr>
        <w:t>smije zadržati samo dar simbolične vrijednosti i to najviše u vrijednosti do 500,00 kuna od istog darovatelja</w:t>
      </w:r>
      <w:r w:rsidR="00CF4DB7">
        <w:rPr>
          <w:rFonts w:ascii="Times New Roman" w:hAnsi="Times New Roman" w:cs="Times New Roman"/>
          <w:sz w:val="24"/>
          <w:szCs w:val="24"/>
        </w:rPr>
        <w:t xml:space="preserve">, a stavkom 4. da obveznik </w:t>
      </w:r>
      <w:r w:rsidR="00CF4DB7" w:rsidRPr="00CF4DB7">
        <w:rPr>
          <w:rFonts w:ascii="Times New Roman" w:hAnsi="Times New Roman" w:cs="Times New Roman"/>
          <w:sz w:val="24"/>
          <w:szCs w:val="24"/>
        </w:rPr>
        <w:t>ne smije primiti dar iz stavka 3. ovoga članka kada je on u novcu, bez obzira na iznos, te vrijednosnicu i dragocjenu kovinu. Pod darom u novcu, vrijednosnicom i dragocjenom kovinom ne smatra se numizmatički novac, prigodni optjecajni kovani novac pakiran u prigodnu ambalažu niti numizmatički kompleti.</w:t>
      </w:r>
    </w:p>
    <w:p w14:paraId="11F66961" w14:textId="77777777" w:rsidR="00915D4C" w:rsidRDefault="00915D4C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570A0" w14:textId="77777777" w:rsidR="00CF4DB7" w:rsidRDefault="00915D4C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ističe kako obveznik može istovremeno uz obnašanje dužnosti sudjelovati na javnim arhitektonsko-urbanističkim natječajima te primiti </w:t>
      </w:r>
      <w:r w:rsidR="00CF4DB7">
        <w:rPr>
          <w:rFonts w:ascii="Times New Roman" w:hAnsi="Times New Roman" w:cs="Times New Roman"/>
          <w:sz w:val="24"/>
          <w:szCs w:val="24"/>
        </w:rPr>
        <w:t>međunarodne ili državne nagrade, dok kao obveznik ne bi mogao primiti nagrade od strane jedinice lokalne ili regionalne samouprave.</w:t>
      </w:r>
    </w:p>
    <w:p w14:paraId="5E2E816A" w14:textId="77777777" w:rsidR="00CF4DB7" w:rsidRDefault="00CF4DB7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7B0CD" w14:textId="77777777" w:rsidR="00915D4C" w:rsidRDefault="00CF4DB7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 obavljanje poslova predstavnika stanara Povjerenstvo smatra kako se radi o povremenim i privremenim poslovima te obveznik iste može obavljati uz primanje naknade koju je dužan navesti u imovinskoj kartici.</w:t>
      </w:r>
    </w:p>
    <w:p w14:paraId="42B67486" w14:textId="77777777" w:rsidR="00CF4DB7" w:rsidRDefault="00CF4DB7" w:rsidP="00411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12087" w14:textId="3F7ABA84" w:rsidR="00CF4DB7" w:rsidRDefault="00CF4DB7" w:rsidP="00F62D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obveznik sukladno članku 17. stavku 3. ZSSI-a može uz obnašanje dužnosti </w:t>
      </w:r>
      <w:r w:rsidRPr="00CF4DB7">
        <w:rPr>
          <w:rFonts w:ascii="Times New Roman" w:hAnsi="Times New Roman" w:cs="Times New Roman"/>
          <w:sz w:val="24"/>
          <w:szCs w:val="24"/>
        </w:rPr>
        <w:t>sudjelovati na stručnim skupovima i panel radionicama u svojstvu predavača te stručnog organizacijskog tijela kao i pisati članke za časopise i tiskovine ta za navedeno ostvarivati honorar</w:t>
      </w:r>
      <w:r w:rsidR="000929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se radi o obavljanju edukacijske djelatnosti. Povjerenstvo pritom napominje obvezniku kako je dužan ostvareni honorar prijaviti prilikom podnošenja imovinske kartice.</w:t>
      </w:r>
    </w:p>
    <w:p w14:paraId="7C69D1CD" w14:textId="77777777" w:rsidR="00F62D60" w:rsidRPr="00F62D60" w:rsidRDefault="00F62D60" w:rsidP="00F62D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6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2A2A1EF" w14:textId="77777777" w:rsidR="00F62D60" w:rsidRPr="00F62D60" w:rsidRDefault="00F62D60" w:rsidP="00F62D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60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342AF610" w14:textId="77777777" w:rsidR="00F62D60" w:rsidRDefault="00F62D60" w:rsidP="00345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2E8C0B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1BF0904" w14:textId="77777777" w:rsidR="008B4912" w:rsidRDefault="008B4912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67BF76BB" w14:textId="144A4ED5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373AE423" w14:textId="04150874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20ABB" w14:textId="77777777" w:rsidR="008B4912" w:rsidRDefault="008B4912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94EE46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29C835B" w14:textId="77777777" w:rsidR="00184F65" w:rsidRDefault="007F539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F62D60">
        <w:rPr>
          <w:rFonts w:ascii="Times New Roman" w:hAnsi="Times New Roman" w:cs="Times New Roman"/>
          <w:sz w:val="24"/>
          <w:szCs w:val="24"/>
        </w:rPr>
        <w:t xml:space="preserve">Petar </w:t>
      </w:r>
      <w:r w:rsidR="00CF4DB7">
        <w:rPr>
          <w:rFonts w:ascii="Times New Roman" w:hAnsi="Times New Roman" w:cs="Times New Roman"/>
          <w:sz w:val="24"/>
          <w:szCs w:val="24"/>
        </w:rPr>
        <w:t>Matković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19680849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712A44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134DD6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FD160" w14:textId="77777777" w:rsidR="00E25ECF" w:rsidRDefault="00E25ECF" w:rsidP="005B5818">
      <w:pPr>
        <w:spacing w:after="0" w:line="240" w:lineRule="auto"/>
      </w:pPr>
      <w:r>
        <w:separator/>
      </w:r>
    </w:p>
  </w:endnote>
  <w:endnote w:type="continuationSeparator" w:id="0">
    <w:p w14:paraId="20204524" w14:textId="77777777" w:rsidR="00E25ECF" w:rsidRDefault="00E25E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163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A0D4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00356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90DCE4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D1F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425B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BF6B18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44621" w14:textId="77777777" w:rsidR="00E25ECF" w:rsidRDefault="00E25ECF" w:rsidP="005B5818">
      <w:pPr>
        <w:spacing w:after="0" w:line="240" w:lineRule="auto"/>
      </w:pPr>
      <w:r>
        <w:separator/>
      </w:r>
    </w:p>
  </w:footnote>
  <w:footnote w:type="continuationSeparator" w:id="0">
    <w:p w14:paraId="09033689" w14:textId="77777777" w:rsidR="00E25ECF" w:rsidRDefault="00E25E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AABB147" w14:textId="5C938C4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5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BCC66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696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194C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96A2E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F3C89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6194C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96A2E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F3C89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621DF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5239A6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1E6C11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C8BB77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70993E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3763C"/>
    <w:multiLevelType w:val="hybridMultilevel"/>
    <w:tmpl w:val="1C6A8E68"/>
    <w:lvl w:ilvl="0" w:tplc="2E62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6585"/>
    <w:multiLevelType w:val="hybridMultilevel"/>
    <w:tmpl w:val="6BFE75B4"/>
    <w:lvl w:ilvl="0" w:tplc="1484786C">
      <w:start w:val="1"/>
      <w:numFmt w:val="upperRoman"/>
      <w:lvlText w:val="%1."/>
      <w:lvlJc w:val="left"/>
      <w:pPr>
        <w:ind w:left="172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CA4"/>
    <w:rsid w:val="00004727"/>
    <w:rsid w:val="0001022C"/>
    <w:rsid w:val="00020156"/>
    <w:rsid w:val="000414A5"/>
    <w:rsid w:val="000437CA"/>
    <w:rsid w:val="000538BC"/>
    <w:rsid w:val="00061D97"/>
    <w:rsid w:val="00065E61"/>
    <w:rsid w:val="00065FB2"/>
    <w:rsid w:val="00067EC1"/>
    <w:rsid w:val="00071018"/>
    <w:rsid w:val="00090430"/>
    <w:rsid w:val="00092915"/>
    <w:rsid w:val="000A550B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47361"/>
    <w:rsid w:val="001602EF"/>
    <w:rsid w:val="00165BD7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77E29"/>
    <w:rsid w:val="00283B74"/>
    <w:rsid w:val="0028400E"/>
    <w:rsid w:val="002940DD"/>
    <w:rsid w:val="00296618"/>
    <w:rsid w:val="002C0EB9"/>
    <w:rsid w:val="002C2815"/>
    <w:rsid w:val="002C4098"/>
    <w:rsid w:val="002C6AE8"/>
    <w:rsid w:val="002F313C"/>
    <w:rsid w:val="00322DCD"/>
    <w:rsid w:val="00332D21"/>
    <w:rsid w:val="00334CF8"/>
    <w:rsid w:val="003416CC"/>
    <w:rsid w:val="003453CA"/>
    <w:rsid w:val="00345E4C"/>
    <w:rsid w:val="00345F7E"/>
    <w:rsid w:val="003512F2"/>
    <w:rsid w:val="00354459"/>
    <w:rsid w:val="0036074A"/>
    <w:rsid w:val="00373C05"/>
    <w:rsid w:val="00393F59"/>
    <w:rsid w:val="003A2556"/>
    <w:rsid w:val="003A7E01"/>
    <w:rsid w:val="003B3270"/>
    <w:rsid w:val="003B49C4"/>
    <w:rsid w:val="003C019C"/>
    <w:rsid w:val="003C2DEB"/>
    <w:rsid w:val="003C4B46"/>
    <w:rsid w:val="003D0484"/>
    <w:rsid w:val="003E53F7"/>
    <w:rsid w:val="00402C9D"/>
    <w:rsid w:val="00406E92"/>
    <w:rsid w:val="004114AE"/>
    <w:rsid w:val="00411522"/>
    <w:rsid w:val="00415EC4"/>
    <w:rsid w:val="00433992"/>
    <w:rsid w:val="0044466E"/>
    <w:rsid w:val="00452366"/>
    <w:rsid w:val="0046294D"/>
    <w:rsid w:val="00467FD4"/>
    <w:rsid w:val="00473297"/>
    <w:rsid w:val="004830B1"/>
    <w:rsid w:val="00493FF8"/>
    <w:rsid w:val="0049467E"/>
    <w:rsid w:val="00495A72"/>
    <w:rsid w:val="004A5B81"/>
    <w:rsid w:val="004B12AF"/>
    <w:rsid w:val="004C5C57"/>
    <w:rsid w:val="004D7F96"/>
    <w:rsid w:val="004E7A47"/>
    <w:rsid w:val="004F352E"/>
    <w:rsid w:val="00512887"/>
    <w:rsid w:val="0052126C"/>
    <w:rsid w:val="00526DC7"/>
    <w:rsid w:val="00540030"/>
    <w:rsid w:val="005408DC"/>
    <w:rsid w:val="0054338E"/>
    <w:rsid w:val="00544470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7028"/>
    <w:rsid w:val="0069010C"/>
    <w:rsid w:val="00693FD7"/>
    <w:rsid w:val="006A31F5"/>
    <w:rsid w:val="006B4005"/>
    <w:rsid w:val="006D335B"/>
    <w:rsid w:val="006D372F"/>
    <w:rsid w:val="006E4FD8"/>
    <w:rsid w:val="006F5716"/>
    <w:rsid w:val="00701D47"/>
    <w:rsid w:val="007068F4"/>
    <w:rsid w:val="00714BC2"/>
    <w:rsid w:val="0071684E"/>
    <w:rsid w:val="00747047"/>
    <w:rsid w:val="00750FFC"/>
    <w:rsid w:val="00762835"/>
    <w:rsid w:val="00793EC7"/>
    <w:rsid w:val="007971D4"/>
    <w:rsid w:val="007C3513"/>
    <w:rsid w:val="007D2C70"/>
    <w:rsid w:val="007F099F"/>
    <w:rsid w:val="007F539E"/>
    <w:rsid w:val="00824B78"/>
    <w:rsid w:val="00837D64"/>
    <w:rsid w:val="008424F4"/>
    <w:rsid w:val="00861A4E"/>
    <w:rsid w:val="00862D0A"/>
    <w:rsid w:val="00872177"/>
    <w:rsid w:val="00876E8D"/>
    <w:rsid w:val="00885B21"/>
    <w:rsid w:val="00892B2D"/>
    <w:rsid w:val="00892CE8"/>
    <w:rsid w:val="008944CB"/>
    <w:rsid w:val="008A049C"/>
    <w:rsid w:val="008A4B92"/>
    <w:rsid w:val="008B1EEF"/>
    <w:rsid w:val="008B4912"/>
    <w:rsid w:val="008B721A"/>
    <w:rsid w:val="008C2E45"/>
    <w:rsid w:val="008D652C"/>
    <w:rsid w:val="008E4642"/>
    <w:rsid w:val="008F7FEA"/>
    <w:rsid w:val="009062CF"/>
    <w:rsid w:val="00907AD8"/>
    <w:rsid w:val="00913B0E"/>
    <w:rsid w:val="00915D4C"/>
    <w:rsid w:val="00924771"/>
    <w:rsid w:val="009449AC"/>
    <w:rsid w:val="00945142"/>
    <w:rsid w:val="009458A7"/>
    <w:rsid w:val="00946202"/>
    <w:rsid w:val="00965145"/>
    <w:rsid w:val="0097593F"/>
    <w:rsid w:val="009B0DB7"/>
    <w:rsid w:val="009C5D0E"/>
    <w:rsid w:val="009C7F45"/>
    <w:rsid w:val="009D08B4"/>
    <w:rsid w:val="009D3498"/>
    <w:rsid w:val="009D5108"/>
    <w:rsid w:val="009E7D1F"/>
    <w:rsid w:val="009F574B"/>
    <w:rsid w:val="00A0088D"/>
    <w:rsid w:val="00A31EF4"/>
    <w:rsid w:val="00A35409"/>
    <w:rsid w:val="00A403DB"/>
    <w:rsid w:val="00A41D57"/>
    <w:rsid w:val="00A50D85"/>
    <w:rsid w:val="00A520C7"/>
    <w:rsid w:val="00A523B6"/>
    <w:rsid w:val="00A7658C"/>
    <w:rsid w:val="00A931B9"/>
    <w:rsid w:val="00A94FEC"/>
    <w:rsid w:val="00A96533"/>
    <w:rsid w:val="00AA0914"/>
    <w:rsid w:val="00AA3E69"/>
    <w:rsid w:val="00AA3F5D"/>
    <w:rsid w:val="00AB0B41"/>
    <w:rsid w:val="00AB27DF"/>
    <w:rsid w:val="00AB435C"/>
    <w:rsid w:val="00AB61A7"/>
    <w:rsid w:val="00AD6B08"/>
    <w:rsid w:val="00AE4562"/>
    <w:rsid w:val="00AF442D"/>
    <w:rsid w:val="00AF5A76"/>
    <w:rsid w:val="00B0677E"/>
    <w:rsid w:val="00B33052"/>
    <w:rsid w:val="00B538AF"/>
    <w:rsid w:val="00B62988"/>
    <w:rsid w:val="00B63AAD"/>
    <w:rsid w:val="00B7050D"/>
    <w:rsid w:val="00B83F61"/>
    <w:rsid w:val="00B84C84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BF7725"/>
    <w:rsid w:val="00C14A76"/>
    <w:rsid w:val="00C17FF2"/>
    <w:rsid w:val="00C24596"/>
    <w:rsid w:val="00C26394"/>
    <w:rsid w:val="00C2794F"/>
    <w:rsid w:val="00C47787"/>
    <w:rsid w:val="00C65D4E"/>
    <w:rsid w:val="00C73C98"/>
    <w:rsid w:val="00C849FF"/>
    <w:rsid w:val="00CA28B6"/>
    <w:rsid w:val="00CA602D"/>
    <w:rsid w:val="00CF0867"/>
    <w:rsid w:val="00CF4DB7"/>
    <w:rsid w:val="00D02DD3"/>
    <w:rsid w:val="00D11BA5"/>
    <w:rsid w:val="00D1289E"/>
    <w:rsid w:val="00D45EEF"/>
    <w:rsid w:val="00D51409"/>
    <w:rsid w:val="00D57A2E"/>
    <w:rsid w:val="00D641CC"/>
    <w:rsid w:val="00D66549"/>
    <w:rsid w:val="00D77342"/>
    <w:rsid w:val="00D826DE"/>
    <w:rsid w:val="00D85B94"/>
    <w:rsid w:val="00D953B3"/>
    <w:rsid w:val="00DA2E87"/>
    <w:rsid w:val="00DA4F8D"/>
    <w:rsid w:val="00DB177F"/>
    <w:rsid w:val="00DD0128"/>
    <w:rsid w:val="00DD2A34"/>
    <w:rsid w:val="00DF5A0F"/>
    <w:rsid w:val="00E10AA2"/>
    <w:rsid w:val="00E15A45"/>
    <w:rsid w:val="00E25ECF"/>
    <w:rsid w:val="00E3580A"/>
    <w:rsid w:val="00E46AFE"/>
    <w:rsid w:val="00E72341"/>
    <w:rsid w:val="00E75E21"/>
    <w:rsid w:val="00E91475"/>
    <w:rsid w:val="00E93221"/>
    <w:rsid w:val="00EC744A"/>
    <w:rsid w:val="00EF2148"/>
    <w:rsid w:val="00F0149C"/>
    <w:rsid w:val="00F059D1"/>
    <w:rsid w:val="00F13740"/>
    <w:rsid w:val="00F16378"/>
    <w:rsid w:val="00F334C6"/>
    <w:rsid w:val="00F35EC1"/>
    <w:rsid w:val="00F43483"/>
    <w:rsid w:val="00F4363E"/>
    <w:rsid w:val="00F4717B"/>
    <w:rsid w:val="00F62D60"/>
    <w:rsid w:val="00F67EDD"/>
    <w:rsid w:val="00F73A99"/>
    <w:rsid w:val="00FA0034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BEBC890"/>
  <w15:docId w15:val="{56961518-0E75-421E-84A7-69F2A8A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12849</Duznosnici_Value>
    <BrojPredmeta xmlns="8638ef6a-48a0-457c-b738-9f65e71a9a26">M-191/22</BrojPredmeta>
    <Duznosnici xmlns="8638ef6a-48a0-457c-b738-9f65e71a9a26">Petar Matković,Ravnatelj,JAVNA USTANOVA ZAVOD ZA PROSTORNO UREĐENJE SPLITSKO-DALMATINSKE ŽUPANIJE</Duznosnici>
    <VrstaDokumenta xmlns="8638ef6a-48a0-457c-b738-9f65e71a9a26">1</VrstaDokumenta>
    <KljucneRijeci xmlns="8638ef6a-48a0-457c-b738-9f65e71a9a26">
      <Value>123</Value>
      <Value>30</Value>
      <Value>31</Value>
    </KljucneRijeci>
    <BrojAkta xmlns="8638ef6a-48a0-457c-b738-9f65e71a9a26">711-I-940-M-191/22-02-19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085AD-8784-40B6-ABDA-0C055E8F7508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08B8FC-05B6-45AB-8E04-6ED1757D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2022-05-13T11:03:00Z</cp:lastPrinted>
  <dcterms:created xsi:type="dcterms:W3CDTF">2022-07-18T15:26:00Z</dcterms:created>
  <dcterms:modified xsi:type="dcterms:W3CDTF">2022-07-18T15:26:00Z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