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3875E40" w:rsidR="00577B84" w:rsidRPr="00E1231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31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E1231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E12318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E12318" w:rsidRPr="00E12318">
        <w:rPr>
          <w:rFonts w:ascii="Times New Roman" w:eastAsia="Calibri" w:hAnsi="Times New Roman" w:cs="Times New Roman"/>
          <w:sz w:val="24"/>
          <w:szCs w:val="24"/>
        </w:rPr>
        <w:t>935</w:t>
      </w:r>
      <w:r w:rsidR="00FE7C20" w:rsidRPr="00E12318">
        <w:rPr>
          <w:rFonts w:ascii="Times New Roman" w:eastAsia="Calibri" w:hAnsi="Times New Roman" w:cs="Times New Roman"/>
          <w:sz w:val="24"/>
          <w:szCs w:val="24"/>
        </w:rPr>
        <w:t>-M-</w:t>
      </w:r>
      <w:r w:rsidR="00BB7474" w:rsidRPr="00E12318">
        <w:rPr>
          <w:rFonts w:ascii="Times New Roman" w:eastAsia="Calibri" w:hAnsi="Times New Roman" w:cs="Times New Roman"/>
          <w:sz w:val="24"/>
          <w:szCs w:val="24"/>
        </w:rPr>
        <w:t>1</w:t>
      </w:r>
      <w:r w:rsidR="00533B9A" w:rsidRPr="00E12318">
        <w:rPr>
          <w:rFonts w:ascii="Times New Roman" w:eastAsia="Calibri" w:hAnsi="Times New Roman" w:cs="Times New Roman"/>
          <w:sz w:val="24"/>
          <w:szCs w:val="24"/>
        </w:rPr>
        <w:t>8</w:t>
      </w:r>
      <w:r w:rsidR="00702F20" w:rsidRPr="00E1231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E12318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E12318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E12318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E1231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7C3C88A3" w:rsidR="000F76C3" w:rsidRPr="00533B9A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B9A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5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796" w:rsidRPr="00533B9A">
        <w:rPr>
          <w:rFonts w:ascii="Times New Roman" w:eastAsia="Calibri" w:hAnsi="Times New Roman" w:cs="Times New Roman"/>
          <w:sz w:val="24"/>
          <w:szCs w:val="24"/>
        </w:rPr>
        <w:t>8. travnja</w:t>
      </w:r>
      <w:r w:rsidR="001610AB" w:rsidRPr="00533B9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533B9A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533B9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33B9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33B9A">
        <w:rPr>
          <w:rFonts w:ascii="Times New Roman" w:eastAsia="Calibri" w:hAnsi="Times New Roman" w:cs="Times New Roman"/>
          <w:sz w:val="24"/>
          <w:szCs w:val="24"/>
        </w:rPr>
        <w:tab/>
      </w:r>
      <w:r w:rsidR="009B5AB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20FAE" w:rsidRPr="00533B9A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33B9A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93F79E7" w:rsidR="0085734A" w:rsidRPr="00533B9A" w:rsidRDefault="00577B84" w:rsidP="00B3726E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533B9A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533B9A">
        <w:rPr>
          <w:rFonts w:ascii="Times New Roman" w:eastAsia="Calibri" w:hAnsi="Times New Roman"/>
          <w:sz w:val="24"/>
          <w:szCs w:val="24"/>
          <w:lang w:val="hr-HR"/>
        </w:rPr>
        <w:t xml:space="preserve"> Davorina Ivanjeka,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 Tončice Božić, Aleksandre Jozić-Ileković i Tatijane Vučetić kao članova Povjerenstva, na temelju članka 3</w:t>
      </w:r>
      <w:r w:rsidR="002E14D7" w:rsidRPr="00533B9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533B9A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533B9A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533B9A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533B9A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0E0624" w:rsidRPr="00533B9A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41011" w:rsidRPr="00533B9A">
        <w:rPr>
          <w:rFonts w:ascii="Times New Roman" w:eastAsia="Calibri" w:hAnsi="Times New Roman"/>
          <w:b/>
          <w:sz w:val="24"/>
          <w:szCs w:val="24"/>
          <w:lang w:val="hr-HR"/>
        </w:rPr>
        <w:t xml:space="preserve">htjev </w:t>
      </w:r>
      <w:r w:rsidR="00533B9A" w:rsidRPr="00533B9A">
        <w:rPr>
          <w:rFonts w:ascii="Times New Roman" w:eastAsia="Calibri" w:hAnsi="Times New Roman"/>
          <w:b/>
          <w:sz w:val="24"/>
          <w:szCs w:val="24"/>
          <w:lang w:val="hr-HR"/>
        </w:rPr>
        <w:t xml:space="preserve">Ivane Djedović, </w:t>
      </w:r>
      <w:r w:rsidR="00533B9A" w:rsidRPr="00533B9A">
        <w:rPr>
          <w:rFonts w:ascii="Times New Roman" w:hAnsi="Times New Roman"/>
          <w:b/>
          <w:sz w:val="24"/>
          <w:szCs w:val="24"/>
          <w:lang w:val="hr-HR"/>
        </w:rPr>
        <w:t>predsjednice Uprave trgovačkog društva DARKOM d.o.o. za komunalnu djelatnost</w:t>
      </w:r>
      <w:r w:rsidR="00B3726E" w:rsidRPr="00E12318">
        <w:rPr>
          <w:rFonts w:ascii="Times New Roman" w:hAnsi="Times New Roman"/>
          <w:sz w:val="24"/>
          <w:szCs w:val="24"/>
          <w:lang w:val="hr-HR"/>
        </w:rPr>
        <w:t>, za</w:t>
      </w:r>
      <w:r w:rsidRPr="00E12318">
        <w:rPr>
          <w:rFonts w:ascii="Times New Roman" w:eastAsia="Calibri" w:hAnsi="Times New Roman"/>
          <w:sz w:val="24"/>
          <w:szCs w:val="24"/>
          <w:lang w:val="hr-HR"/>
        </w:rPr>
        <w:t xml:space="preserve"> davanjem mišljenja Povjerenstva,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 na </w:t>
      </w:r>
      <w:r w:rsidR="00BB7474" w:rsidRPr="00533B9A">
        <w:rPr>
          <w:rFonts w:ascii="Times New Roman" w:eastAsia="Calibri" w:hAnsi="Times New Roman"/>
          <w:sz w:val="24"/>
          <w:szCs w:val="24"/>
          <w:lang w:val="hr-HR"/>
        </w:rPr>
        <w:t>16</w:t>
      </w:r>
      <w:r w:rsidR="00473796" w:rsidRPr="00533B9A">
        <w:rPr>
          <w:rFonts w:ascii="Times New Roman" w:eastAsia="Calibri" w:hAnsi="Times New Roman"/>
          <w:sz w:val="24"/>
          <w:szCs w:val="24"/>
          <w:lang w:val="hr-HR"/>
        </w:rPr>
        <w:t>6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473796" w:rsidRPr="00533B9A">
        <w:rPr>
          <w:rFonts w:ascii="Times New Roman" w:eastAsia="Calibri" w:hAnsi="Times New Roman"/>
          <w:sz w:val="24"/>
          <w:szCs w:val="24"/>
          <w:lang w:val="hr-HR"/>
        </w:rPr>
        <w:t xml:space="preserve">8. </w:t>
      </w:r>
      <w:r w:rsidR="00B02A6D" w:rsidRPr="00533B9A">
        <w:rPr>
          <w:rFonts w:ascii="Times New Roman" w:eastAsia="Calibri" w:hAnsi="Times New Roman"/>
          <w:sz w:val="24"/>
          <w:szCs w:val="24"/>
          <w:lang w:val="hr-HR"/>
        </w:rPr>
        <w:t>travnja</w:t>
      </w:r>
      <w:r w:rsidR="0034590B" w:rsidRPr="00533B9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E14D7" w:rsidRPr="00533B9A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4983DBA2" w14:textId="77777777" w:rsidR="00537A5C" w:rsidRPr="00533B9A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006E73" w14:textId="77777777" w:rsidR="004E7F8D" w:rsidRDefault="000F76C3" w:rsidP="004E7F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B9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533B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921DB64" w14:textId="77777777" w:rsidR="004E7F8D" w:rsidRDefault="004E7F8D" w:rsidP="004E7F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ACC8F0" w14:textId="18BCC8EC" w:rsidR="00FE184F" w:rsidRDefault="004E7F8D" w:rsidP="004E7F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FE184F">
        <w:rPr>
          <w:rFonts w:ascii="Times New Roman" w:hAnsi="Times New Roman" w:cs="Times New Roman"/>
          <w:b/>
          <w:sz w:val="24"/>
          <w:szCs w:val="24"/>
        </w:rPr>
        <w:t>članku 7. točci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 d) ZSSI/21-a</w:t>
      </w:r>
      <w:r w:rsidR="00FE18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184F" w:rsidRPr="00533B9A">
        <w:rPr>
          <w:rFonts w:ascii="Times New Roman" w:eastAsia="Calibri" w:hAnsi="Times New Roman" w:cs="Times New Roman"/>
          <w:b/>
          <w:sz w:val="24"/>
          <w:szCs w:val="24"/>
        </w:rPr>
        <w:t>Ivan</w:t>
      </w:r>
      <w:r w:rsidR="00FE184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E184F" w:rsidRPr="00533B9A">
        <w:rPr>
          <w:rFonts w:ascii="Times New Roman" w:eastAsia="Calibri" w:hAnsi="Times New Roman" w:cs="Times New Roman"/>
          <w:b/>
          <w:sz w:val="24"/>
          <w:szCs w:val="24"/>
        </w:rPr>
        <w:t xml:space="preserve"> Djedović, </w:t>
      </w:r>
      <w:r w:rsidR="00FE184F" w:rsidRPr="00533B9A">
        <w:rPr>
          <w:rFonts w:ascii="Times New Roman" w:hAnsi="Times New Roman" w:cs="Times New Roman"/>
          <w:b/>
          <w:sz w:val="24"/>
          <w:szCs w:val="24"/>
        </w:rPr>
        <w:t>predsjednic</w:t>
      </w:r>
      <w:r w:rsidR="00FE184F">
        <w:rPr>
          <w:rFonts w:ascii="Times New Roman" w:hAnsi="Times New Roman" w:cs="Times New Roman"/>
          <w:b/>
          <w:sz w:val="24"/>
          <w:szCs w:val="24"/>
        </w:rPr>
        <w:t>a</w:t>
      </w:r>
      <w:r w:rsidR="00FE184F" w:rsidRPr="00533B9A">
        <w:rPr>
          <w:rFonts w:ascii="Times New Roman" w:hAnsi="Times New Roman" w:cs="Times New Roman"/>
          <w:b/>
          <w:sz w:val="24"/>
          <w:szCs w:val="24"/>
        </w:rPr>
        <w:t xml:space="preserve"> Uprave trgovačkog društva DARKOM d.o.o. za komunalnu djelatnost</w:t>
      </w:r>
      <w:r w:rsidR="00FE18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>ne smij</w:t>
      </w:r>
      <w:r w:rsidR="00206E5C">
        <w:rPr>
          <w:rFonts w:ascii="Times New Roman" w:hAnsi="Times New Roman" w:cs="Times New Roman"/>
          <w:b/>
          <w:sz w:val="24"/>
          <w:szCs w:val="24"/>
        </w:rPr>
        <w:t>e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 pored plaće koju prima za obnašanje </w:t>
      </w:r>
      <w:r w:rsidR="00FE184F">
        <w:rPr>
          <w:rFonts w:ascii="Times New Roman" w:hAnsi="Times New Roman" w:cs="Times New Roman"/>
          <w:b/>
          <w:sz w:val="24"/>
          <w:szCs w:val="24"/>
        </w:rPr>
        <w:t xml:space="preserve">navedene dužnosti 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ostvarivati </w:t>
      </w:r>
      <w:r w:rsidR="00FE184F">
        <w:rPr>
          <w:rFonts w:ascii="Times New Roman" w:hAnsi="Times New Roman" w:cs="Times New Roman"/>
          <w:b/>
          <w:sz w:val="24"/>
          <w:szCs w:val="24"/>
        </w:rPr>
        <w:t xml:space="preserve">druge primitke, 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kao što su </w:t>
      </w:r>
      <w:r w:rsidR="00FE184F">
        <w:rPr>
          <w:rFonts w:ascii="Times New Roman" w:hAnsi="Times New Roman" w:cs="Times New Roman"/>
          <w:b/>
          <w:sz w:val="24"/>
          <w:szCs w:val="24"/>
        </w:rPr>
        <w:t>isplate božićnice,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uskrsnice, 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>regres</w:t>
      </w:r>
      <w:r w:rsidR="00FE184F">
        <w:rPr>
          <w:rFonts w:ascii="Times New Roman" w:hAnsi="Times New Roman" w:cs="Times New Roman"/>
          <w:b/>
          <w:sz w:val="24"/>
          <w:szCs w:val="24"/>
        </w:rPr>
        <w:t>a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 za godišnji odmor</w:t>
      </w:r>
      <w:r w:rsidR="00FE184F">
        <w:rPr>
          <w:rFonts w:ascii="Times New Roman" w:hAnsi="Times New Roman" w:cs="Times New Roman"/>
          <w:b/>
          <w:sz w:val="24"/>
          <w:szCs w:val="24"/>
        </w:rPr>
        <w:t>, dara za dijete, bonusa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 za ostvarene rezultate </w:t>
      </w:r>
      <w:r w:rsidR="00FE184F">
        <w:rPr>
          <w:rFonts w:ascii="Times New Roman" w:hAnsi="Times New Roman" w:cs="Times New Roman"/>
          <w:b/>
          <w:sz w:val="24"/>
          <w:szCs w:val="24"/>
        </w:rPr>
        <w:t>poslovanja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84F">
        <w:rPr>
          <w:rFonts w:ascii="Times New Roman" w:hAnsi="Times New Roman" w:cs="Times New Roman"/>
          <w:b/>
          <w:sz w:val="24"/>
          <w:szCs w:val="24"/>
        </w:rPr>
        <w:t>te uplate</w:t>
      </w:r>
      <w:r w:rsidR="00FE1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dobrovoljni mirovinski fond, 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>dodatno</w:t>
      </w:r>
      <w:r w:rsidR="00FE1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>zdravstveno osiguranj</w:t>
      </w:r>
      <w:r w:rsidR="00FE184F">
        <w:rPr>
          <w:rFonts w:ascii="Times New Roman" w:hAnsi="Times New Roman" w:cs="Times New Roman"/>
          <w:b/>
          <w:sz w:val="24"/>
          <w:szCs w:val="24"/>
        </w:rPr>
        <w:t xml:space="preserve">e, </w:t>
      </w:r>
      <w:r w:rsidR="00FE1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životno osiguranje i sl., 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jer se drugi primici isplaćeni uz plaću ne mogu smatrati plaćom </w:t>
      </w:r>
      <w:r w:rsidR="00FE184F">
        <w:rPr>
          <w:rFonts w:ascii="Times New Roman" w:hAnsi="Times New Roman" w:cs="Times New Roman"/>
          <w:b/>
          <w:sz w:val="24"/>
          <w:szCs w:val="24"/>
        </w:rPr>
        <w:t>obveznika</w:t>
      </w:r>
      <w:r w:rsidR="00FE184F" w:rsidRPr="00C7044D">
        <w:rPr>
          <w:rFonts w:ascii="Times New Roman" w:hAnsi="Times New Roman" w:cs="Times New Roman"/>
          <w:b/>
          <w:sz w:val="24"/>
          <w:szCs w:val="24"/>
        </w:rPr>
        <w:t xml:space="preserve">, već drugim dodatkom </w:t>
      </w:r>
      <w:r w:rsidR="00FE184F" w:rsidRPr="00C70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obnašanje javne dužnosti. </w:t>
      </w:r>
    </w:p>
    <w:p w14:paraId="1D74C760" w14:textId="77777777" w:rsidR="00E12318" w:rsidRPr="004E7F8D" w:rsidRDefault="00E12318" w:rsidP="004E7F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1290E2" w14:textId="3BB16183" w:rsidR="00F04552" w:rsidRPr="00444EAC" w:rsidRDefault="006E4F7F" w:rsidP="00F045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04552" w:rsidRPr="00444EAC">
        <w:rPr>
          <w:rFonts w:ascii="Times New Roman" w:hAnsi="Times New Roman" w:cs="Times New Roman"/>
          <w:b/>
          <w:sz w:val="24"/>
          <w:szCs w:val="24"/>
        </w:rPr>
        <w:t>Nije u suprotnosti s odredbama ZSSI/21-a, ako je to određeno ugovorom</w:t>
      </w:r>
      <w:r w:rsidR="00F04552">
        <w:rPr>
          <w:rFonts w:ascii="Times New Roman" w:hAnsi="Times New Roman" w:cs="Times New Roman"/>
          <w:b/>
          <w:sz w:val="24"/>
          <w:szCs w:val="24"/>
        </w:rPr>
        <w:t xml:space="preserve"> ili nekim drugim aktom </w:t>
      </w:r>
      <w:r w:rsidR="00F04552" w:rsidRPr="00444EAC">
        <w:rPr>
          <w:rFonts w:ascii="Times New Roman" w:hAnsi="Times New Roman" w:cs="Times New Roman"/>
          <w:b/>
          <w:sz w:val="24"/>
          <w:szCs w:val="24"/>
        </w:rPr>
        <w:t>kojim se uređuje</w:t>
      </w:r>
      <w:r w:rsidR="00F04552">
        <w:rPr>
          <w:rFonts w:ascii="Times New Roman" w:hAnsi="Times New Roman" w:cs="Times New Roman"/>
          <w:b/>
          <w:sz w:val="24"/>
          <w:szCs w:val="24"/>
        </w:rPr>
        <w:t xml:space="preserve"> njezin</w:t>
      </w:r>
      <w:r w:rsidR="00F04552" w:rsidRPr="00444EAC">
        <w:rPr>
          <w:rFonts w:ascii="Times New Roman" w:hAnsi="Times New Roman" w:cs="Times New Roman"/>
          <w:b/>
          <w:sz w:val="24"/>
          <w:szCs w:val="24"/>
        </w:rPr>
        <w:t xml:space="preserve"> radno-pravni status, da </w:t>
      </w:r>
      <w:r w:rsidR="00F04552">
        <w:rPr>
          <w:rFonts w:ascii="Times New Roman" w:hAnsi="Times New Roman" w:cs="Times New Roman"/>
          <w:b/>
          <w:sz w:val="24"/>
          <w:szCs w:val="24"/>
        </w:rPr>
        <w:t>obveznica</w:t>
      </w:r>
      <w:r w:rsidR="00F04552" w:rsidRPr="003E0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552">
        <w:rPr>
          <w:rFonts w:ascii="Times New Roman" w:hAnsi="Times New Roman" w:cs="Times New Roman"/>
          <w:b/>
          <w:sz w:val="24"/>
          <w:szCs w:val="24"/>
        </w:rPr>
        <w:t>iz točke I. izreke</w:t>
      </w:r>
      <w:r w:rsidR="00F04552" w:rsidRPr="003E0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552">
        <w:rPr>
          <w:rFonts w:ascii="Times New Roman" w:hAnsi="Times New Roman" w:cs="Times New Roman"/>
          <w:b/>
          <w:sz w:val="24"/>
          <w:szCs w:val="24"/>
        </w:rPr>
        <w:t>uz</w:t>
      </w:r>
      <w:r w:rsidR="00F04552" w:rsidRPr="00444EAC">
        <w:rPr>
          <w:rFonts w:ascii="Times New Roman" w:hAnsi="Times New Roman" w:cs="Times New Roman"/>
          <w:b/>
          <w:sz w:val="24"/>
          <w:szCs w:val="24"/>
        </w:rPr>
        <w:t xml:space="preserve"> plaću za obnašanje dužnosti</w:t>
      </w:r>
      <w:r w:rsidR="00F04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552" w:rsidRPr="00533B9A">
        <w:rPr>
          <w:rFonts w:ascii="Times New Roman" w:hAnsi="Times New Roman" w:cs="Times New Roman"/>
          <w:b/>
          <w:sz w:val="24"/>
          <w:szCs w:val="24"/>
        </w:rPr>
        <w:t>predsjednic</w:t>
      </w:r>
      <w:r w:rsidR="00F04552">
        <w:rPr>
          <w:rFonts w:ascii="Times New Roman" w:hAnsi="Times New Roman" w:cs="Times New Roman"/>
          <w:b/>
          <w:sz w:val="24"/>
          <w:szCs w:val="24"/>
        </w:rPr>
        <w:t>e</w:t>
      </w:r>
      <w:r w:rsidR="00F04552" w:rsidRPr="00533B9A">
        <w:rPr>
          <w:rFonts w:ascii="Times New Roman" w:hAnsi="Times New Roman" w:cs="Times New Roman"/>
          <w:b/>
          <w:sz w:val="24"/>
          <w:szCs w:val="24"/>
        </w:rPr>
        <w:t xml:space="preserve"> Uprave trgovačkog društva DARKOM d.o.o. za komunalnu djelatnost</w:t>
      </w:r>
      <w:r w:rsidR="00F04552" w:rsidRPr="00444EAC">
        <w:rPr>
          <w:rFonts w:ascii="Times New Roman" w:hAnsi="Times New Roman" w:cs="Times New Roman"/>
          <w:b/>
          <w:sz w:val="24"/>
          <w:szCs w:val="24"/>
        </w:rPr>
        <w:t xml:space="preserve">, ostvaruje sljedeće novčane primitke: </w:t>
      </w:r>
    </w:p>
    <w:p w14:paraId="3FD627C8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 </w:t>
      </w:r>
      <w:r>
        <w:rPr>
          <w:rFonts w:ascii="Times New Roman" w:hAnsi="Times New Roman" w:cs="Times New Roman"/>
          <w:b/>
          <w:sz w:val="24"/>
          <w:szCs w:val="24"/>
        </w:rPr>
        <w:t>koristiti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služben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stanov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>, prijevozn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sredst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E067B">
        <w:rPr>
          <w:rFonts w:ascii="Times New Roman" w:hAnsi="Times New Roman" w:cs="Times New Roman"/>
          <w:b/>
          <w:sz w:val="24"/>
          <w:szCs w:val="24"/>
        </w:rPr>
        <w:t>va,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računalo i mobitel</w:t>
      </w: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14:paraId="15C0F136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25F25805" w14:textId="77777777" w:rsidR="006E4F7F" w:rsidRPr="003E067B" w:rsidRDefault="006E4F7F" w:rsidP="006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5D278285" w14:textId="77777777" w:rsidR="006E4F7F" w:rsidRPr="003E067B" w:rsidRDefault="006E4F7F" w:rsidP="006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- otpremninu zbog odlaska u mirovinu, otpremninu zbog prestanka radnog odnosa, otpremninu zbog ozljede na radu ili profesionalne bolesti, povećanje osnovice plaće za navršene godine radnog staža, te </w:t>
      </w:r>
      <w:r>
        <w:rPr>
          <w:rFonts w:ascii="Times New Roman" w:hAnsi="Times New Roman" w:cs="Times New Roman"/>
          <w:b/>
          <w:sz w:val="24"/>
          <w:szCs w:val="24"/>
        </w:rPr>
        <w:t xml:space="preserve">od poslodavca </w:t>
      </w:r>
      <w:r w:rsidRPr="003E067B">
        <w:rPr>
          <w:rFonts w:ascii="Times New Roman" w:hAnsi="Times New Roman" w:cs="Times New Roman"/>
          <w:b/>
          <w:sz w:val="24"/>
          <w:szCs w:val="24"/>
        </w:rPr>
        <w:t>pla</w:t>
      </w:r>
      <w:r>
        <w:rPr>
          <w:rFonts w:ascii="Times New Roman" w:hAnsi="Times New Roman" w:cs="Times New Roman"/>
          <w:b/>
          <w:sz w:val="24"/>
          <w:szCs w:val="24"/>
        </w:rPr>
        <w:t>ćene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67B">
        <w:rPr>
          <w:rFonts w:ascii="Times New Roman" w:hAnsi="Times New Roman" w:cs="Times New Roman"/>
          <w:b/>
          <w:sz w:val="24"/>
          <w:szCs w:val="24"/>
        </w:rPr>
        <w:lastRenderedPageBreak/>
        <w:t>edukacija povezan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 obnašanjem javne dužnosti, odnosno u svrhu stjecanja određenih certifikata ili potvrda koji su pretpostavka za obavljanje određenih poslova u tijelu javne vlasti, </w:t>
      </w:r>
    </w:p>
    <w:p w14:paraId="4FC705D4" w14:textId="4AF88A7B" w:rsidR="006E4F7F" w:rsidRDefault="006E4F7F" w:rsidP="006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jer isti primici ne predstavljaju dodatnu naknadu za obnašanje javne dužnosti čiji bi primitak bio suprotan članku 7. točki d) Zakona. </w:t>
      </w:r>
    </w:p>
    <w:p w14:paraId="3BE57803" w14:textId="77777777" w:rsidR="00E12318" w:rsidRPr="003E067B" w:rsidRDefault="00E12318" w:rsidP="006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763DE" w14:textId="54769E4F" w:rsidR="006E4F7F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Obveznica nema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pravo na plaćeno članstvo u strukovnim komorama, kao niti na plaćene troškove sistematskog zdravstvenog pregleda za vrijeme trajanja radnog odnosa, jer bi se radilo o dodatnoj naknadi za poslove obnašanja javne dužnosti. </w:t>
      </w:r>
    </w:p>
    <w:p w14:paraId="65A40F1E" w14:textId="77777777" w:rsidR="00E12318" w:rsidRPr="003E067B" w:rsidRDefault="00E12318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F0AEC" w14:textId="3443430D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E067B">
        <w:rPr>
          <w:rFonts w:ascii="Times New Roman" w:hAnsi="Times New Roman" w:cs="Times New Roman"/>
          <w:b/>
          <w:sz w:val="24"/>
          <w:szCs w:val="24"/>
        </w:rPr>
        <w:t>.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 w:rsidRPr="003E067B">
        <w:rPr>
          <w:rFonts w:ascii="Times New Roman" w:hAnsi="Times New Roman" w:cs="Times New Roman"/>
          <w:b/>
          <w:sz w:val="24"/>
          <w:szCs w:val="24"/>
        </w:rPr>
        <w:t>Iako plaćanje police dopunskog zdravstvenog osiguranja predstavlja primanje nedopuštene</w:t>
      </w:r>
      <w:r>
        <w:rPr>
          <w:rFonts w:ascii="Times New Roman" w:hAnsi="Times New Roman" w:cs="Times New Roman"/>
          <w:b/>
          <w:sz w:val="24"/>
          <w:szCs w:val="24"/>
        </w:rPr>
        <w:t xml:space="preserve"> dodatne naknade, obveznica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iz točke I. izreke mo</w:t>
      </w:r>
      <w:r>
        <w:rPr>
          <w:rFonts w:ascii="Times New Roman" w:hAnsi="Times New Roman" w:cs="Times New Roman"/>
          <w:b/>
          <w:sz w:val="24"/>
          <w:szCs w:val="24"/>
        </w:rPr>
        <w:t>že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koristiti usluge do isteka ugovorenog razdoblja ukoliko je polica dopunskog osiguranja u cijelosti plaćena prije stupanja ZSSI/21-a na snagu temeljem sklopljenog ugovora. </w:t>
      </w:r>
    </w:p>
    <w:p w14:paraId="1C665E3B" w14:textId="34C845F3" w:rsidR="00A74C8C" w:rsidRPr="00533B9A" w:rsidRDefault="009B2A2C" w:rsidP="00A74C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CF489B" w14:textId="2C0D10F0" w:rsidR="000F76C3" w:rsidRPr="00533B9A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B9A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533B9A">
        <w:rPr>
          <w:rFonts w:ascii="Times New Roman" w:eastAsia="Calibri" w:hAnsi="Times New Roman" w:cs="Times New Roman"/>
          <w:sz w:val="24"/>
          <w:szCs w:val="24"/>
        </w:rPr>
        <w:t>e</w:t>
      </w:r>
      <w:r w:rsidRPr="00533B9A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70F84A13" w:rsidR="00026087" w:rsidRPr="00533B9A" w:rsidRDefault="00026087" w:rsidP="00B3726E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533B9A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533B9A" w:rsidRPr="00533B9A">
        <w:rPr>
          <w:rFonts w:ascii="Times New Roman" w:eastAsia="Calibri" w:hAnsi="Times New Roman"/>
          <w:sz w:val="24"/>
          <w:szCs w:val="24"/>
          <w:lang w:val="hr-HR"/>
        </w:rPr>
        <w:t>jela</w:t>
      </w:r>
      <w:r w:rsidR="00B3726E" w:rsidRPr="00533B9A">
        <w:rPr>
          <w:rFonts w:ascii="Times New Roman" w:eastAsia="Calibri" w:hAnsi="Times New Roman"/>
          <w:sz w:val="24"/>
          <w:szCs w:val="24"/>
          <w:lang w:val="hr-HR"/>
        </w:rPr>
        <w:t xml:space="preserve"> je </w:t>
      </w:r>
      <w:r w:rsidR="00533B9A" w:rsidRPr="00533B9A">
        <w:rPr>
          <w:rFonts w:ascii="Times New Roman" w:eastAsia="Calibri" w:hAnsi="Times New Roman"/>
          <w:sz w:val="24"/>
          <w:szCs w:val="24"/>
          <w:lang w:val="hr-HR"/>
        </w:rPr>
        <w:t xml:space="preserve">Ivana Djedović, </w:t>
      </w:r>
      <w:r w:rsidR="00533B9A" w:rsidRPr="00533B9A">
        <w:rPr>
          <w:rFonts w:ascii="Times New Roman" w:hAnsi="Times New Roman"/>
          <w:sz w:val="24"/>
          <w:szCs w:val="24"/>
          <w:lang w:val="hr-HR"/>
        </w:rPr>
        <w:t>predsjednica Uprave trgovačkog društva DARKOM d.o.o. za komunalnu djelatnost</w:t>
      </w:r>
      <w:r w:rsidR="00B3726E" w:rsidRPr="00533B9A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533B9A" w:rsidRPr="00533B9A">
        <w:rPr>
          <w:rFonts w:ascii="Times New Roman" w:eastAsia="Calibri" w:hAnsi="Times New Roman"/>
          <w:sz w:val="24"/>
          <w:szCs w:val="24"/>
          <w:lang w:val="hr-HR"/>
        </w:rPr>
        <w:t>4. travnja</w:t>
      </w:r>
      <w:r w:rsidR="002E14D7" w:rsidRPr="00533B9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533B9A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533B9A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533B9A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533B9A" w:rsidRPr="00533B9A">
        <w:rPr>
          <w:rFonts w:ascii="Times New Roman" w:eastAsia="Calibri" w:hAnsi="Times New Roman"/>
          <w:sz w:val="24"/>
          <w:szCs w:val="24"/>
          <w:lang w:val="hr-HR"/>
        </w:rPr>
        <w:t>4003-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>M-</w:t>
      </w:r>
      <w:r w:rsidR="00533B9A" w:rsidRPr="00533B9A">
        <w:rPr>
          <w:rFonts w:ascii="Times New Roman" w:eastAsia="Calibri" w:hAnsi="Times New Roman"/>
          <w:sz w:val="24"/>
          <w:szCs w:val="24"/>
          <w:lang w:val="hr-HR"/>
        </w:rPr>
        <w:t>182</w:t>
      </w:r>
      <w:r w:rsidR="006F692A" w:rsidRPr="00533B9A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2E14D7" w:rsidRPr="00533B9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533B9A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A41011" w:rsidRPr="00533B9A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533B9A" w:rsidRPr="00533B9A">
        <w:rPr>
          <w:rFonts w:ascii="Times New Roman" w:eastAsia="Calibri" w:hAnsi="Times New Roman"/>
          <w:sz w:val="24"/>
          <w:szCs w:val="24"/>
          <w:lang w:val="hr-HR"/>
        </w:rPr>
        <w:t>8</w:t>
      </w:r>
      <w:r w:rsidR="00702F20" w:rsidRPr="00533B9A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533B9A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533B9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533B9A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62CF404C" w:rsidR="00E05595" w:rsidRPr="00533B9A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702F20" w:rsidRPr="00533B9A">
        <w:rPr>
          <w:rFonts w:ascii="Times New Roman" w:eastAsia="Calibri" w:hAnsi="Times New Roman" w:cs="Times New Roman"/>
          <w:sz w:val="24"/>
          <w:szCs w:val="24"/>
        </w:rPr>
        <w:t>40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533B9A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 xml:space="preserve"> propisano je </w:t>
      </w:r>
      <w:r w:rsidR="00533B9A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="00533B9A" w:rsidRPr="00533B9A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533B9A" w:rsidRPr="005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796" w:rsidRPr="00533B9A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533B9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33B9A" w:rsidRPr="00533B9A">
        <w:rPr>
          <w:rFonts w:ascii="Times New Roman" w:eastAsia="Calibri" w:hAnsi="Times New Roman" w:cs="Times New Roman"/>
          <w:sz w:val="24"/>
          <w:szCs w:val="24"/>
        </w:rPr>
        <w:t xml:space="preserve">Ivana Djedović </w:t>
      </w:r>
      <w:r w:rsidRPr="00533B9A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B9A" w:rsidRPr="00533B9A">
        <w:rPr>
          <w:rFonts w:ascii="Times New Roman" w:hAnsi="Times New Roman" w:cs="Times New Roman"/>
          <w:sz w:val="24"/>
          <w:szCs w:val="24"/>
        </w:rPr>
        <w:t>predsjednica Uprave trgovačkog društva DARKOM d.o.o. za komunalnu djelatnost</w:t>
      </w:r>
      <w:r w:rsidR="009B2A2C" w:rsidRPr="00533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3B9A" w:rsidRPr="00533B9A">
        <w:rPr>
          <w:rFonts w:ascii="Times New Roman" w:eastAsia="Calibri" w:hAnsi="Times New Roman" w:cs="Times New Roman"/>
          <w:sz w:val="24"/>
          <w:szCs w:val="24"/>
        </w:rPr>
        <w:t>kojoj su suosnivači jedinice lokalne samouprave,</w:t>
      </w:r>
      <w:r w:rsidR="00ED6656" w:rsidRPr="005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474" w:rsidRPr="00533B9A">
        <w:rPr>
          <w:rFonts w:ascii="Times New Roman" w:eastAsia="Calibri" w:hAnsi="Times New Roman" w:cs="Times New Roman"/>
          <w:sz w:val="24"/>
          <w:szCs w:val="24"/>
        </w:rPr>
        <w:t>obvez</w:t>
      </w:r>
      <w:r w:rsidR="00B3726E" w:rsidRPr="00533B9A">
        <w:rPr>
          <w:rFonts w:ascii="Times New Roman" w:eastAsia="Calibri" w:hAnsi="Times New Roman" w:cs="Times New Roman"/>
          <w:sz w:val="24"/>
          <w:szCs w:val="24"/>
        </w:rPr>
        <w:t>na</w:t>
      </w:r>
      <w:r w:rsidR="00BB7474" w:rsidRPr="005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533B9A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14FE3365" w14:textId="7256F06B" w:rsidR="00A2672B" w:rsidRPr="00533B9A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>8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>3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>4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>/21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E12318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533B9A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>,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533B9A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5EDA1ACF" w14:textId="1B210C3A" w:rsidR="00FE184F" w:rsidRDefault="00B3726E" w:rsidP="00FE184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B9A">
        <w:rPr>
          <w:rFonts w:ascii="Times New Roman" w:hAnsi="Times New Roman" w:cs="Times New Roman"/>
          <w:sz w:val="24"/>
          <w:szCs w:val="24"/>
        </w:rPr>
        <w:t>Obveznica</w:t>
      </w:r>
      <w:r w:rsidR="00A2672B" w:rsidRPr="00533B9A">
        <w:rPr>
          <w:rFonts w:ascii="Times New Roman" w:hAnsi="Times New Roman" w:cs="Times New Roman"/>
          <w:sz w:val="24"/>
          <w:szCs w:val="24"/>
        </w:rPr>
        <w:t xml:space="preserve"> </w:t>
      </w:r>
      <w:r w:rsidR="00FE184F" w:rsidRPr="00533B9A">
        <w:rPr>
          <w:rFonts w:ascii="Times New Roman" w:hAnsi="Times New Roman" w:cs="Times New Roman"/>
          <w:sz w:val="24"/>
          <w:szCs w:val="24"/>
          <w:lang w:eastAsia="hr-HR" w:bidi="hr-HR"/>
        </w:rPr>
        <w:t>traži mišljenje Povjerenstva</w:t>
      </w:r>
      <w:r w:rsidR="00FE184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imaju li članovi uprava trgovačkih društava u vlasništvu </w:t>
      </w:r>
      <w:r w:rsidR="00FE184F" w:rsidRPr="00533B9A">
        <w:rPr>
          <w:rFonts w:ascii="Times New Roman" w:hAnsi="Times New Roman" w:cs="Times New Roman"/>
          <w:sz w:val="24"/>
          <w:szCs w:val="24"/>
          <w:shd w:val="clear" w:color="auto" w:fill="FFFFFF"/>
        </w:rPr>
        <w:t>jedinice lokalne samouprave</w:t>
      </w:r>
      <w:r w:rsidR="00FE1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pod uvjetom da su takva primanja ugovorena, pravo na dodatak na staž za svaku navršenu godinu radnog staža u visini od 0,5% na ukupan iznos plaće, božićnicu, uskrsnicu, dodatak na topli obrok ako </w:t>
      </w:r>
      <w:r w:rsidR="00FE18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društvo ima organiziranu vlastitu kuhinju za radnike, putne troškove za dolazak i odlazak s posla, druge putne troškove te dnevnice. </w:t>
      </w:r>
    </w:p>
    <w:p w14:paraId="5D569D2E" w14:textId="77777777" w:rsidR="00FE184F" w:rsidRPr="00C7044D" w:rsidRDefault="00FE184F" w:rsidP="00FE184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C7044D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5ED8DABB" w14:textId="77777777" w:rsidR="00FE184F" w:rsidRPr="00C7044D" w:rsidRDefault="00FE184F" w:rsidP="00FE184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</w:t>
      </w:r>
      <w:r w:rsidRPr="00C7044D">
        <w:rPr>
          <w:rFonts w:ascii="Times New Roman" w:hAnsi="Times New Roman" w:cs="Times New Roman"/>
          <w:sz w:val="24"/>
          <w:szCs w:val="24"/>
        </w:rPr>
        <w:t xml:space="preserve">točkom d) ZSSI/21-a propisano je da je obveznicima zabranjeno 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4FF6588C" w14:textId="77777777" w:rsidR="00FE184F" w:rsidRPr="00C7044D" w:rsidRDefault="00FE184F" w:rsidP="00FE184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C7044D">
        <w:rPr>
          <w:rFonts w:ascii="Times New Roman" w:hAnsi="Times New Roman" w:cs="Times New Roman"/>
          <w:sz w:val="24"/>
          <w:szCs w:val="24"/>
        </w:rPr>
        <w:t>dužnosn</w:t>
      </w:r>
      <w:bookmarkEnd w:id="0"/>
      <w:r w:rsidRPr="00C7044D">
        <w:rPr>
          <w:rFonts w:ascii="Times New Roman" w:hAnsi="Times New Roman" w:cs="Times New Roman"/>
          <w:sz w:val="24"/>
          <w:szCs w:val="24"/>
        </w:rPr>
        <w:t xml:space="preserve">ika u smislu odredbe članka 4. stavka 1. tada važećeg Zakona o sprječavanju sukoba interesa („Narodne novine“, broj 26/11., 12/12., 126/12., 48/13., 57/15. i 98/19., u daljnjem tekstu: ZSSI/11-a), već primitci dodatnih naknada za poslove obnašanja javnih dužnosti. </w:t>
      </w:r>
    </w:p>
    <w:p w14:paraId="38AFCD99" w14:textId="0CEEC737" w:rsidR="00FE184F" w:rsidRPr="00C7044D" w:rsidRDefault="00FE184F" w:rsidP="00FE184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 xml:space="preserve">U navedenoj presudi sud obrazlaže da primanje isplata dodatnih naknada predstavlja povredu zabrane propisane člankom 7. točkom d) ZSSI/11-a tumačeći  da se na radno-pravni status dužnosnika primjenjuju i odredbe ZSSI/11-a, te da zaključenje ugovora o radu dužnosnika s tijelom javne vlasti ne isključuje od primjene odredbu članka 7. točke d) ZSS/11-a. </w:t>
      </w:r>
    </w:p>
    <w:p w14:paraId="151951D5" w14:textId="77777777" w:rsidR="00FE184F" w:rsidRDefault="00FE184F" w:rsidP="00FE184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>Imajući u vidu da odredbe novog ZSSI/21-a, koji je stupio na snagu 25. prosinca 2021., na istovjetan način u članku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D">
        <w:rPr>
          <w:rFonts w:ascii="Times New Roman" w:hAnsi="Times New Roman" w:cs="Times New Roman"/>
          <w:sz w:val="24"/>
          <w:szCs w:val="24"/>
        </w:rPr>
        <w:t xml:space="preserve">7. točki d) zabranjuju primanje dodatnih naknada kako je to bilo propisano u članku 7. točki d) ZSSI/11-a, te da je plaća u članku 5. stavku 1. točki 2. ZSSI/21-a definirana na identičan način kao u članku 4. stavku 1. ZSSI/11-a, obrazloženje iz navedene presude primjenjuje se u cijelosti na obveznike iz članka 3. ZSSI/21-a. </w:t>
      </w:r>
    </w:p>
    <w:p w14:paraId="154FFDA7" w14:textId="41C8451C" w:rsidR="00FE184F" w:rsidRPr="004E7F8D" w:rsidRDefault="00FE184F" w:rsidP="004E7F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obveznica Ivana Djedović, </w:t>
      </w:r>
      <w:r w:rsidRPr="004E7F8D">
        <w:rPr>
          <w:rFonts w:ascii="Times New Roman" w:hAnsi="Times New Roman" w:cs="Times New Roman"/>
          <w:sz w:val="24"/>
          <w:szCs w:val="24"/>
        </w:rPr>
        <w:t xml:space="preserve">sukladno članku 7. točci d) ZSSI/21-a, </w:t>
      </w:r>
      <w:r w:rsidR="004E7F8D">
        <w:rPr>
          <w:rFonts w:ascii="Times New Roman" w:hAnsi="Times New Roman" w:cs="Times New Roman"/>
          <w:sz w:val="24"/>
          <w:szCs w:val="24"/>
        </w:rPr>
        <w:t>ne smije</w:t>
      </w:r>
      <w:r w:rsidRPr="004E7F8D">
        <w:rPr>
          <w:rFonts w:ascii="Times New Roman" w:hAnsi="Times New Roman" w:cs="Times New Roman"/>
          <w:sz w:val="24"/>
          <w:szCs w:val="24"/>
        </w:rPr>
        <w:t xml:space="preserve"> pored plaće koju </w:t>
      </w:r>
      <w:r w:rsidR="004E7F8D">
        <w:rPr>
          <w:rFonts w:ascii="Times New Roman" w:hAnsi="Times New Roman" w:cs="Times New Roman"/>
          <w:sz w:val="24"/>
          <w:szCs w:val="24"/>
        </w:rPr>
        <w:t>prima</w:t>
      </w:r>
      <w:r w:rsidRPr="004E7F8D">
        <w:rPr>
          <w:rFonts w:ascii="Times New Roman" w:hAnsi="Times New Roman" w:cs="Times New Roman"/>
          <w:sz w:val="24"/>
          <w:szCs w:val="24"/>
        </w:rPr>
        <w:t xml:space="preserve"> za obnašanje dužnosti predsjednice Uprave trgovačkog društva DARKOM d.o.o. za komunalnu djelatnost ostvarivati druge primitke, kao što su isplate božićnice, </w:t>
      </w:r>
      <w:r w:rsidR="004E7F8D">
        <w:rPr>
          <w:rFonts w:ascii="Times New Roman" w:hAnsi="Times New Roman" w:cs="Times New Roman"/>
          <w:sz w:val="24"/>
          <w:szCs w:val="24"/>
        </w:rPr>
        <w:t xml:space="preserve">uskrsnice, </w:t>
      </w:r>
      <w:r w:rsidRPr="004E7F8D">
        <w:rPr>
          <w:rFonts w:ascii="Times New Roman" w:hAnsi="Times New Roman" w:cs="Times New Roman"/>
          <w:sz w:val="24"/>
          <w:szCs w:val="24"/>
        </w:rPr>
        <w:t>regresa za godišnji odmor, dara za dijete, bonusa za ostvarene rezultate poslovanja te uplate</w:t>
      </w:r>
      <w:r w:rsidRPr="004E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dobrovoljni mirovinski fond, </w:t>
      </w:r>
      <w:r w:rsidRPr="004E7F8D">
        <w:rPr>
          <w:rFonts w:ascii="Times New Roman" w:hAnsi="Times New Roman" w:cs="Times New Roman"/>
          <w:sz w:val="24"/>
          <w:szCs w:val="24"/>
        </w:rPr>
        <w:t xml:space="preserve">dodatno zdravstveno osiguranje, </w:t>
      </w:r>
      <w:r w:rsidRPr="004E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životno osiguranje i sl., </w:t>
      </w:r>
      <w:r w:rsidRPr="004E7F8D">
        <w:rPr>
          <w:rFonts w:ascii="Times New Roman" w:hAnsi="Times New Roman" w:cs="Times New Roman"/>
          <w:sz w:val="24"/>
          <w:szCs w:val="24"/>
        </w:rPr>
        <w:t xml:space="preserve">jer se drugi primici isplaćeni uz plaću ne mogu smatrati plaćom obveznika, već drugim dodatkom </w:t>
      </w:r>
      <w:r w:rsidRPr="004E7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obnašanje javne dužnosti. </w:t>
      </w:r>
    </w:p>
    <w:p w14:paraId="20A7F745" w14:textId="77777777" w:rsidR="00F04552" w:rsidRDefault="00F04552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7AA21B" w14:textId="2CA2F41F" w:rsidR="006E4F7F" w:rsidRPr="003E067B" w:rsidRDefault="006E4F7F" w:rsidP="00F045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3E067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primiti dodatnu naknadu za obnašanje javne dužnosti, tumači da </w:t>
      </w:r>
      <w:r w:rsidR="00F04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suprotno odredbama ZSSI/21-a da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>obvezni</w:t>
      </w:r>
      <w:r w:rsidR="00F04552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 i druge naknade stvarnih troškova</w:t>
      </w:r>
      <w:r w:rsidRPr="003E067B">
        <w:rPr>
          <w:rFonts w:ascii="Times New Roman" w:hAnsi="Times New Roman" w:cs="Times New Roman"/>
          <w:sz w:val="24"/>
          <w:szCs w:val="24"/>
        </w:rPr>
        <w:t xml:space="preserve"> povezanih s obnašanjem javne dužnosti</w:t>
      </w:r>
      <w:r w:rsidR="00F04552">
        <w:rPr>
          <w:rFonts w:ascii="Times New Roman" w:hAnsi="Times New Roman" w:cs="Times New Roman"/>
          <w:sz w:val="24"/>
          <w:szCs w:val="24"/>
        </w:rPr>
        <w:t xml:space="preserve"> te druge jednokratne primitke</w:t>
      </w:r>
      <w:r w:rsidRPr="003E067B">
        <w:rPr>
          <w:rFonts w:ascii="Times New Roman" w:hAnsi="Times New Roman" w:cs="Times New Roman"/>
          <w:sz w:val="24"/>
          <w:szCs w:val="24"/>
        </w:rPr>
        <w:t xml:space="preserve">, </w:t>
      </w:r>
      <w:r w:rsidR="00F04552" w:rsidRPr="00444EAC">
        <w:rPr>
          <w:rFonts w:ascii="Times New Roman" w:hAnsi="Times New Roman" w:cs="Times New Roman"/>
          <w:sz w:val="24"/>
          <w:szCs w:val="24"/>
        </w:rPr>
        <w:t>ako je to ugovorom ili nekim drugim aktom određeno</w:t>
      </w:r>
      <w:r w:rsidR="00F04552">
        <w:rPr>
          <w:rFonts w:ascii="Times New Roman" w:hAnsi="Times New Roman" w:cs="Times New Roman"/>
          <w:sz w:val="24"/>
          <w:szCs w:val="24"/>
        </w:rPr>
        <w:t>, j</w:t>
      </w:r>
      <w:r w:rsidRPr="003E067B">
        <w:rPr>
          <w:rFonts w:ascii="Times New Roman" w:hAnsi="Times New Roman" w:cs="Times New Roman"/>
          <w:sz w:val="24"/>
          <w:szCs w:val="24"/>
        </w:rPr>
        <w:t>er se ne radi o zabranjenom primitk</w:t>
      </w:r>
      <w:r w:rsidR="00F04552">
        <w:rPr>
          <w:rFonts w:ascii="Times New Roman" w:hAnsi="Times New Roman" w:cs="Times New Roman"/>
          <w:sz w:val="24"/>
          <w:szCs w:val="24"/>
        </w:rPr>
        <w:t>u iz navedene zakonske odredbe</w:t>
      </w:r>
      <w:r w:rsidR="009B5A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9E88F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B8E71" w14:textId="5C037F8B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Naknade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obveznica može </w:t>
      </w:r>
      <w:r>
        <w:rPr>
          <w:rFonts w:ascii="Times New Roman" w:hAnsi="Times New Roman" w:cs="Times New Roman"/>
          <w:sz w:val="24"/>
          <w:szCs w:val="24"/>
        </w:rPr>
        <w:t>koristiti stanove</w:t>
      </w:r>
      <w:r w:rsidRPr="003E067B">
        <w:rPr>
          <w:rFonts w:ascii="Times New Roman" w:hAnsi="Times New Roman" w:cs="Times New Roman"/>
          <w:sz w:val="24"/>
          <w:szCs w:val="24"/>
        </w:rPr>
        <w:t>, prijevoz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3E067B">
        <w:rPr>
          <w:rFonts w:ascii="Times New Roman" w:hAnsi="Times New Roman" w:cs="Times New Roman"/>
          <w:sz w:val="24"/>
          <w:szCs w:val="24"/>
        </w:rPr>
        <w:t xml:space="preserve"> sreds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E067B">
        <w:rPr>
          <w:rFonts w:ascii="Times New Roman" w:hAnsi="Times New Roman" w:cs="Times New Roman"/>
          <w:sz w:val="24"/>
          <w:szCs w:val="24"/>
        </w:rPr>
        <w:t xml:space="preserve">va,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3E067B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leasing vozila). </w:t>
      </w:r>
    </w:p>
    <w:p w14:paraId="0FA44C63" w14:textId="77777777" w:rsidR="006E4F7F" w:rsidRPr="003E067B" w:rsidRDefault="006E4F7F" w:rsidP="006E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32272" w14:textId="566227E5" w:rsidR="006E4F7F" w:rsidRPr="003E067B" w:rsidRDefault="006E4F7F" w:rsidP="006E4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</w:t>
      </w:r>
      <w:r w:rsidR="00F04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suprotno odredbama ZSSI//21-a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obveznica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552">
        <w:rPr>
          <w:rFonts w:ascii="Times New Roman" w:hAnsi="Times New Roman" w:cs="Times New Roman"/>
          <w:sz w:val="24"/>
          <w:szCs w:val="24"/>
          <w:shd w:val="clear" w:color="auto" w:fill="FFFFFF"/>
        </w:rPr>
        <w:t>primi uplatu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premi</w:t>
      </w:r>
      <w:r w:rsidR="00F04552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osiguranja </w:t>
      </w:r>
      <w:r w:rsidRPr="003E067B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dužnosti. </w:t>
      </w:r>
    </w:p>
    <w:p w14:paraId="521D36E5" w14:textId="77777777" w:rsidR="006E4F7F" w:rsidRPr="003E067B" w:rsidRDefault="006E4F7F" w:rsidP="006E4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FD3F8" w14:textId="03D94D90" w:rsidR="006E4F7F" w:rsidRPr="003E067B" w:rsidRDefault="00F04552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radi se o različitom</w:t>
      </w:r>
      <w:r w:rsidR="006E4F7F" w:rsidRPr="003E067B">
        <w:rPr>
          <w:rFonts w:ascii="Times New Roman" w:hAnsi="Times New Roman" w:cs="Times New Roman"/>
          <w:sz w:val="24"/>
          <w:szCs w:val="24"/>
        </w:rPr>
        <w:t xml:space="preserve"> obli</w:t>
      </w:r>
      <w:r>
        <w:rPr>
          <w:rFonts w:ascii="Times New Roman" w:hAnsi="Times New Roman" w:cs="Times New Roman"/>
          <w:sz w:val="24"/>
          <w:szCs w:val="24"/>
        </w:rPr>
        <w:t>cima</w:t>
      </w:r>
      <w:r w:rsidR="006E4F7F" w:rsidRPr="003E067B">
        <w:rPr>
          <w:rFonts w:ascii="Times New Roman" w:hAnsi="Times New Roman" w:cs="Times New Roman"/>
          <w:sz w:val="24"/>
          <w:szCs w:val="24"/>
        </w:rPr>
        <w:t xml:space="preserve"> potpora i pomoći koji se u pravilu isplaćuju namjenski i jednokratno kao oblik međuradničke solidarnosti, ukoliko nastupe izvanredne okolnosti koje su povod za isplatu, </w:t>
      </w:r>
      <w:r>
        <w:rPr>
          <w:rFonts w:ascii="Times New Roman" w:hAnsi="Times New Roman" w:cs="Times New Roman"/>
          <w:sz w:val="24"/>
          <w:szCs w:val="24"/>
        </w:rPr>
        <w:t>stoga</w:t>
      </w:r>
      <w:r w:rsidR="006E4F7F" w:rsidRPr="003E067B">
        <w:rPr>
          <w:rFonts w:ascii="Times New Roman" w:hAnsi="Times New Roman" w:cs="Times New Roman"/>
          <w:sz w:val="24"/>
          <w:szCs w:val="24"/>
        </w:rPr>
        <w:t xml:space="preserve"> niti ove isplate ne predstavljaju zabranjenu dodatnu naknadu na plaću. </w:t>
      </w:r>
    </w:p>
    <w:p w14:paraId="5103B6B2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84B032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7B68265B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947A1A" w14:textId="62DE3F13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="00F04552">
        <w:rPr>
          <w:rFonts w:ascii="Times New Roman" w:hAnsi="Times New Roman" w:cs="Times New Roman"/>
          <w:sz w:val="24"/>
          <w:szCs w:val="24"/>
        </w:rPr>
        <w:t>nije suprotno zakonskim odredbama ako bi primila</w:t>
      </w:r>
      <w:r w:rsidRPr="003E067B">
        <w:rPr>
          <w:rFonts w:ascii="Times New Roman" w:hAnsi="Times New Roman" w:cs="Times New Roman"/>
          <w:sz w:val="24"/>
          <w:szCs w:val="24"/>
        </w:rPr>
        <w:t xml:space="preserve"> otpremninu zbog odlaska u mirovinu, otpremninu zbog prestanka radnog odnosa zbog proteka mandata ili drugog neskrivljenog razloga, te otpremninu zbog ozljede na radu ili profesionalne bolesti, jer se ne radi o primicima koji se isplaćuju uz plaću, već su u svezi s prestankom radnog odnosa, kao i propisano ili ugovoreno uvećanje osnovice plaće za navršene godine radnog staža, kada se povećava sama plaća obveznika. </w:t>
      </w:r>
    </w:p>
    <w:p w14:paraId="0C1D19D4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74A073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3E067B">
        <w:rPr>
          <w:rFonts w:ascii="Times New Roman" w:hAnsi="Times New Roman" w:cs="Times New Roman"/>
          <w:sz w:val="24"/>
          <w:szCs w:val="24"/>
        </w:rPr>
        <w:t>isti bi mogli biti plaćeni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67B">
        <w:rPr>
          <w:rFonts w:ascii="Times New Roman" w:hAnsi="Times New Roman" w:cs="Times New Roman"/>
          <w:sz w:val="24"/>
          <w:szCs w:val="24"/>
        </w:rPr>
        <w:t>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3E067B">
        <w:rPr>
          <w:rFonts w:ascii="Times New Roman" w:hAnsi="Times New Roman" w:cs="Times New Roman"/>
          <w:sz w:val="24"/>
          <w:szCs w:val="24"/>
        </w:rPr>
        <w:t xml:space="preserve">edukacije ili usavršavanja, koji bi trajali određeno kraće vremensko razdoblje, bilo stjecanje stručnih znanja i vještina povezanih s obnašanjem javne dužnost, odnosno ako bi iste </w:t>
      </w:r>
      <w:r w:rsidRPr="003E067B">
        <w:rPr>
          <w:rFonts w:ascii="Times New Roman" w:hAnsi="Times New Roman" w:cs="Times New Roman"/>
          <w:sz w:val="24"/>
          <w:szCs w:val="24"/>
        </w:rPr>
        <w:lastRenderedPageBreak/>
        <w:t>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3C3C2BBA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65124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Članstvo u pojedinim strukovnim komorama može biti pretpostavka za obavljanje određenih poslova, ali isto je ponajprije povezano s osobom koja kroz članstvo u komori stječe licencu, koja je strogo osobna (neprenosiva) i vezana je za stručne kvalifikacije osobe te predstavlja preduvjet da bi se određena javna dužnost uopće mogla obnašati, pri čemu obveznik poslove temeljem licence može obavljati i u privatnom aranžmanu nevezano za javnu dužnost, slijedom čega teret plaćanja članarine u strukovnoj komori treba snositi obveznik. </w:t>
      </w:r>
    </w:p>
    <w:p w14:paraId="4F43B25C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E5CFE" w14:textId="3CDB02E0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nema</w:t>
      </w:r>
      <w:r w:rsidRPr="003E067B">
        <w:rPr>
          <w:rFonts w:ascii="Times New Roman" w:hAnsi="Times New Roman" w:cs="Times New Roman"/>
          <w:sz w:val="24"/>
          <w:szCs w:val="24"/>
        </w:rPr>
        <w:t xml:space="preserve">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 </w:t>
      </w:r>
    </w:p>
    <w:p w14:paraId="6EE279DA" w14:textId="77777777" w:rsidR="006E4F7F" w:rsidRPr="003E067B" w:rsidRDefault="006E4F7F" w:rsidP="006E4F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679FA9" w14:textId="77777777" w:rsidR="006E4F7F" w:rsidRDefault="006E4F7F" w:rsidP="006E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ab/>
        <w:t xml:space="preserve">Iako obveznici nemaju pravo na podmirenje police dopunskog i dodatnog zdravstvenog osiguranja, na što je ukazano Smjernicom od 31. siječnja 2022., Povjerenstvo uvažava okolnost da su police osiguranja novih obveznika zaključene prije njihova stupanja na dužnost kao i da bi raskid ugovora mogao imati štetne posljedice za ugovaratelja </w:t>
      </w:r>
      <w:r>
        <w:rPr>
          <w:rFonts w:ascii="Times New Roman" w:hAnsi="Times New Roman" w:cs="Times New Roman"/>
          <w:sz w:val="24"/>
          <w:szCs w:val="24"/>
        </w:rPr>
        <w:t>osiguranja, te bi stoga obveznica</w:t>
      </w:r>
      <w:r w:rsidRPr="003E067B">
        <w:rPr>
          <w:rFonts w:ascii="Times New Roman" w:hAnsi="Times New Roman" w:cs="Times New Roman"/>
          <w:sz w:val="24"/>
          <w:szCs w:val="24"/>
        </w:rPr>
        <w:t xml:space="preserve"> mog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3E067B">
        <w:rPr>
          <w:rFonts w:ascii="Times New Roman" w:hAnsi="Times New Roman" w:cs="Times New Roman"/>
          <w:sz w:val="24"/>
          <w:szCs w:val="24"/>
        </w:rPr>
        <w:t xml:space="preserve"> koristiti zdravstvene usluge do isteka ugovorenog razdoblja ukoliko je polica u cijelosti plaćena temeljem sklopljenog ugovora o dopunskom zdravstvenom osiguranju prije stupanja ZSSI/21-a na snagu. </w:t>
      </w:r>
    </w:p>
    <w:p w14:paraId="0C8768BF" w14:textId="77777777" w:rsidR="006E4F7F" w:rsidRDefault="006E4F7F" w:rsidP="006E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F48AF" w14:textId="1425E323" w:rsidR="000F76C3" w:rsidRPr="006E4F7F" w:rsidRDefault="000F76C3" w:rsidP="006E4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533B9A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B2A2C" w:rsidRPr="00533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B9A">
        <w:rPr>
          <w:rFonts w:ascii="Times New Roman" w:eastAsia="Calibri" w:hAnsi="Times New Roman" w:cs="Times New Roman"/>
          <w:sz w:val="24"/>
          <w:szCs w:val="24"/>
        </w:rPr>
        <w:t xml:space="preserve">navedeno u izreci ovoga akta. </w:t>
      </w:r>
    </w:p>
    <w:p w14:paraId="28CF48B1" w14:textId="77777777" w:rsidR="004B5CF5" w:rsidRPr="00533B9A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533B9A">
        <w:rPr>
          <w:color w:val="auto"/>
        </w:rPr>
        <w:t xml:space="preserve">                   PREDSJEDNICA</w:t>
      </w:r>
      <w:r w:rsidR="004B5CF5" w:rsidRPr="00533B9A">
        <w:rPr>
          <w:color w:val="auto"/>
        </w:rPr>
        <w:t xml:space="preserve"> POVJERENSTVA</w:t>
      </w:r>
    </w:p>
    <w:p w14:paraId="28CF48B2" w14:textId="77777777" w:rsidR="00E80A1D" w:rsidRPr="00533B9A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533B9A">
        <w:rPr>
          <w:color w:val="auto"/>
        </w:rPr>
        <w:t xml:space="preserve"> </w:t>
      </w:r>
    </w:p>
    <w:p w14:paraId="28CF48B3" w14:textId="77777777" w:rsidR="004B5CF5" w:rsidRPr="00533B9A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B9A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533B9A">
        <w:rPr>
          <w:rFonts w:ascii="Times New Roman" w:hAnsi="Times New Roman" w:cs="Times New Roman"/>
          <w:sz w:val="24"/>
          <w:szCs w:val="24"/>
        </w:rPr>
        <w:tab/>
      </w:r>
      <w:r w:rsidR="004B5CF5" w:rsidRPr="00533B9A">
        <w:rPr>
          <w:rFonts w:ascii="Times New Roman" w:hAnsi="Times New Roman" w:cs="Times New Roman"/>
          <w:sz w:val="24"/>
          <w:szCs w:val="24"/>
        </w:rPr>
        <w:tab/>
      </w:r>
      <w:r w:rsidR="004B5CF5" w:rsidRPr="00533B9A">
        <w:rPr>
          <w:rFonts w:ascii="Times New Roman" w:hAnsi="Times New Roman" w:cs="Times New Roman"/>
          <w:sz w:val="24"/>
          <w:szCs w:val="24"/>
        </w:rPr>
        <w:tab/>
      </w:r>
      <w:r w:rsidR="004B5CF5" w:rsidRPr="00533B9A">
        <w:rPr>
          <w:rFonts w:ascii="Times New Roman" w:hAnsi="Times New Roman" w:cs="Times New Roman"/>
          <w:sz w:val="24"/>
          <w:szCs w:val="24"/>
        </w:rPr>
        <w:tab/>
      </w:r>
      <w:r w:rsidRPr="00533B9A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533B9A">
        <w:rPr>
          <w:rFonts w:ascii="Times New Roman" w:hAnsi="Times New Roman" w:cs="Times New Roman"/>
          <w:sz w:val="24"/>
          <w:szCs w:val="24"/>
        </w:rPr>
        <w:tab/>
      </w:r>
      <w:r w:rsidRPr="00533B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533B9A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533B9A">
        <w:rPr>
          <w:rFonts w:ascii="Times New Roman" w:hAnsi="Times New Roman" w:cs="Times New Roman"/>
          <w:sz w:val="24"/>
          <w:szCs w:val="24"/>
        </w:rPr>
        <w:t>ć</w:t>
      </w:r>
      <w:r w:rsidR="004B5CF5" w:rsidRPr="00533B9A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79137302" w14:textId="7D1ADE9E" w:rsidR="00451C8C" w:rsidRDefault="00451C8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ADB5A33" w14:textId="77777777" w:rsidR="00E12318" w:rsidRPr="00533B9A" w:rsidRDefault="00E12318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9443789" w:rsidR="000C190C" w:rsidRPr="00533B9A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33B9A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8CDCF97" w:rsidR="000C190C" w:rsidRPr="00533B9A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B9A">
        <w:rPr>
          <w:rFonts w:ascii="Times New Roman" w:hAnsi="Times New Roman" w:cs="Times New Roman"/>
          <w:sz w:val="24"/>
          <w:szCs w:val="24"/>
        </w:rPr>
        <w:t>Obvezni</w:t>
      </w:r>
      <w:r w:rsidR="006E4F7F">
        <w:rPr>
          <w:rFonts w:ascii="Times New Roman" w:hAnsi="Times New Roman" w:cs="Times New Roman"/>
          <w:sz w:val="24"/>
          <w:szCs w:val="24"/>
        </w:rPr>
        <w:t>ci Ivani Djedović, elektroničkim putem</w:t>
      </w:r>
    </w:p>
    <w:p w14:paraId="28CF48B7" w14:textId="77777777" w:rsidR="000C190C" w:rsidRPr="00533B9A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B9A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533B9A">
        <w:rPr>
          <w:rFonts w:ascii="Times New Roman" w:hAnsi="Times New Roman" w:cs="Times New Roman"/>
          <w:sz w:val="24"/>
          <w:szCs w:val="24"/>
        </w:rPr>
        <w:t>nternet</w:t>
      </w:r>
      <w:r w:rsidRPr="00533B9A">
        <w:rPr>
          <w:rFonts w:ascii="Times New Roman" w:hAnsi="Times New Roman" w:cs="Times New Roman"/>
          <w:sz w:val="24"/>
          <w:szCs w:val="24"/>
        </w:rPr>
        <w:t>skoj</w:t>
      </w:r>
      <w:r w:rsidR="000C190C" w:rsidRPr="00533B9A">
        <w:rPr>
          <w:rFonts w:ascii="Times New Roman" w:hAnsi="Times New Roman" w:cs="Times New Roman"/>
          <w:sz w:val="24"/>
          <w:szCs w:val="24"/>
        </w:rPr>
        <w:t xml:space="preserve"> stranic</w:t>
      </w:r>
      <w:r w:rsidRPr="00533B9A">
        <w:rPr>
          <w:rFonts w:ascii="Times New Roman" w:hAnsi="Times New Roman" w:cs="Times New Roman"/>
          <w:sz w:val="24"/>
          <w:szCs w:val="24"/>
        </w:rPr>
        <w:t>i</w:t>
      </w:r>
      <w:r w:rsidR="000C190C" w:rsidRPr="00533B9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533B9A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533B9A">
        <w:rPr>
          <w:rFonts w:ascii="Times New Roman" w:hAnsi="Times New Roman" w:cs="Times New Roman"/>
          <w:sz w:val="24"/>
          <w:szCs w:val="24"/>
        </w:rPr>
        <w:t>Pismohrana</w:t>
      </w:r>
      <w:r w:rsidR="00793EC7" w:rsidRPr="00533B9A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533B9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5CC58" w14:textId="77777777" w:rsidR="00A95A69" w:rsidRDefault="00A95A69" w:rsidP="005B5818">
      <w:pPr>
        <w:spacing w:after="0" w:line="240" w:lineRule="auto"/>
      </w:pPr>
      <w:r>
        <w:separator/>
      </w:r>
    </w:p>
  </w:endnote>
  <w:endnote w:type="continuationSeparator" w:id="0">
    <w:p w14:paraId="01ED0695" w14:textId="77777777" w:rsidR="00A95A69" w:rsidRDefault="00A95A6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4A7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CD70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C0501" w14:textId="77777777" w:rsidR="00A95A69" w:rsidRDefault="00A95A69" w:rsidP="005B5818">
      <w:pPr>
        <w:spacing w:after="0" w:line="240" w:lineRule="auto"/>
      </w:pPr>
      <w:r>
        <w:separator/>
      </w:r>
    </w:p>
  </w:footnote>
  <w:footnote w:type="continuationSeparator" w:id="0">
    <w:p w14:paraId="4BD3CCED" w14:textId="77777777" w:rsidR="00A95A69" w:rsidRDefault="00A95A6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2CAE3A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40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7906"/>
    <w:multiLevelType w:val="multilevel"/>
    <w:tmpl w:val="6D7EEC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81ADB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00EC"/>
    <w:rsid w:val="0011016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76BDE"/>
    <w:rsid w:val="001872E8"/>
    <w:rsid w:val="001A2139"/>
    <w:rsid w:val="001D050A"/>
    <w:rsid w:val="001E2AE8"/>
    <w:rsid w:val="001E5CD4"/>
    <w:rsid w:val="002025EB"/>
    <w:rsid w:val="00204122"/>
    <w:rsid w:val="002049E1"/>
    <w:rsid w:val="00206E5C"/>
    <w:rsid w:val="002072CD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D0303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650CE"/>
    <w:rsid w:val="00370CD4"/>
    <w:rsid w:val="00370E2F"/>
    <w:rsid w:val="00372807"/>
    <w:rsid w:val="0037657E"/>
    <w:rsid w:val="003A28AD"/>
    <w:rsid w:val="003A3138"/>
    <w:rsid w:val="003B47EE"/>
    <w:rsid w:val="003B6F87"/>
    <w:rsid w:val="003C019C"/>
    <w:rsid w:val="003C4B46"/>
    <w:rsid w:val="003C7443"/>
    <w:rsid w:val="003D1479"/>
    <w:rsid w:val="003D6364"/>
    <w:rsid w:val="003E62B2"/>
    <w:rsid w:val="003F3527"/>
    <w:rsid w:val="003F396D"/>
    <w:rsid w:val="0040316C"/>
    <w:rsid w:val="00406E92"/>
    <w:rsid w:val="00411522"/>
    <w:rsid w:val="00422583"/>
    <w:rsid w:val="00427567"/>
    <w:rsid w:val="00432084"/>
    <w:rsid w:val="00451C8C"/>
    <w:rsid w:val="004607BE"/>
    <w:rsid w:val="00473796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E7F8D"/>
    <w:rsid w:val="004F5967"/>
    <w:rsid w:val="00502158"/>
    <w:rsid w:val="005033D9"/>
    <w:rsid w:val="005049C7"/>
    <w:rsid w:val="00512887"/>
    <w:rsid w:val="00530D7D"/>
    <w:rsid w:val="0053234A"/>
    <w:rsid w:val="00533B9A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A1371"/>
    <w:rsid w:val="005B5818"/>
    <w:rsid w:val="005C0CD9"/>
    <w:rsid w:val="005D05AA"/>
    <w:rsid w:val="006031F3"/>
    <w:rsid w:val="00603BAF"/>
    <w:rsid w:val="00622086"/>
    <w:rsid w:val="00623069"/>
    <w:rsid w:val="00624705"/>
    <w:rsid w:val="0063694A"/>
    <w:rsid w:val="006404DF"/>
    <w:rsid w:val="00647B1E"/>
    <w:rsid w:val="00655448"/>
    <w:rsid w:val="00656C56"/>
    <w:rsid w:val="00662A66"/>
    <w:rsid w:val="006745B9"/>
    <w:rsid w:val="0068444E"/>
    <w:rsid w:val="00692FC1"/>
    <w:rsid w:val="00693FD7"/>
    <w:rsid w:val="006A2948"/>
    <w:rsid w:val="006A2D93"/>
    <w:rsid w:val="006B286B"/>
    <w:rsid w:val="006B63C9"/>
    <w:rsid w:val="006C09B2"/>
    <w:rsid w:val="006C4DC3"/>
    <w:rsid w:val="006C591D"/>
    <w:rsid w:val="006C5A40"/>
    <w:rsid w:val="006C7350"/>
    <w:rsid w:val="006D1EEA"/>
    <w:rsid w:val="006D303B"/>
    <w:rsid w:val="006E4F7F"/>
    <w:rsid w:val="006E540F"/>
    <w:rsid w:val="006F4BA2"/>
    <w:rsid w:val="006F53F7"/>
    <w:rsid w:val="006F692A"/>
    <w:rsid w:val="00702F20"/>
    <w:rsid w:val="00713FC7"/>
    <w:rsid w:val="00723605"/>
    <w:rsid w:val="00727C0B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F1007"/>
    <w:rsid w:val="00816F26"/>
    <w:rsid w:val="00817C5E"/>
    <w:rsid w:val="00820C27"/>
    <w:rsid w:val="00824B78"/>
    <w:rsid w:val="00825B69"/>
    <w:rsid w:val="00833719"/>
    <w:rsid w:val="00835484"/>
    <w:rsid w:val="00835D62"/>
    <w:rsid w:val="0085734A"/>
    <w:rsid w:val="00862882"/>
    <w:rsid w:val="00881213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9062CF"/>
    <w:rsid w:val="00907128"/>
    <w:rsid w:val="009106E9"/>
    <w:rsid w:val="00911E25"/>
    <w:rsid w:val="00912C2F"/>
    <w:rsid w:val="00913B0E"/>
    <w:rsid w:val="009236C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2A2C"/>
    <w:rsid w:val="009B5AB1"/>
    <w:rsid w:val="009C082A"/>
    <w:rsid w:val="009D03F6"/>
    <w:rsid w:val="009D06F8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4C8C"/>
    <w:rsid w:val="00A76638"/>
    <w:rsid w:val="00A808A1"/>
    <w:rsid w:val="00A83E20"/>
    <w:rsid w:val="00A9111F"/>
    <w:rsid w:val="00A945DA"/>
    <w:rsid w:val="00A95A69"/>
    <w:rsid w:val="00A97485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B02A6D"/>
    <w:rsid w:val="00B04A5E"/>
    <w:rsid w:val="00B10FE5"/>
    <w:rsid w:val="00B332AD"/>
    <w:rsid w:val="00B3726E"/>
    <w:rsid w:val="00B42D87"/>
    <w:rsid w:val="00B51F54"/>
    <w:rsid w:val="00B92637"/>
    <w:rsid w:val="00BA1175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E3630"/>
    <w:rsid w:val="00CE45C6"/>
    <w:rsid w:val="00CF0867"/>
    <w:rsid w:val="00CF2E9E"/>
    <w:rsid w:val="00D00FDD"/>
    <w:rsid w:val="00D02DD3"/>
    <w:rsid w:val="00D1289E"/>
    <w:rsid w:val="00D15CFE"/>
    <w:rsid w:val="00D1655F"/>
    <w:rsid w:val="00D2504A"/>
    <w:rsid w:val="00D316B5"/>
    <w:rsid w:val="00D50094"/>
    <w:rsid w:val="00D51BBE"/>
    <w:rsid w:val="00D55746"/>
    <w:rsid w:val="00D56D57"/>
    <w:rsid w:val="00D60165"/>
    <w:rsid w:val="00D614D0"/>
    <w:rsid w:val="00D73B62"/>
    <w:rsid w:val="00D778D3"/>
    <w:rsid w:val="00D81B61"/>
    <w:rsid w:val="00D87854"/>
    <w:rsid w:val="00D9128B"/>
    <w:rsid w:val="00D92076"/>
    <w:rsid w:val="00DE0300"/>
    <w:rsid w:val="00DF7871"/>
    <w:rsid w:val="00E018BC"/>
    <w:rsid w:val="00E05595"/>
    <w:rsid w:val="00E12318"/>
    <w:rsid w:val="00E13E01"/>
    <w:rsid w:val="00E15A45"/>
    <w:rsid w:val="00E17757"/>
    <w:rsid w:val="00E31189"/>
    <w:rsid w:val="00E35594"/>
    <w:rsid w:val="00E3580A"/>
    <w:rsid w:val="00E45118"/>
    <w:rsid w:val="00E46AFE"/>
    <w:rsid w:val="00E5144C"/>
    <w:rsid w:val="00E76DBE"/>
    <w:rsid w:val="00E80A1D"/>
    <w:rsid w:val="00EC07AB"/>
    <w:rsid w:val="00EC726C"/>
    <w:rsid w:val="00EC744A"/>
    <w:rsid w:val="00ED24DD"/>
    <w:rsid w:val="00ED556D"/>
    <w:rsid w:val="00ED5ECA"/>
    <w:rsid w:val="00ED6656"/>
    <w:rsid w:val="00EE0526"/>
    <w:rsid w:val="00EF117E"/>
    <w:rsid w:val="00EF2DA0"/>
    <w:rsid w:val="00F04552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184F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B3726E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3726E"/>
    <w:pPr>
      <w:widowControl w:val="0"/>
      <w:shd w:val="clear" w:color="auto" w:fill="FFFFFF"/>
      <w:spacing w:after="24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B3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13488</Duznosnici_Value>
    <BrojPredmeta xmlns="8638ef6a-48a0-457c-b738-9f65e71a9a26">M-182/22</BrojPredmeta>
    <Duznosnici xmlns="8638ef6a-48a0-457c-b738-9f65e71a9a26">Ivana Djedović,Predsjednik uprave,DARKOM d.o.o. za komunalnu djelatnost</Duznosnici>
    <VrstaDokumenta xmlns="8638ef6a-48a0-457c-b738-9f65e71a9a26">1</VrstaDokumenta>
    <KljucneRijeci xmlns="8638ef6a-48a0-457c-b738-9f65e71a9a26">
      <Value>123</Value>
    </KljucneRijeci>
    <BrojAkta xmlns="8638ef6a-48a0-457c-b738-9f65e71a9a26">711-I-935-M-182/22-02-17</BrojAkta>
    <Sync xmlns="8638ef6a-48a0-457c-b738-9f65e71a9a26">0</Sync>
    <Sjednica xmlns="8638ef6a-48a0-457c-b738-9f65e71a9a26">285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AE37AB-0831-499A-90B5-F4CAC4E547BB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AFB6E-DD6B-4C1C-9BF7-37E4BB3F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Vladimir Fresl, M-90-22, mišljenje</vt:lpstr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Djedović, M-182-22, mišljenje</dc:title>
  <dc:creator>Sukob5</dc:creator>
  <cp:lastModifiedBy>Ivan Matić</cp:lastModifiedBy>
  <cp:revision>2</cp:revision>
  <cp:lastPrinted>2022-05-15T10:17:00Z</cp:lastPrinted>
  <dcterms:created xsi:type="dcterms:W3CDTF">2022-07-19T11:34:00Z</dcterms:created>
  <dcterms:modified xsi:type="dcterms:W3CDTF">2022-07-19T11:34:00Z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