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AEA5EF4" w:rsidR="00332D21" w:rsidRPr="00B6094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871334">
        <w:rPr>
          <w:rFonts w:ascii="Times New Roman" w:eastAsia="Times New Roman" w:hAnsi="Times New Roman" w:cs="Times New Roman"/>
          <w:sz w:val="24"/>
          <w:szCs w:val="24"/>
          <w:lang w:eastAsia="hr-HR"/>
        </w:rPr>
        <w:t>1482</w:t>
      </w:r>
      <w:r w:rsidR="007816D5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23A4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11E21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77</w:t>
      </w:r>
      <w:r w:rsidR="007816D5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871334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26E5AD3B" w:rsidR="008F7FEA" w:rsidRPr="00B6094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2B1D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C36DDA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</w:t>
      </w:r>
      <w:r w:rsidR="001C62CD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11E21" w:rsidRPr="00B60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</w:t>
      </w:r>
    </w:p>
    <w:p w14:paraId="4624D7B3" w14:textId="77777777" w:rsidR="00184F65" w:rsidRPr="00B6094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6AD0C61" w:rsidR="00184F65" w:rsidRPr="00B6094A" w:rsidRDefault="00184F65" w:rsidP="00184F65">
      <w:pPr>
        <w:pStyle w:val="Default"/>
        <w:spacing w:line="276" w:lineRule="auto"/>
        <w:jc w:val="both"/>
        <w:rPr>
          <w:b/>
          <w:color w:val="auto"/>
        </w:rPr>
      </w:pPr>
      <w:r w:rsidRPr="00B6094A">
        <w:rPr>
          <w:b/>
          <w:color w:val="auto"/>
        </w:rPr>
        <w:t>Povjerenstvo za odlučivanje o sukobu interesa</w:t>
      </w:r>
      <w:r w:rsidRPr="00B6094A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B6094A">
        <w:rPr>
          <w:color w:val="auto"/>
        </w:rPr>
        <w:t>Tončice</w:t>
      </w:r>
      <w:proofErr w:type="spellEnd"/>
      <w:r w:rsidRPr="00B6094A">
        <w:rPr>
          <w:color w:val="auto"/>
        </w:rPr>
        <w:t xml:space="preserve"> Božić</w:t>
      </w:r>
      <w:r w:rsidR="001D1A2C" w:rsidRPr="00B6094A">
        <w:rPr>
          <w:color w:val="auto"/>
        </w:rPr>
        <w:t>,</w:t>
      </w:r>
      <w:r w:rsidR="00F67EDD" w:rsidRPr="00B6094A">
        <w:rPr>
          <w:color w:val="auto"/>
        </w:rPr>
        <w:t xml:space="preserve"> </w:t>
      </w:r>
      <w:r w:rsidR="003E53F7" w:rsidRPr="00B6094A">
        <w:rPr>
          <w:color w:val="auto"/>
        </w:rPr>
        <w:t xml:space="preserve">Davorina </w:t>
      </w:r>
      <w:proofErr w:type="spellStart"/>
      <w:r w:rsidR="003E53F7" w:rsidRPr="00B6094A">
        <w:rPr>
          <w:color w:val="auto"/>
        </w:rPr>
        <w:t>Ivanjeka</w:t>
      </w:r>
      <w:proofErr w:type="spellEnd"/>
      <w:r w:rsidR="00C4681D">
        <w:rPr>
          <w:color w:val="auto"/>
        </w:rPr>
        <w:t xml:space="preserve"> i</w:t>
      </w:r>
      <w:r w:rsidR="00D51409" w:rsidRPr="00B6094A">
        <w:rPr>
          <w:color w:val="auto"/>
        </w:rPr>
        <w:t xml:space="preserve"> Aleksandre Jozić-Ileković </w:t>
      </w:r>
      <w:r w:rsidRPr="00B6094A">
        <w:rPr>
          <w:color w:val="auto"/>
        </w:rPr>
        <w:t>kao članova Povjerenstva, na temelju članka 3</w:t>
      </w:r>
      <w:r w:rsidR="0049467E" w:rsidRPr="00B6094A">
        <w:rPr>
          <w:color w:val="auto"/>
        </w:rPr>
        <w:t>2</w:t>
      </w:r>
      <w:r w:rsidRPr="00B6094A">
        <w:rPr>
          <w:color w:val="auto"/>
        </w:rPr>
        <w:t xml:space="preserve">. stavka 1. podstavka </w:t>
      </w:r>
      <w:r w:rsidR="0049467E" w:rsidRPr="00B6094A">
        <w:rPr>
          <w:color w:val="auto"/>
        </w:rPr>
        <w:t>3</w:t>
      </w:r>
      <w:r w:rsidRPr="00B6094A">
        <w:rPr>
          <w:color w:val="auto"/>
        </w:rPr>
        <w:t xml:space="preserve">. Zakona o sprječavanju sukoba interesa („Narodne novine“ broj </w:t>
      </w:r>
      <w:r w:rsidR="0049467E" w:rsidRPr="00B6094A">
        <w:rPr>
          <w:color w:val="auto"/>
        </w:rPr>
        <w:t>143/21</w:t>
      </w:r>
      <w:r w:rsidRPr="00B6094A">
        <w:rPr>
          <w:color w:val="auto"/>
        </w:rPr>
        <w:t>, u daljnjem tekstu: ZSSI</w:t>
      </w:r>
      <w:r w:rsidR="00EE7BAC" w:rsidRPr="00EE7BAC">
        <w:rPr>
          <w:color w:val="auto"/>
        </w:rPr>
        <w:t>/21</w:t>
      </w:r>
      <w:r w:rsidRPr="00B6094A">
        <w:rPr>
          <w:color w:val="auto"/>
        </w:rPr>
        <w:t xml:space="preserve">), </w:t>
      </w:r>
      <w:r w:rsidRPr="00B6094A">
        <w:rPr>
          <w:b/>
          <w:color w:val="auto"/>
        </w:rPr>
        <w:t>na zahtjev</w:t>
      </w:r>
      <w:r w:rsidR="00065E61" w:rsidRPr="00B6094A">
        <w:rPr>
          <w:b/>
          <w:color w:val="auto"/>
        </w:rPr>
        <w:t xml:space="preserve"> </w:t>
      </w:r>
      <w:r w:rsidR="00811E21" w:rsidRPr="00B6094A">
        <w:rPr>
          <w:b/>
          <w:color w:val="auto"/>
        </w:rPr>
        <w:t>obveznika</w:t>
      </w:r>
      <w:r w:rsidR="00482B1D" w:rsidRPr="00B6094A">
        <w:rPr>
          <w:b/>
          <w:color w:val="auto"/>
        </w:rPr>
        <w:t xml:space="preserve"> </w:t>
      </w:r>
      <w:r w:rsidR="00811E21" w:rsidRPr="00B6094A">
        <w:rPr>
          <w:b/>
          <w:color w:val="auto"/>
        </w:rPr>
        <w:t xml:space="preserve">Ivana Plačka, direktora trgovačkog društva Tehnološko-inovacijski centar Međimurje d.o.o., </w:t>
      </w:r>
      <w:r w:rsidRPr="00B6094A">
        <w:rPr>
          <w:color w:val="auto"/>
        </w:rPr>
        <w:t>za davanjem mišljenja Povjerenstva,</w:t>
      </w:r>
      <w:r w:rsidRPr="00B6094A">
        <w:rPr>
          <w:b/>
          <w:color w:val="auto"/>
        </w:rPr>
        <w:t xml:space="preserve"> </w:t>
      </w:r>
      <w:r w:rsidRPr="00B6094A">
        <w:rPr>
          <w:color w:val="auto"/>
        </w:rPr>
        <w:t xml:space="preserve">na </w:t>
      </w:r>
      <w:r w:rsidR="008B1EEF" w:rsidRPr="00B6094A">
        <w:rPr>
          <w:color w:val="auto"/>
        </w:rPr>
        <w:t>1</w:t>
      </w:r>
      <w:r w:rsidR="00C36DDA" w:rsidRPr="00B6094A">
        <w:rPr>
          <w:color w:val="auto"/>
        </w:rPr>
        <w:t>7</w:t>
      </w:r>
      <w:r w:rsidR="00482B1D" w:rsidRPr="00B6094A">
        <w:rPr>
          <w:color w:val="auto"/>
        </w:rPr>
        <w:t>3</w:t>
      </w:r>
      <w:r w:rsidRPr="00B6094A">
        <w:rPr>
          <w:color w:val="auto"/>
        </w:rPr>
        <w:t xml:space="preserve">. sjednici održanoj dana </w:t>
      </w:r>
      <w:r w:rsidR="00482B1D" w:rsidRPr="00B6094A">
        <w:rPr>
          <w:color w:val="auto"/>
        </w:rPr>
        <w:t>27</w:t>
      </w:r>
      <w:r w:rsidR="00C36DDA" w:rsidRPr="00B6094A">
        <w:rPr>
          <w:color w:val="auto"/>
        </w:rPr>
        <w:t>. svibnja</w:t>
      </w:r>
      <w:r w:rsidRPr="00B6094A">
        <w:rPr>
          <w:color w:val="auto"/>
        </w:rPr>
        <w:t xml:space="preserve"> 202</w:t>
      </w:r>
      <w:r w:rsidR="00D51409" w:rsidRPr="00B6094A">
        <w:rPr>
          <w:color w:val="auto"/>
        </w:rPr>
        <w:t>2</w:t>
      </w:r>
      <w:r w:rsidRPr="00B6094A">
        <w:rPr>
          <w:color w:val="auto"/>
        </w:rPr>
        <w:t>.g. daje sljedeće</w:t>
      </w:r>
    </w:p>
    <w:p w14:paraId="4624D7B5" w14:textId="77777777" w:rsidR="00184F65" w:rsidRPr="00B6094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94A">
        <w:rPr>
          <w:rFonts w:ascii="Times New Roman" w:hAnsi="Times New Roman" w:cs="Times New Roman"/>
          <w:b/>
          <w:sz w:val="24"/>
          <w:szCs w:val="24"/>
        </w:rPr>
        <w:tab/>
      </w:r>
    </w:p>
    <w:p w14:paraId="78E93AC7" w14:textId="77777777" w:rsidR="00962E97" w:rsidRPr="00B6094A" w:rsidRDefault="00184F65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4A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B60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F2102" w14:textId="77777777" w:rsidR="00962E97" w:rsidRPr="00B6094A" w:rsidRDefault="00962E97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F9B07" w14:textId="569231C6" w:rsidR="00871334" w:rsidRDefault="008A378D" w:rsidP="00EE7BAC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34">
        <w:rPr>
          <w:rFonts w:ascii="Times New Roman" w:eastAsia="Calibri" w:hAnsi="Times New Roman" w:cs="Times New Roman"/>
          <w:b/>
          <w:sz w:val="24"/>
          <w:szCs w:val="24"/>
        </w:rPr>
        <w:t xml:space="preserve">Obveznik Ivan Plačko, </w:t>
      </w:r>
      <w:r w:rsidRPr="00871334">
        <w:rPr>
          <w:rFonts w:ascii="Times New Roman" w:hAnsi="Times New Roman" w:cs="Times New Roman"/>
          <w:b/>
          <w:sz w:val="24"/>
          <w:szCs w:val="24"/>
        </w:rPr>
        <w:t>direktor trgovačkog društva Tehnološko-inovacijski centar Međimurje d.o.o.,</w:t>
      </w:r>
      <w:r w:rsidRPr="00871334">
        <w:rPr>
          <w:rFonts w:ascii="Times New Roman" w:hAnsi="Times New Roman" w:cs="Times New Roman"/>
          <w:sz w:val="24"/>
          <w:szCs w:val="24"/>
        </w:rPr>
        <w:t xml:space="preserve"> </w:t>
      </w:r>
      <w:r w:rsidRPr="00871334">
        <w:rPr>
          <w:rFonts w:ascii="Times New Roman" w:hAnsi="Times New Roman" w:cs="Times New Roman"/>
          <w:b/>
          <w:sz w:val="24"/>
          <w:szCs w:val="24"/>
        </w:rPr>
        <w:t>ne može uz plaću za obnašanje ove javne dužnosti primati i božićnicu, regres, dar za dijete i druge dodatne naknade za poslove obnašanja navedene javne dužnosti zabranjene člankom 7. točkom d) ZSSI</w:t>
      </w:r>
      <w:r w:rsidR="00EE7BAC" w:rsidRPr="00EE7BAC">
        <w:rPr>
          <w:rFonts w:ascii="Times New Roman" w:hAnsi="Times New Roman" w:cs="Times New Roman"/>
          <w:b/>
          <w:sz w:val="24"/>
          <w:szCs w:val="24"/>
        </w:rPr>
        <w:t>/21</w:t>
      </w:r>
      <w:r w:rsidRPr="00871334">
        <w:rPr>
          <w:rFonts w:ascii="Times New Roman" w:hAnsi="Times New Roman" w:cs="Times New Roman"/>
          <w:b/>
          <w:sz w:val="24"/>
          <w:szCs w:val="24"/>
        </w:rPr>
        <w:t xml:space="preserve">-a. </w:t>
      </w:r>
    </w:p>
    <w:p w14:paraId="69D6DFAA" w14:textId="77777777" w:rsidR="00871334" w:rsidRDefault="00871334" w:rsidP="00871334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A65BE" w14:textId="4E9E46FF" w:rsidR="00871334" w:rsidRDefault="008A378D" w:rsidP="0087133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34">
        <w:rPr>
          <w:rFonts w:ascii="Times New Roman" w:hAnsi="Times New Roman" w:cs="Times New Roman"/>
          <w:b/>
          <w:sz w:val="24"/>
          <w:szCs w:val="24"/>
        </w:rPr>
        <w:t xml:space="preserve">Ukoliko bi obveznik, uz dužnost direktora trgovačkog društva iz točke I. izreke, kao zaposlenik društva </w:t>
      </w:r>
      <w:r w:rsidR="00A54993" w:rsidRPr="00871334">
        <w:rPr>
          <w:rFonts w:ascii="Times New Roman" w:hAnsi="Times New Roman" w:cs="Times New Roman"/>
          <w:b/>
          <w:sz w:val="24"/>
          <w:szCs w:val="24"/>
        </w:rPr>
        <w:t xml:space="preserve">8 do 10 sati tjedno </w:t>
      </w:r>
      <w:r w:rsidRPr="00871334">
        <w:rPr>
          <w:rFonts w:ascii="Times New Roman" w:hAnsi="Times New Roman" w:cs="Times New Roman"/>
          <w:b/>
          <w:sz w:val="24"/>
          <w:szCs w:val="24"/>
        </w:rPr>
        <w:t xml:space="preserve">obavljao druge poslove te bi isto bilo navedeno u njegovom ugovoru o radu, mogao bi temeljem obavljanja ovih poslova ostvarivati primitke iz točke I. izreke, jer se tada ne bi radilo o zabranjenoj dodatnoj naknadi za poslove obnašanja javne dužnosti. </w:t>
      </w:r>
    </w:p>
    <w:p w14:paraId="29167FAD" w14:textId="77777777" w:rsidR="00871334" w:rsidRDefault="00871334" w:rsidP="00871334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24E25" w14:textId="679015EB" w:rsidR="00866543" w:rsidRPr="00871334" w:rsidRDefault="00866543" w:rsidP="0087133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34">
        <w:rPr>
          <w:rFonts w:ascii="Times New Roman" w:eastAsia="Calibri" w:hAnsi="Times New Roman" w:cs="Times New Roman"/>
          <w:b/>
          <w:sz w:val="24"/>
          <w:szCs w:val="24"/>
        </w:rPr>
        <w:t xml:space="preserve">Obveznik Ivan Plačko, </w:t>
      </w:r>
      <w:r w:rsidRPr="00871334">
        <w:rPr>
          <w:rFonts w:ascii="Times New Roman" w:hAnsi="Times New Roman" w:cs="Times New Roman"/>
          <w:b/>
          <w:sz w:val="24"/>
          <w:szCs w:val="24"/>
        </w:rPr>
        <w:t xml:space="preserve">direktor trgovačkog društva Tehnološko-inovacijski centar Međimurje d.o.o., može za vrijeme obnašanja navedene dužnosti biti član </w:t>
      </w:r>
      <w:r w:rsidRP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Upravnog vijeća ustanove Razvojno-edukacijski centar za metalsku industriju - Metalska jezgra Čakovec, </w:t>
      </w:r>
      <w:r w:rsid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kao </w:t>
      </w:r>
      <w:r w:rsidR="00871334" w:rsidRP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pravn</w:t>
      </w:r>
      <w:r w:rsid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e</w:t>
      </w:r>
      <w:r w:rsidR="00871334" w:rsidRP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osob</w:t>
      </w:r>
      <w:r w:rsid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e</w:t>
      </w:r>
      <w:r w:rsidR="00871334" w:rsidRP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od posebnog interesa za Međimursku županiju</w:t>
      </w:r>
      <w:r w:rsid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</w:t>
      </w:r>
      <w:r w:rsidRPr="0087133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ukoliko već nije član upravnog vijeća druge dvije ustanove od posebnog interesa, ali bez prava na naknadu u ovoj ulozi, </w:t>
      </w:r>
      <w:r w:rsidRPr="00871334">
        <w:rPr>
          <w:rFonts w:ascii="Times New Roman" w:hAnsi="Times New Roman" w:cs="Times New Roman"/>
          <w:b/>
          <w:color w:val="231F20"/>
          <w:sz w:val="24"/>
          <w:szCs w:val="24"/>
        </w:rPr>
        <w:t>osim prava na naknadu putnih i drugih opravdanih troškova.</w:t>
      </w:r>
    </w:p>
    <w:p w14:paraId="3FBD6F3A" w14:textId="77777777" w:rsidR="00866543" w:rsidRPr="00B6094A" w:rsidRDefault="00866543" w:rsidP="00962E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4624D7BA" w14:textId="760216DB" w:rsidR="00184F65" w:rsidRPr="00B6094A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B6094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575E0CD4" w:rsidR="00C36DDA" w:rsidRPr="00B6094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94A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B6094A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811E21" w:rsidRPr="00B6094A">
        <w:rPr>
          <w:rFonts w:ascii="Times New Roman" w:eastAsia="Calibri" w:hAnsi="Times New Roman" w:cs="Times New Roman"/>
          <w:sz w:val="24"/>
          <w:szCs w:val="24"/>
        </w:rPr>
        <w:t>podnio</w:t>
      </w:r>
      <w:r w:rsidR="00D64519" w:rsidRPr="00B6094A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B6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B6094A">
        <w:rPr>
          <w:rFonts w:ascii="Times New Roman" w:eastAsia="Calibri" w:hAnsi="Times New Roman" w:cs="Times New Roman"/>
          <w:sz w:val="24"/>
          <w:szCs w:val="24"/>
        </w:rPr>
        <w:t>obvezni</w:t>
      </w:r>
      <w:r w:rsidR="00811E21" w:rsidRPr="00B6094A">
        <w:rPr>
          <w:rFonts w:ascii="Times New Roman" w:eastAsia="Calibri" w:hAnsi="Times New Roman" w:cs="Times New Roman"/>
          <w:sz w:val="24"/>
          <w:szCs w:val="24"/>
        </w:rPr>
        <w:t xml:space="preserve">k Ivan Plačko, </w:t>
      </w:r>
      <w:r w:rsidR="00811E21" w:rsidRPr="00B6094A">
        <w:rPr>
          <w:rFonts w:ascii="Times New Roman" w:hAnsi="Times New Roman" w:cs="Times New Roman"/>
          <w:sz w:val="24"/>
          <w:szCs w:val="24"/>
        </w:rPr>
        <w:t>direktor trgovačkog društva Tehnološko-inovacijski centar Međimurje d.o.o.</w:t>
      </w:r>
      <w:r w:rsidR="00482B1D" w:rsidRPr="00B6094A">
        <w:rPr>
          <w:rFonts w:ascii="Times New Roman" w:hAnsi="Times New Roman" w:cs="Times New Roman"/>
          <w:sz w:val="24"/>
          <w:szCs w:val="24"/>
        </w:rPr>
        <w:t xml:space="preserve"> </w:t>
      </w:r>
      <w:r w:rsidRPr="00B6094A">
        <w:rPr>
          <w:rFonts w:ascii="Times New Roman" w:eastAsia="Calibri" w:hAnsi="Times New Roman" w:cs="Times New Roman"/>
          <w:sz w:val="24"/>
          <w:szCs w:val="24"/>
        </w:rPr>
        <w:t>U knji</w:t>
      </w:r>
      <w:r w:rsidRPr="00B609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gama ulazne pošte Povjerenstva zahtjev je zaprimljen </w:t>
      </w:r>
      <w:r w:rsidR="00811E21" w:rsidRPr="00B6094A">
        <w:rPr>
          <w:rFonts w:ascii="Times New Roman" w:eastAsia="Calibri" w:hAnsi="Times New Roman" w:cs="Times New Roman"/>
          <w:sz w:val="24"/>
          <w:szCs w:val="24"/>
        </w:rPr>
        <w:t>19</w:t>
      </w:r>
      <w:r w:rsidR="008623A4" w:rsidRPr="00B6094A">
        <w:rPr>
          <w:rFonts w:ascii="Times New Roman" w:eastAsia="Calibri" w:hAnsi="Times New Roman" w:cs="Times New Roman"/>
          <w:sz w:val="24"/>
          <w:szCs w:val="24"/>
        </w:rPr>
        <w:t>. svibnja</w:t>
      </w:r>
      <w:r w:rsidRPr="00B6094A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482B1D" w:rsidRPr="00B6094A">
        <w:rPr>
          <w:rFonts w:ascii="Times New Roman" w:eastAsia="Calibri" w:hAnsi="Times New Roman" w:cs="Times New Roman"/>
          <w:sz w:val="24"/>
          <w:szCs w:val="24"/>
        </w:rPr>
        <w:t>5</w:t>
      </w:r>
      <w:r w:rsidR="00811E21" w:rsidRPr="00B6094A">
        <w:rPr>
          <w:rFonts w:ascii="Times New Roman" w:eastAsia="Calibri" w:hAnsi="Times New Roman" w:cs="Times New Roman"/>
          <w:sz w:val="24"/>
          <w:szCs w:val="24"/>
        </w:rPr>
        <w:t>372</w:t>
      </w:r>
      <w:r w:rsidRPr="00B6094A">
        <w:rPr>
          <w:rFonts w:ascii="Times New Roman" w:eastAsia="Calibri" w:hAnsi="Times New Roman" w:cs="Times New Roman"/>
          <w:sz w:val="24"/>
          <w:szCs w:val="24"/>
        </w:rPr>
        <w:t>-M-2</w:t>
      </w:r>
      <w:r w:rsidR="00811E21" w:rsidRPr="00B6094A">
        <w:rPr>
          <w:rFonts w:ascii="Times New Roman" w:eastAsia="Calibri" w:hAnsi="Times New Roman" w:cs="Times New Roman"/>
          <w:sz w:val="24"/>
          <w:szCs w:val="24"/>
        </w:rPr>
        <w:t>77</w:t>
      </w:r>
      <w:r w:rsidRPr="00B6094A">
        <w:rPr>
          <w:rFonts w:ascii="Times New Roman" w:eastAsia="Calibri" w:hAnsi="Times New Roman" w:cs="Times New Roman"/>
          <w:sz w:val="24"/>
          <w:szCs w:val="24"/>
        </w:rPr>
        <w:t>/22-01-</w:t>
      </w:r>
      <w:r w:rsidR="00482B1D" w:rsidRPr="00B6094A">
        <w:rPr>
          <w:rFonts w:ascii="Times New Roman" w:eastAsia="Calibri" w:hAnsi="Times New Roman" w:cs="Times New Roman"/>
          <w:sz w:val="24"/>
          <w:szCs w:val="24"/>
        </w:rPr>
        <w:t>3</w:t>
      </w:r>
      <w:r w:rsidRPr="00B6094A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8623A4" w:rsidRPr="00B6094A">
        <w:rPr>
          <w:rFonts w:ascii="Times New Roman" w:eastAsia="Calibri" w:hAnsi="Times New Roman" w:cs="Times New Roman"/>
          <w:sz w:val="24"/>
          <w:szCs w:val="24"/>
        </w:rPr>
        <w:t>2</w:t>
      </w:r>
      <w:r w:rsidR="00811E21" w:rsidRPr="00B6094A">
        <w:rPr>
          <w:rFonts w:ascii="Times New Roman" w:eastAsia="Calibri" w:hAnsi="Times New Roman" w:cs="Times New Roman"/>
          <w:sz w:val="24"/>
          <w:szCs w:val="24"/>
        </w:rPr>
        <w:t>77</w:t>
      </w:r>
      <w:r w:rsidRPr="00B6094A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1AB7F822" w:rsidR="00C36DDA" w:rsidRPr="00B6094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94A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B6094A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306110" w:rsidRPr="00B6094A">
        <w:rPr>
          <w:rFonts w:ascii="Times New Roman" w:eastAsia="Calibri" w:hAnsi="Times New Roman" w:cs="Times New Roman"/>
          <w:sz w:val="24"/>
          <w:szCs w:val="24"/>
        </w:rPr>
        <w:t>40</w:t>
      </w:r>
      <w:r w:rsidRPr="00B6094A">
        <w:rPr>
          <w:rFonts w:ascii="Times New Roman" w:eastAsia="Calibri" w:hAnsi="Times New Roman" w:cs="Times New Roman"/>
          <w:sz w:val="24"/>
          <w:szCs w:val="24"/>
        </w:rPr>
        <w:t xml:space="preserve">. ZSSI/21-a propisano je da </w:t>
      </w:r>
      <w:r w:rsidR="00306110" w:rsidRPr="00B6094A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306110" w:rsidRPr="00B6094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482B1D"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321A"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B6094A">
        <w:rPr>
          <w:rFonts w:ascii="Times New Roman" w:eastAsia="Calibri" w:hAnsi="Times New Roman" w:cs="Times New Roman"/>
          <w:sz w:val="24"/>
          <w:szCs w:val="24"/>
        </w:rPr>
        <w:t xml:space="preserve">navedenog Zakona, stoga je </w:t>
      </w:r>
      <w:r w:rsidR="00306110" w:rsidRPr="00B6094A">
        <w:rPr>
          <w:rFonts w:ascii="Times New Roman" w:eastAsia="Calibri" w:hAnsi="Times New Roman" w:cs="Times New Roman"/>
          <w:sz w:val="24"/>
          <w:szCs w:val="24"/>
        </w:rPr>
        <w:t>Ivan Plačko</w:t>
      </w:r>
      <w:r w:rsidR="00306110" w:rsidRPr="00B6094A">
        <w:rPr>
          <w:rFonts w:ascii="Times New Roman" w:hAnsi="Times New Roman" w:cs="Times New Roman"/>
          <w:sz w:val="24"/>
          <w:szCs w:val="24"/>
        </w:rPr>
        <w:t xml:space="preserve"> </w:t>
      </w:r>
      <w:r w:rsidR="00D64519" w:rsidRPr="00B6094A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306110" w:rsidRPr="00B6094A">
        <w:rPr>
          <w:rFonts w:ascii="Times New Roman" w:hAnsi="Times New Roman" w:cs="Times New Roman"/>
          <w:sz w:val="24"/>
          <w:szCs w:val="24"/>
        </w:rPr>
        <w:t xml:space="preserve">direktor trgovačkog društva Tehnološko-inovacijski centar Međimurje d.o.o., kojem je jedini osnivač Međimurska županija, </w:t>
      </w:r>
      <w:r w:rsidR="00482B1D" w:rsidRPr="00B6094A">
        <w:rPr>
          <w:rFonts w:ascii="Times New Roman" w:hAnsi="Times New Roman" w:cs="Times New Roman"/>
          <w:sz w:val="24"/>
          <w:szCs w:val="24"/>
        </w:rPr>
        <w:t>obvezni</w:t>
      </w:r>
      <w:r w:rsidR="00306110" w:rsidRPr="00B6094A">
        <w:rPr>
          <w:rFonts w:ascii="Times New Roman" w:hAnsi="Times New Roman" w:cs="Times New Roman"/>
          <w:sz w:val="24"/>
          <w:szCs w:val="24"/>
        </w:rPr>
        <w:t>k</w:t>
      </w:r>
      <w:r w:rsidR="00482B1D" w:rsidRPr="00B6094A">
        <w:rPr>
          <w:rFonts w:ascii="Times New Roman" w:hAnsi="Times New Roman" w:cs="Times New Roman"/>
          <w:sz w:val="24"/>
          <w:szCs w:val="24"/>
        </w:rPr>
        <w:t xml:space="preserve"> u smislu navedenog Zakona. </w:t>
      </w:r>
      <w:r w:rsidR="00D64519" w:rsidRPr="00B60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3372A" w14:textId="77777777" w:rsidR="005A5E66" w:rsidRPr="00B6094A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70D3210A" w:rsidR="00184F65" w:rsidRPr="00B6094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B6094A">
        <w:rPr>
          <w:rFonts w:ascii="Times New Roman" w:hAnsi="Times New Roman" w:cs="Times New Roman"/>
          <w:sz w:val="24"/>
          <w:szCs w:val="24"/>
        </w:rPr>
        <w:t>8</w:t>
      </w:r>
      <w:r w:rsidRPr="00B6094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B6094A">
        <w:rPr>
          <w:rFonts w:ascii="Times New Roman" w:hAnsi="Times New Roman" w:cs="Times New Roman"/>
          <w:sz w:val="24"/>
          <w:szCs w:val="24"/>
        </w:rPr>
        <w:t>3</w:t>
      </w:r>
      <w:r w:rsidRPr="00B6094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B6094A">
        <w:rPr>
          <w:rFonts w:ascii="Times New Roman" w:hAnsi="Times New Roman" w:cs="Times New Roman"/>
          <w:sz w:val="24"/>
          <w:szCs w:val="24"/>
        </w:rPr>
        <w:t>4</w:t>
      </w:r>
      <w:r w:rsidRPr="00B6094A">
        <w:rPr>
          <w:rFonts w:ascii="Times New Roman" w:hAnsi="Times New Roman" w:cs="Times New Roman"/>
          <w:sz w:val="24"/>
          <w:szCs w:val="24"/>
        </w:rPr>
        <w:t>. ZSSI</w:t>
      </w:r>
      <w:r w:rsidR="00EE7BAC" w:rsidRPr="00EE7BAC">
        <w:rPr>
          <w:rFonts w:ascii="Times New Roman" w:hAnsi="Times New Roman" w:cs="Times New Roman"/>
          <w:sz w:val="24"/>
          <w:szCs w:val="24"/>
        </w:rPr>
        <w:t>/21</w:t>
      </w:r>
      <w:r w:rsidRPr="00B6094A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B6094A">
        <w:rPr>
          <w:rFonts w:ascii="Times New Roman" w:hAnsi="Times New Roman" w:cs="Times New Roman"/>
          <w:sz w:val="24"/>
          <w:szCs w:val="24"/>
        </w:rPr>
        <w:t>obveznici</w:t>
      </w:r>
      <w:r w:rsidRPr="00B6094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B6094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B6094A">
        <w:rPr>
          <w:rFonts w:ascii="Times New Roman" w:hAnsi="Times New Roman" w:cs="Times New Roman"/>
          <w:sz w:val="24"/>
          <w:szCs w:val="24"/>
        </w:rPr>
        <w:t>li</w:t>
      </w:r>
      <w:r w:rsidRPr="00B6094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B6094A">
        <w:rPr>
          <w:rFonts w:ascii="Times New Roman" w:hAnsi="Times New Roman" w:cs="Times New Roman"/>
          <w:sz w:val="24"/>
          <w:szCs w:val="24"/>
        </w:rPr>
        <w:t>povredu odredaba ZSSI</w:t>
      </w:r>
      <w:r w:rsidR="00EE7BAC" w:rsidRPr="00EE7BAC">
        <w:rPr>
          <w:rFonts w:ascii="Times New Roman" w:hAnsi="Times New Roman" w:cs="Times New Roman"/>
          <w:sz w:val="24"/>
          <w:szCs w:val="24"/>
        </w:rPr>
        <w:t>/21</w:t>
      </w:r>
      <w:r w:rsidR="00090430" w:rsidRPr="00B6094A">
        <w:rPr>
          <w:rFonts w:ascii="Times New Roman" w:hAnsi="Times New Roman" w:cs="Times New Roman"/>
          <w:sz w:val="24"/>
          <w:szCs w:val="24"/>
        </w:rPr>
        <w:t>-a</w:t>
      </w:r>
      <w:r w:rsidRPr="00B6094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B6094A">
        <w:rPr>
          <w:rFonts w:ascii="Times New Roman" w:hAnsi="Times New Roman" w:cs="Times New Roman"/>
          <w:sz w:val="24"/>
          <w:szCs w:val="24"/>
        </w:rPr>
        <w:t>obveznika</w:t>
      </w:r>
      <w:r w:rsidRPr="00B6094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B6094A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64848" w14:textId="3FECFABD" w:rsidR="00306110" w:rsidRPr="00B6094A" w:rsidRDefault="00482B1D" w:rsidP="003061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sz w:val="24"/>
          <w:szCs w:val="24"/>
        </w:rPr>
        <w:t>Obvezni</w:t>
      </w:r>
      <w:r w:rsidR="00306110" w:rsidRPr="00B6094A">
        <w:rPr>
          <w:rFonts w:ascii="Times New Roman" w:hAnsi="Times New Roman" w:cs="Times New Roman"/>
          <w:sz w:val="24"/>
          <w:szCs w:val="24"/>
        </w:rPr>
        <w:t>k</w:t>
      </w:r>
      <w:r w:rsidR="00D64519" w:rsidRPr="00B6094A">
        <w:rPr>
          <w:rFonts w:ascii="Times New Roman" w:hAnsi="Times New Roman" w:cs="Times New Roman"/>
          <w:sz w:val="24"/>
          <w:szCs w:val="24"/>
        </w:rPr>
        <w:t xml:space="preserve"> navodi 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="00306110"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30611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Smjernicom Povjerenstva Broj: 711-I-134-R-34/22-01-17 od 31. siječnja 2022. 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navedeno što se smatra</w:t>
      </w:r>
      <w:r w:rsidR="0030611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zabranjenom</w:t>
      </w:r>
      <w:r w:rsidR="0030611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dodatn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om</w:t>
      </w:r>
      <w:r w:rsidR="0030611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naknad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om</w:t>
      </w:r>
      <w:r w:rsidR="0030611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Nadalje navodi da je na četverogodišnji mandat direktora </w:t>
      </w:r>
      <w:r w:rsidR="00306110" w:rsidRPr="00B6094A">
        <w:rPr>
          <w:rFonts w:ascii="Times New Roman" w:hAnsi="Times New Roman" w:cs="Times New Roman"/>
          <w:sz w:val="24"/>
          <w:szCs w:val="24"/>
        </w:rPr>
        <w:t>trgovačkog</w:t>
      </w:r>
      <w:r w:rsidR="00713C63" w:rsidRPr="00B6094A">
        <w:rPr>
          <w:rFonts w:ascii="Times New Roman" w:hAnsi="Times New Roman" w:cs="Times New Roman"/>
          <w:sz w:val="24"/>
          <w:szCs w:val="24"/>
        </w:rPr>
        <w:t xml:space="preserve"> društva Tehnološko-inovacijski </w:t>
      </w:r>
      <w:r w:rsidR="00306110" w:rsidRPr="00B6094A">
        <w:rPr>
          <w:rFonts w:ascii="Times New Roman" w:hAnsi="Times New Roman" w:cs="Times New Roman"/>
          <w:sz w:val="24"/>
          <w:szCs w:val="24"/>
        </w:rPr>
        <w:t xml:space="preserve">centar Međimurje d.o.o. </w:t>
      </w:r>
      <w:r w:rsidR="0030611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imenovan 1. kolovoza 2020. godine temeljem provedenog javnog natječaja, ali da je i prije imenovanja na ovu dužnost u aktualnom mandatu obnašao dužnost direktora 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istog trgovačkog društva </w:t>
      </w:r>
      <w:r w:rsidR="0030611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dva prethodna mandata.</w:t>
      </w:r>
    </w:p>
    <w:p w14:paraId="7D523966" w14:textId="4FA8B1A3" w:rsidR="00306110" w:rsidRPr="00B6094A" w:rsidRDefault="00306110" w:rsidP="003061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4AD5DFD" w14:textId="7B3F6C2B" w:rsidR="00713C63" w:rsidRPr="00B6094A" w:rsidRDefault="00306110" w:rsidP="00713C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 navodi da je na prvi četverogodišnji mandat direktora odabran temeljem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provedenog javnog natječaja te da je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ugovor o radu na neodređeno potpisan 30. prosinca 2011.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i da je navedeno trgovačko društvo osnovano izjavom o osnivanju od 16. prosinca 2011. 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drugi četverogodišnji mandat direktora imenovan je 1. kolovoza 2016. nakon provedenog javnog natječaja te je nastavio istu obnašati bez prekida radnog odnosa, a ne treći je mandat imenovan 2020. temeljem svojih stručnih kompetencija, obrazovanja, iskustva i rezultata rada. </w:t>
      </w:r>
    </w:p>
    <w:p w14:paraId="0A730520" w14:textId="77777777" w:rsidR="00713C63" w:rsidRPr="00B6094A" w:rsidRDefault="00713C63" w:rsidP="000D31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33FD4FD" w14:textId="43C3EAE4" w:rsidR="00306110" w:rsidRPr="00B6094A" w:rsidRDefault="00306110" w:rsidP="000D31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Ističe da je zajedno sa timom zaposlenika, u obnašanju dužnosti direktora stvarao uvjete za početak rada i daljnji razvoj društva u prepoznatljivu, održivu </w:t>
      </w:r>
      <w:r w:rsidR="000D316E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jednu od najkvalitetnijih poduzetničkih potpornih institucija u Republici Hrvatskoj. </w:t>
      </w:r>
    </w:p>
    <w:p w14:paraId="3F6BA039" w14:textId="70548B46" w:rsidR="000D316E" w:rsidRPr="00B6094A" w:rsidRDefault="000D316E" w:rsidP="003061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4B2BAF0" w14:textId="0B62F506" w:rsidR="000D316E" w:rsidRPr="00B6094A" w:rsidRDefault="000D316E" w:rsidP="000D316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zahtjevu obveznik navodi da je od prvog mandata zaposlen temeljem ugovora o radu na neodređeno te da mu sukladno navedenom pripadaju sva prava iz radnog odnosa kao i ostalim zaposlenicima, koja su definirana Pravilnikom o radu i posebnim odlukama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trgovačkog društva</w:t>
      </w:r>
      <w:r w:rsidR="00713C63" w:rsidRPr="00B6094A">
        <w:rPr>
          <w:rFonts w:ascii="Times New Roman" w:hAnsi="Times New Roman" w:cs="Times New Roman"/>
          <w:sz w:val="24"/>
          <w:szCs w:val="24"/>
        </w:rPr>
        <w:t xml:space="preserve"> Tehnološko-inovacijski centar Međimurje </w:t>
      </w:r>
      <w:r w:rsidR="00713C63" w:rsidRPr="00B6094A">
        <w:rPr>
          <w:rFonts w:ascii="Times New Roman" w:hAnsi="Times New Roman" w:cs="Times New Roman"/>
          <w:sz w:val="24"/>
          <w:szCs w:val="24"/>
        </w:rPr>
        <w:lastRenderedPageBreak/>
        <w:t>d.o.o.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Napominje da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osim direktorskih odgovornosti upravljanja i zastupanja </w:t>
      </w:r>
      <w:r w:rsidR="00713C63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navedenog </w:t>
      </w:r>
      <w:r w:rsidRPr="00B6094A">
        <w:rPr>
          <w:rFonts w:ascii="Times New Roman" w:hAnsi="Times New Roman" w:cs="Times New Roman"/>
          <w:sz w:val="24"/>
          <w:szCs w:val="24"/>
        </w:rPr>
        <w:t xml:space="preserve">trgovačkog društva obavlja i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operativne poslove na pripremi i provedbi projekata za </w:t>
      </w:r>
      <w:proofErr w:type="spellStart"/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klijente,</w:t>
      </w:r>
      <w:r w:rsidR="00713C63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samo</w:t>
      </w:r>
      <w:proofErr w:type="spellEnd"/>
      <w:r w:rsidR="00713C63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trgovačko društvo te za poslovne partnere, te da po potrebi obavlja druge operativne poslove, kao što su organizacija i vođenje edukacija, savjetovanja, promocije i ostale poslove, ko</w:t>
      </w:r>
      <w:r w:rsidR="00713C63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ji nisu isključivo upravljačke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prirode.</w:t>
      </w:r>
    </w:p>
    <w:p w14:paraId="046F3D8E" w14:textId="418964C1" w:rsidR="000D316E" w:rsidRPr="00B6094A" w:rsidRDefault="000D316E" w:rsidP="000D316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67BA6E1D" w14:textId="1F6A8236" w:rsidR="000D316E" w:rsidRPr="00B6094A" w:rsidRDefault="000D316E" w:rsidP="00E75C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Obveznik naglašava da je svojim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vodstvom i operativnim radom, zajedno sa s</w:t>
      </w:r>
      <w:r w:rsidR="008A378D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vojim kolegama,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razvio navedeno trgovačko društvo u samoodrživu organizaciju koju osnivač financira 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samo 13% ukupnih prihoda (podatak za 2021.) 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točno definirane usluge, u kojima je </w:t>
      </w:r>
      <w:r w:rsidR="00713C6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trgovačko društvo</w:t>
      </w:r>
      <w:r w:rsidR="00713C63" w:rsidRPr="00B6094A">
        <w:rPr>
          <w:rFonts w:ascii="Times New Roman" w:hAnsi="Times New Roman" w:cs="Times New Roman"/>
          <w:sz w:val="24"/>
          <w:szCs w:val="24"/>
        </w:rPr>
        <w:t xml:space="preserve"> Tehnološko-inovacijski centar Međimurje d.o.o. </w:t>
      </w:r>
      <w:proofErr w:type="spellStart"/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podugovaratelj</w:t>
      </w:r>
      <w:proofErr w:type="spellEnd"/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uz izdavanje računa na koje se plaća </w:t>
      </w:r>
      <w:r w:rsidR="00E75CB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porez na dodanu vrijednost, dok s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ve ostale </w:t>
      </w:r>
      <w:r w:rsidR="00E75CBA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prihode ostvaruje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pružanjem usluga </w:t>
      </w:r>
      <w:r w:rsidR="00330233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na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tržištu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ili za provedbu konkretnih projekata</w:t>
      </w:r>
      <w:r w:rsidR="00E75CB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75CB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bez dobivanja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dotacij</w:t>
      </w:r>
      <w:r w:rsidR="00E75CB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 državnog proračuna</w:t>
      </w:r>
      <w:r w:rsidR="00E75CB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odnosno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 proračuna Međimurske župan</w:t>
      </w:r>
      <w:r w:rsidR="00E75CB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ije. </w:t>
      </w:r>
    </w:p>
    <w:p w14:paraId="7A3DCCCC" w14:textId="73BAD86C" w:rsidR="00B97217" w:rsidRPr="00B6094A" w:rsidRDefault="00B97217" w:rsidP="00E75C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6409900" w14:textId="28751C93" w:rsidR="004C42D7" w:rsidRPr="00B6094A" w:rsidRDefault="004C42D7" w:rsidP="00D211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 napominje kako je navedenom Smjernicom stavljen u isti položaj kao i primjerice, zastupnici u Hrvatskom saboru, ministri, župani, gradonačelnici, općinski načelnici, što su političke funkcije, dok se direktor TICM-a bira nakon provedenog javnog natječaja, te se radi o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profesionalnoj funkciji</w:t>
      </w:r>
      <w:r w:rsidR="00D21120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a pritom nema pravo na koristi na koje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imaju pravo neki drugi obveznici </w:t>
      </w:r>
      <w:bookmarkStart w:id="0" w:name="_GoBack"/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ZSSI</w:t>
      </w:r>
      <w:bookmarkEnd w:id="0"/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/21-a, slijedom čega 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iznosi stav da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se ne mogu sve odredbe navedenog Zakona na jednaki način primjenjivati na</w:t>
      </w:r>
      <w:r w:rsidR="00D2112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njega. 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Također iznosi</w:t>
      </w:r>
      <w:r w:rsidR="00D2112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se o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vakvom primjenom ZSSI/21-a dovodi u pitanje</w:t>
      </w:r>
      <w:r w:rsidR="00D2112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mogućnost budućeg imenovanja stručnih osoba, te da se Smjernicom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destimulira najkvalitetnije potencijalne kandidate za javljanje na</w:t>
      </w:r>
      <w:r w:rsidR="00D2112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natječaje za vodeće funkcije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trgovačkim društvima u vlasništvu jedinica lokalne samouprave</w:t>
      </w:r>
      <w:r w:rsidR="00D2112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 obzirom da ne bi imali pravo na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regres, božićnicu, jubilarnu nagradu, dar za djecu i ostala prava utvrđena za sve zaposlenike </w:t>
      </w:r>
      <w:r w:rsidR="00D21120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Pravilnikom o radu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ili posebnim odlukama.</w:t>
      </w:r>
    </w:p>
    <w:p w14:paraId="3F0F2361" w14:textId="24EB6E44" w:rsidR="00D21120" w:rsidRPr="00B6094A" w:rsidRDefault="00D21120" w:rsidP="00D211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73A72CF" w14:textId="01C01835" w:rsidR="004C42D7" w:rsidRPr="00B6094A" w:rsidRDefault="00D21120" w:rsidP="006602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Navodi da je ujedno član Upravnog vijeća ustanove Razvojno-edukacijski centar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metalsku industriju - Metalska jezgra Čakovec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koja je od posebnog značaja za Međimursku županiju te da je j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edan od ključnih članova tima inicijalne ideje 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 osnivanje iste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prije desetak godina, osiguranj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uvjeta za financiranje 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pokretanj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 njezina 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operativ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nog djelovanja. Navodi da je u </w:t>
      </w:r>
      <w:r w:rsidR="00660288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navedeno upravno tijelo imenovan n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akon osnivanja </w:t>
      </w:r>
      <w:r w:rsidR="00660288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stanove na konstituirajućoj sjednici održanoj 15.</w:t>
      </w:r>
      <w:r w:rsidR="00660288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studenoga 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2018. </w:t>
      </w:r>
      <w:r w:rsidR="00660288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da je do 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donošenja Smjernica ima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pravo na naknadu koje m</w:t>
      </w:r>
      <w:r w:rsidR="00330233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4C42D7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Smjernicama ukinuto</w:t>
      </w:r>
      <w:r w:rsidR="00660288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zbog čega će istu funkciju obavljati volonterski. </w:t>
      </w:r>
    </w:p>
    <w:p w14:paraId="47FA5122" w14:textId="424D120D" w:rsidR="00660288" w:rsidRPr="00B6094A" w:rsidRDefault="00660288" w:rsidP="006602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4688F7E" w14:textId="4CF833FC" w:rsidR="00660288" w:rsidRPr="00B6094A" w:rsidRDefault="00330233" w:rsidP="00660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Ističe </w:t>
      </w:r>
      <w:r w:rsidR="00660288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svrha ZSSI/21 treba biti smanjivanje mogućnosti nastanka sukoba privatnog i javnog interesa, ali da mu nije jasno kako se to postiže zabranom primitka dodatnih naknada direktoru trgovačkog društva, slijedom čega traži mišljenje Povjerenstva postoji li način da i nadalje koristi prava kao i ostali zaposlenici te na koji način bi to pravo mogao ostvarivati. </w:t>
      </w:r>
    </w:p>
    <w:p w14:paraId="0E0EF2E8" w14:textId="642D804F" w:rsidR="00660288" w:rsidRPr="00B6094A" w:rsidRDefault="00660288" w:rsidP="006602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1CAE493" w14:textId="77777777" w:rsidR="008A378D" w:rsidRPr="00B6094A" w:rsidRDefault="008A378D" w:rsidP="008A37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B6094A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4FAFAD26" w14:textId="2BEE70CC" w:rsidR="008A378D" w:rsidRDefault="008A37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2764B38A" w14:textId="2863F708" w:rsidR="008A378D" w:rsidRPr="00B6094A" w:rsidRDefault="008A378D" w:rsidP="008A378D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18. stavkom 1. ZSSI/21-a propisano je da o</w:t>
      </w:r>
      <w:r w:rsidRPr="00B6094A">
        <w:rPr>
          <w:rFonts w:ascii="Times New Roman" w:hAnsi="Times New Roman" w:cs="Times New Roman"/>
          <w:color w:val="231F20"/>
          <w:sz w:val="24"/>
          <w:szCs w:val="24"/>
        </w:rPr>
        <w:t xml:space="preserve">bveznici ne mogu biti članovi upravnih vijeća ustanova odnosno nadzornih odbora izvanproračunskih fondova. Stavkom 2. istog članka Zakona </w:t>
      </w: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>propisano je da i</w:t>
      </w:r>
      <w:r w:rsidRPr="00B6094A">
        <w:rPr>
          <w:rFonts w:ascii="Times New Roman" w:hAnsi="Times New Roman" w:cs="Times New Roman"/>
          <w:color w:val="231F20"/>
          <w:sz w:val="24"/>
          <w:szCs w:val="24"/>
        </w:rPr>
        <w:t>znimno od stavka 1. ovoga članka, obveznici mogu biti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2DB229EB" w14:textId="014771D9" w:rsidR="008A378D" w:rsidRPr="00B6094A" w:rsidRDefault="00B6094A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18. stavku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60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ZSSI/21-a, </w:t>
      </w:r>
      <w:r w:rsidRPr="00B6094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predstavničko tijelo jedinice lokalne, odnosno područne (regionalne) samouprave utvrđuje popis pravnih osoba od posebnog interesa za tu jedinicu.</w:t>
      </w:r>
    </w:p>
    <w:p w14:paraId="101C5FEA" w14:textId="11561464" w:rsidR="008A378D" w:rsidRPr="00B6094A" w:rsidRDefault="008A37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>Smjernica Povjerenstva od 31. siječnja 2022. donesena je povodom presude Visokog upravnog suda Republike Hrvatske, poslovni broj: Usž-4335/19-3 od 14. listopada 2021., kojom sud tumači da se prigodne nagrade do propisanog iznosa, božićnica i regres za godišnji odmor ne smatraju plaćom</w:t>
      </w:r>
      <w:r w:rsidRPr="00B60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94A">
        <w:rPr>
          <w:rFonts w:ascii="Times New Roman" w:hAnsi="Times New Roman" w:cs="Times New Roman"/>
          <w:sz w:val="24"/>
          <w:szCs w:val="24"/>
        </w:rPr>
        <w:t xml:space="preserve">dužnosnika u smislu odredbe članka 4. stavka 1. ZSSI/11-a, već primitcima dodatnih naknada za poslove obnašanja javnih dužnosti zabranjenih člankom 7. točkom d) ZSSI/11-a. </w:t>
      </w:r>
    </w:p>
    <w:p w14:paraId="2B985C77" w14:textId="77777777" w:rsidR="008A378D" w:rsidRPr="00B6094A" w:rsidRDefault="008A37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U navedenoj presudi sud obrazlaže da primanje isplata dodatnih naknada predstavlja povredu zabrane propisane člankom 7. točkom d) ZSSI/11-a tumačeći  da se na radno-pravni status dužnosnika primjenjuju i odredbe ZSSI/11-a, te da zaključenje ugovora o radu dužnosnika s tijelom javne vlasti ne isključuje od primjene odredbu članka 7. točke d) ZSS/11-a. </w:t>
      </w:r>
    </w:p>
    <w:p w14:paraId="0F200D83" w14:textId="77777777" w:rsidR="008A378D" w:rsidRPr="00B6094A" w:rsidRDefault="008A37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Radi se u svim primicima koji se ostvaruju uz primanje plaće za obnašanje javne dužnosti, a ne predstavljaju stvarne troškove za njezino obnašanje ili druge jednokratne primitke, već dodatnu naknadu. </w:t>
      </w:r>
    </w:p>
    <w:p w14:paraId="5BB30A9E" w14:textId="239D3F15" w:rsidR="008A378D" w:rsidRPr="00B6094A" w:rsidRDefault="008A37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S obzirom da su odredbe ZSSI/11-a na istovjetan način u članku 4. stavku 1., odnosno članku 7. točki d) propisivale što se smatra plaćom dužnosnika kao i zabranu </w:t>
      </w:r>
      <w:r w:rsidRPr="00B6094A">
        <w:rPr>
          <w:rFonts w:ascii="Times New Roman" w:hAnsi="Times New Roman" w:cs="Times New Roman"/>
          <w:sz w:val="24"/>
          <w:szCs w:val="24"/>
        </w:rPr>
        <w:lastRenderedPageBreak/>
        <w:t xml:space="preserve">primitka dodatne naknade na koji je to propisano u članku 5. stavku 1. točki 2. ZSSI/21-a te u članku 7. točki d) ZSSI/21-a, obrazloženje iz ove presude primjenjuje se u cijelosti na obveznike iz članka 3. ZSSI/21-a. </w:t>
      </w:r>
    </w:p>
    <w:p w14:paraId="6289D6ED" w14:textId="3DAF5B51" w:rsidR="00C653CE" w:rsidRPr="00B6094A" w:rsidRDefault="00BC71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>I</w:t>
      </w:r>
      <w:r w:rsidR="00C653CE" w:rsidRPr="00B6094A">
        <w:rPr>
          <w:rFonts w:ascii="Times New Roman" w:hAnsi="Times New Roman" w:cs="Times New Roman"/>
          <w:sz w:val="24"/>
          <w:szCs w:val="24"/>
        </w:rPr>
        <w:t xml:space="preserve">z navedene Smjernice ne proizlaze </w:t>
      </w:r>
      <w:r w:rsidR="00330233" w:rsidRPr="00B6094A">
        <w:rPr>
          <w:rFonts w:ascii="Times New Roman" w:hAnsi="Times New Roman" w:cs="Times New Roman"/>
          <w:sz w:val="24"/>
          <w:szCs w:val="24"/>
        </w:rPr>
        <w:t xml:space="preserve">niti se za </w:t>
      </w:r>
      <w:r w:rsidR="00C653CE" w:rsidRPr="00B6094A">
        <w:rPr>
          <w:rFonts w:ascii="Times New Roman" w:hAnsi="Times New Roman" w:cs="Times New Roman"/>
          <w:sz w:val="24"/>
          <w:szCs w:val="24"/>
        </w:rPr>
        <w:t xml:space="preserve">obveznika stvaraju </w:t>
      </w:r>
      <w:r w:rsidR="00C4681D">
        <w:rPr>
          <w:rFonts w:ascii="Times New Roman" w:hAnsi="Times New Roman" w:cs="Times New Roman"/>
          <w:sz w:val="24"/>
          <w:szCs w:val="24"/>
        </w:rPr>
        <w:t xml:space="preserve">nove </w:t>
      </w:r>
      <w:r w:rsidR="00C653CE" w:rsidRPr="00B6094A">
        <w:rPr>
          <w:rFonts w:ascii="Times New Roman" w:hAnsi="Times New Roman" w:cs="Times New Roman"/>
          <w:sz w:val="24"/>
          <w:szCs w:val="24"/>
        </w:rPr>
        <w:t xml:space="preserve">zabrane, već se </w:t>
      </w:r>
      <w:r w:rsidRPr="00B6094A">
        <w:rPr>
          <w:rFonts w:ascii="Times New Roman" w:hAnsi="Times New Roman" w:cs="Times New Roman"/>
          <w:sz w:val="24"/>
          <w:szCs w:val="24"/>
        </w:rPr>
        <w:t>istom u svrhu edukacije obveznika u p</w:t>
      </w:r>
      <w:r w:rsidR="00932A8A">
        <w:rPr>
          <w:rFonts w:ascii="Times New Roman" w:hAnsi="Times New Roman" w:cs="Times New Roman"/>
          <w:sz w:val="24"/>
          <w:szCs w:val="24"/>
        </w:rPr>
        <w:t>i</w:t>
      </w:r>
      <w:r w:rsidRPr="00B6094A">
        <w:rPr>
          <w:rFonts w:ascii="Times New Roman" w:hAnsi="Times New Roman" w:cs="Times New Roman"/>
          <w:sz w:val="24"/>
          <w:szCs w:val="24"/>
        </w:rPr>
        <w:t xml:space="preserve">tanjima primjene odredbi ZSSI/21-a </w:t>
      </w:r>
      <w:r w:rsidR="00C653CE" w:rsidRPr="00B6094A">
        <w:rPr>
          <w:rFonts w:ascii="Times New Roman" w:hAnsi="Times New Roman" w:cs="Times New Roman"/>
          <w:sz w:val="24"/>
          <w:szCs w:val="24"/>
        </w:rPr>
        <w:t xml:space="preserve">ukazuje na konkretnu zabranu koja </w:t>
      </w:r>
      <w:r w:rsidR="00C4681D">
        <w:rPr>
          <w:rFonts w:ascii="Times New Roman" w:hAnsi="Times New Roman" w:cs="Times New Roman"/>
          <w:sz w:val="24"/>
          <w:szCs w:val="24"/>
        </w:rPr>
        <w:t>je propisana</w:t>
      </w:r>
      <w:r w:rsidRPr="00B6094A">
        <w:rPr>
          <w:rFonts w:ascii="Times New Roman" w:hAnsi="Times New Roman" w:cs="Times New Roman"/>
          <w:sz w:val="24"/>
          <w:szCs w:val="24"/>
        </w:rPr>
        <w:t xml:space="preserve"> predmetn</w:t>
      </w:r>
      <w:r w:rsidR="00C4681D">
        <w:rPr>
          <w:rFonts w:ascii="Times New Roman" w:hAnsi="Times New Roman" w:cs="Times New Roman"/>
          <w:sz w:val="24"/>
          <w:szCs w:val="24"/>
        </w:rPr>
        <w:t>om</w:t>
      </w:r>
      <w:r w:rsidRPr="00B6094A">
        <w:rPr>
          <w:rFonts w:ascii="Times New Roman" w:hAnsi="Times New Roman" w:cs="Times New Roman"/>
          <w:sz w:val="24"/>
          <w:szCs w:val="24"/>
        </w:rPr>
        <w:t xml:space="preserve"> zakonsk</w:t>
      </w:r>
      <w:r w:rsidR="00C4681D">
        <w:rPr>
          <w:rFonts w:ascii="Times New Roman" w:hAnsi="Times New Roman" w:cs="Times New Roman"/>
          <w:sz w:val="24"/>
          <w:szCs w:val="24"/>
        </w:rPr>
        <w:t>om</w:t>
      </w:r>
      <w:r w:rsidRPr="00B6094A">
        <w:rPr>
          <w:rFonts w:ascii="Times New Roman" w:hAnsi="Times New Roman" w:cs="Times New Roman"/>
          <w:sz w:val="24"/>
          <w:szCs w:val="24"/>
        </w:rPr>
        <w:t xml:space="preserve"> odredb</w:t>
      </w:r>
      <w:r w:rsidR="00C4681D">
        <w:rPr>
          <w:rFonts w:ascii="Times New Roman" w:hAnsi="Times New Roman" w:cs="Times New Roman"/>
          <w:sz w:val="24"/>
          <w:szCs w:val="24"/>
        </w:rPr>
        <w:t>om</w:t>
      </w:r>
      <w:r w:rsidRPr="00B609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34C87" w14:textId="69800406" w:rsidR="008A378D" w:rsidRPr="00B6094A" w:rsidRDefault="00BC71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>Nadalje, i</w:t>
      </w:r>
      <w:r w:rsidR="008A378D" w:rsidRPr="00B6094A">
        <w:rPr>
          <w:rFonts w:ascii="Times New Roman" w:hAnsi="Times New Roman" w:cs="Times New Roman"/>
          <w:sz w:val="24"/>
          <w:szCs w:val="24"/>
        </w:rPr>
        <w:t>z odredbi ZSSI</w:t>
      </w:r>
      <w:r w:rsidR="00932A8A">
        <w:rPr>
          <w:rFonts w:ascii="Times New Roman" w:hAnsi="Times New Roman" w:cs="Times New Roman"/>
          <w:sz w:val="24"/>
          <w:szCs w:val="24"/>
        </w:rPr>
        <w:t>/21</w:t>
      </w:r>
      <w:r w:rsidR="008A378D" w:rsidRPr="00B6094A">
        <w:rPr>
          <w:rFonts w:ascii="Times New Roman" w:hAnsi="Times New Roman" w:cs="Times New Roman"/>
          <w:sz w:val="24"/>
          <w:szCs w:val="24"/>
        </w:rPr>
        <w:t>-a ne proizlazi mogućnost različite primjene odredbi ZSSI/21-a u odnosu na pojedinu kategoriju obveznika</w:t>
      </w:r>
      <w:r w:rsidR="00C4681D">
        <w:rPr>
          <w:rFonts w:ascii="Times New Roman" w:hAnsi="Times New Roman" w:cs="Times New Roman"/>
          <w:sz w:val="24"/>
          <w:szCs w:val="24"/>
        </w:rPr>
        <w:t xml:space="preserve"> iz članka 3. istog Zakona, odnosno u pogledu obveznika</w:t>
      </w:r>
      <w:r w:rsidRPr="00B6094A">
        <w:rPr>
          <w:rFonts w:ascii="Times New Roman" w:hAnsi="Times New Roman" w:cs="Times New Roman"/>
          <w:sz w:val="24"/>
          <w:szCs w:val="24"/>
        </w:rPr>
        <w:t xml:space="preserve"> koji </w:t>
      </w:r>
      <w:r w:rsidR="00C4681D">
        <w:rPr>
          <w:rFonts w:ascii="Times New Roman" w:hAnsi="Times New Roman" w:cs="Times New Roman"/>
          <w:sz w:val="24"/>
          <w:szCs w:val="24"/>
        </w:rPr>
        <w:t>nisu izabrani na javnu dužnost, već su</w:t>
      </w:r>
      <w:r w:rsidRPr="00B6094A">
        <w:rPr>
          <w:rFonts w:ascii="Times New Roman" w:hAnsi="Times New Roman" w:cs="Times New Roman"/>
          <w:sz w:val="24"/>
          <w:szCs w:val="24"/>
        </w:rPr>
        <w:t xml:space="preserve"> imenovani putem javnog natječaja</w:t>
      </w:r>
      <w:r w:rsidR="00C4681D">
        <w:rPr>
          <w:rFonts w:ascii="Times New Roman" w:hAnsi="Times New Roman" w:cs="Times New Roman"/>
          <w:sz w:val="24"/>
          <w:szCs w:val="24"/>
        </w:rPr>
        <w:t xml:space="preserve">, </w:t>
      </w:r>
      <w:r w:rsidR="008A378D" w:rsidRPr="00B6094A">
        <w:rPr>
          <w:rFonts w:ascii="Times New Roman" w:hAnsi="Times New Roman" w:cs="Times New Roman"/>
          <w:sz w:val="24"/>
          <w:szCs w:val="24"/>
        </w:rPr>
        <w:t xml:space="preserve">stoga niti obveznik </w:t>
      </w:r>
      <w:r w:rsidR="008A378D" w:rsidRPr="00B6094A">
        <w:rPr>
          <w:rFonts w:ascii="Times New Roman" w:eastAsia="Calibri" w:hAnsi="Times New Roman" w:cs="Times New Roman"/>
          <w:sz w:val="24"/>
          <w:szCs w:val="24"/>
        </w:rPr>
        <w:t xml:space="preserve">Ivan Plačko, povodom obnašanja dužnosti </w:t>
      </w:r>
      <w:r w:rsidR="008A378D" w:rsidRPr="00B6094A">
        <w:rPr>
          <w:rFonts w:ascii="Times New Roman" w:hAnsi="Times New Roman" w:cs="Times New Roman"/>
          <w:sz w:val="24"/>
          <w:szCs w:val="24"/>
        </w:rPr>
        <w:t>direktora trgovačkog društva Tehnološko-inovacijski centar Međimurje d.o.o., ne može uz plaću za obnašanje ove javne dužnosti primati i božićnicu, regres, dar za dijete i druge dodatne naknade za poslove obnašanja navedene javne dužnosti zabranjene člankom 7. točkom d) ZSSI/21-a.</w:t>
      </w:r>
    </w:p>
    <w:p w14:paraId="68C073A5" w14:textId="7F7CAA7D" w:rsidR="008A378D" w:rsidRPr="00B6094A" w:rsidRDefault="008A378D" w:rsidP="008A37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>Naime, obveznici ne mogu ostvarivati one naknade čiji je primitak zakonski zabranjen, neovisno o tome što na to imaju pravo temeljem odred</w:t>
      </w:r>
      <w:r w:rsidR="00932A8A">
        <w:rPr>
          <w:rFonts w:ascii="Times New Roman" w:hAnsi="Times New Roman" w:cs="Times New Roman"/>
          <w:sz w:val="24"/>
          <w:szCs w:val="24"/>
        </w:rPr>
        <w:t>b</w:t>
      </w:r>
      <w:r w:rsidRPr="00B6094A">
        <w:rPr>
          <w:rFonts w:ascii="Times New Roman" w:hAnsi="Times New Roman" w:cs="Times New Roman"/>
          <w:sz w:val="24"/>
          <w:szCs w:val="24"/>
        </w:rPr>
        <w:t xml:space="preserve">i općih akata trgovačkog društva, jer u tome dijelu </w:t>
      </w:r>
      <w:proofErr w:type="spellStart"/>
      <w:r w:rsidRPr="00B6094A">
        <w:rPr>
          <w:rFonts w:ascii="Times New Roman" w:hAnsi="Times New Roman" w:cs="Times New Roman"/>
          <w:sz w:val="24"/>
          <w:szCs w:val="24"/>
        </w:rPr>
        <w:t>podzakonski</w:t>
      </w:r>
      <w:proofErr w:type="spellEnd"/>
      <w:r w:rsidRPr="00B6094A">
        <w:rPr>
          <w:rFonts w:ascii="Times New Roman" w:hAnsi="Times New Roman" w:cs="Times New Roman"/>
          <w:sz w:val="24"/>
          <w:szCs w:val="24"/>
        </w:rPr>
        <w:t xml:space="preserve"> akti ne smiju biti suprotni zakonu. </w:t>
      </w:r>
    </w:p>
    <w:p w14:paraId="5BDC3481" w14:textId="77777777" w:rsidR="008A378D" w:rsidRPr="00B6094A" w:rsidRDefault="008A378D" w:rsidP="008A3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FF660AE" w14:textId="24BE2124" w:rsidR="008A378D" w:rsidRPr="00B6094A" w:rsidRDefault="008A378D" w:rsidP="008A378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>Međutim, ako bi obveznik pored obavljanja poslova di</w:t>
      </w:r>
      <w:r w:rsidR="00BC718D"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rektora </w:t>
      </w:r>
      <w:r w:rsidR="005954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zaposlenik </w:t>
      </w:r>
      <w:r w:rsidR="00C4681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trgovačkog društva </w:t>
      </w:r>
      <w:r w:rsidR="00FF1D3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povremeno </w:t>
      </w:r>
      <w:r w:rsidR="005954CE">
        <w:rPr>
          <w:rFonts w:ascii="Times New Roman" w:hAnsi="Times New Roman" w:cs="Times New Roman"/>
          <w:sz w:val="24"/>
          <w:szCs w:val="24"/>
          <w:lang w:eastAsia="hr-HR" w:bidi="hr-HR"/>
        </w:rPr>
        <w:t>8 do 10 sati tjedno</w:t>
      </w:r>
      <w:r w:rsidR="005954CE"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BC718D"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obavljao druge poslove koji ujedno ne bi bili dio opisa poslova direktora, 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što su 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operativni poslov</w:t>
      </w:r>
      <w:r w:rsidR="00BC718D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i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na pripremi i provedbi projekata za klijente, poslovi organizacije i vođenj</w:t>
      </w:r>
      <w:r w:rsidR="00BC718D"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a</w:t>
      </w:r>
      <w:r w:rsidRPr="00B6094A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edukacija, savjetovanja, promocije</w:t>
      </w:r>
      <w:r w:rsidRPr="00B6094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a to bi bilo navedeno </w:t>
      </w:r>
      <w:r w:rsidRPr="00B6094A">
        <w:rPr>
          <w:rFonts w:ascii="Times New Roman" w:hAnsi="Times New Roman" w:cs="Times New Roman"/>
          <w:sz w:val="24"/>
          <w:szCs w:val="24"/>
        </w:rPr>
        <w:t>u njegovom ugovoru o radu</w:t>
      </w:r>
      <w:r w:rsidR="00BC718D" w:rsidRPr="00B6094A">
        <w:rPr>
          <w:rFonts w:ascii="Times New Roman" w:hAnsi="Times New Roman" w:cs="Times New Roman"/>
          <w:sz w:val="24"/>
          <w:szCs w:val="24"/>
        </w:rPr>
        <w:t>, odnosno aneksu ugovora o radu</w:t>
      </w:r>
      <w:r w:rsidRPr="00B6094A">
        <w:rPr>
          <w:rFonts w:ascii="Times New Roman" w:hAnsi="Times New Roman" w:cs="Times New Roman"/>
          <w:sz w:val="24"/>
          <w:szCs w:val="24"/>
        </w:rPr>
        <w:t xml:space="preserve">, mogao bi temeljem njihova obavljanja primiti dodatne naknade, jer u tom slučaju iste ne bi bile primljene povodom obnašanja dužnosti direktora trgovačkog društva, slijedom čega se ne bi radilo o dodatnoj naknadi za poslove obnašanja javne dužnosti. </w:t>
      </w:r>
    </w:p>
    <w:p w14:paraId="40A04764" w14:textId="09B76736" w:rsidR="00660288" w:rsidRPr="00B6094A" w:rsidRDefault="00660288" w:rsidP="006602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06765A3" w14:textId="7BAC5A3A" w:rsidR="00932A8A" w:rsidRDefault="00BC718D" w:rsidP="00932A8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odnosu na članstvo u </w:t>
      </w:r>
      <w:r w:rsidR="00B6094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Upravnom vijeću ustanove Razvojno-edukacijski centar za metalsku industriju - Metalska jezgra Čakovec, </w:t>
      </w:r>
      <w:r w:rsid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kojoj je jedini osnivač Međimurska županija, </w:t>
      </w:r>
      <w:r w:rsidR="00932A8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932A8A">
        <w:rPr>
          <w:rFonts w:ascii="Times New Roman" w:hAnsi="Times New Roman" w:cs="Times New Roman"/>
          <w:color w:val="231F20"/>
          <w:sz w:val="24"/>
          <w:szCs w:val="24"/>
        </w:rPr>
        <w:t>vidom na internetsku stranicu Međimurske županije utvrđeno je da je donesena Odluka o popisu pravnih osoba od posebnog interesa za Međimursku županiju iz travnja 2022. („Službeni glasnik Međimurske županije“, broj 5/22.). Navedenom Odlukom je u smislu odredbe članka 18. ZSSI/21-a utvrđen popis pravnih osoba od posebnog interesa za Međimursku županiju, te je u članku 3. iste Odluke, u dijelu u kojem su popisane ustanove, pod točkom 15. navedeno „</w:t>
      </w:r>
      <w:r w:rsidR="00932A8A"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Razvojno-edukacijski centar za metalsku industriju - Metalska jezgra Čakovec</w:t>
      </w:r>
      <w:r w:rsidR="00932A8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“</w:t>
      </w:r>
      <w:r w:rsidR="00932A8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7D180FCB" w14:textId="495FB08F" w:rsidR="00932A8A" w:rsidRDefault="00932A8A" w:rsidP="006643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764CAC3" w14:textId="07FBAD52" w:rsidR="00664394" w:rsidRDefault="00932A8A" w:rsidP="0066439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Utvrđivanje statusa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pravne osobe od posebnog interesa </w:t>
      </w:r>
      <w:r w:rsidR="00B6094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pretpostavka je za iznimnu dopuštenost članstva u upravnim vijeća do dviju ustanove istodobno s obnašanjem javne dužnosti</w:t>
      </w:r>
      <w:r w:rsidR="006643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sukladno članku 18. stavku 2. ZSSI/21-a, </w:t>
      </w:r>
      <w:r w:rsidR="00B6094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kojom se derogira zabrana</w:t>
      </w:r>
      <w:r w:rsidR="006643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iz čla</w:t>
      </w:r>
      <w:r w:rsidR="00C4681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nka 18. stavka 1. istog Zakona. </w:t>
      </w:r>
    </w:p>
    <w:p w14:paraId="3808F094" w14:textId="61FF6943" w:rsidR="00664394" w:rsidRDefault="00664394" w:rsidP="0066439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BDF4158" w14:textId="3F8E1113" w:rsidR="00664394" w:rsidRDefault="00664394" w:rsidP="0066439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Stoga </w:t>
      </w:r>
      <w:r w:rsidRPr="00664394">
        <w:rPr>
          <w:rFonts w:ascii="Times New Roman" w:eastAsia="Calibri" w:hAnsi="Times New Roman" w:cs="Times New Roman"/>
          <w:sz w:val="24"/>
          <w:szCs w:val="24"/>
        </w:rPr>
        <w:t xml:space="preserve">Ivan Plačko, </w:t>
      </w:r>
      <w:r w:rsidRPr="00664394">
        <w:rPr>
          <w:rFonts w:ascii="Times New Roman" w:hAnsi="Times New Roman" w:cs="Times New Roman"/>
          <w:sz w:val="24"/>
          <w:szCs w:val="24"/>
        </w:rPr>
        <w:t>direktor trgovačkog društva Tehnološko-inovacijski centar Međimurje d.o.o., može</w:t>
      </w:r>
      <w:r>
        <w:rPr>
          <w:rFonts w:ascii="Times New Roman" w:hAnsi="Times New Roman" w:cs="Times New Roman"/>
          <w:sz w:val="24"/>
          <w:szCs w:val="24"/>
        </w:rPr>
        <w:t xml:space="preserve"> za vrijeme obnašanja navedene dužnosti biti član 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Upravno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vijeć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B609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ustanove Razvojno-edukacijski centar za metalsku industriju - Metalska jezgra Čakovec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ukoliko već nije član upravnog vijeća druge dvije ustanove od posebnog interesa, ali bez prava na naknadu u ovoj ulozi, </w:t>
      </w:r>
      <w:r w:rsidRPr="00B6094A">
        <w:rPr>
          <w:rFonts w:ascii="Times New Roman" w:hAnsi="Times New Roman" w:cs="Times New Roman"/>
          <w:color w:val="231F20"/>
          <w:sz w:val="24"/>
          <w:szCs w:val="24"/>
        </w:rPr>
        <w:t>osim prava na naknadu putnih i drugih opravdanih troškova.</w:t>
      </w:r>
    </w:p>
    <w:p w14:paraId="1E760DD4" w14:textId="5B07F4C7" w:rsidR="00664394" w:rsidRPr="00664394" w:rsidRDefault="00664394" w:rsidP="00664394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624D7D0" w14:textId="6767994F" w:rsidR="00184F65" w:rsidRPr="00B6094A" w:rsidRDefault="00184F65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B6094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94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63982FF" w14:textId="77777777" w:rsidR="00871334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B6094A">
        <w:rPr>
          <w:bCs/>
          <w:color w:val="auto"/>
        </w:rPr>
        <w:t xml:space="preserve"> </w:t>
      </w:r>
    </w:p>
    <w:p w14:paraId="4624D7D2" w14:textId="7ACB599B" w:rsidR="00184F65" w:rsidRPr="00B6094A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B6094A">
        <w:rPr>
          <w:bCs/>
          <w:color w:val="auto"/>
        </w:rPr>
        <w:t xml:space="preserve">         Nataša Novaković, dipl. </w:t>
      </w:r>
      <w:proofErr w:type="spellStart"/>
      <w:r w:rsidRPr="00B6094A">
        <w:rPr>
          <w:bCs/>
          <w:color w:val="auto"/>
        </w:rPr>
        <w:t>iur</w:t>
      </w:r>
      <w:proofErr w:type="spellEnd"/>
      <w:r w:rsidRPr="00B6094A">
        <w:rPr>
          <w:bCs/>
          <w:color w:val="auto"/>
        </w:rPr>
        <w:t>.</w:t>
      </w:r>
    </w:p>
    <w:p w14:paraId="76741F79" w14:textId="77777777" w:rsidR="00C4681D" w:rsidRDefault="00C4681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6CD6F" w14:textId="77777777" w:rsidR="00C4681D" w:rsidRDefault="00C4681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CCF5684" w:rsidR="00184F65" w:rsidRPr="00B6094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E3DC0E2" w:rsidR="00184F65" w:rsidRPr="00B6094A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 xml:space="preserve">Obveznik </w:t>
      </w:r>
      <w:r w:rsidR="00B6094A" w:rsidRPr="00B6094A">
        <w:rPr>
          <w:rFonts w:ascii="Times New Roman" w:hAnsi="Times New Roman" w:cs="Times New Roman"/>
          <w:sz w:val="24"/>
          <w:szCs w:val="24"/>
        </w:rPr>
        <w:t>Ivan Plačko</w:t>
      </w:r>
      <w:r w:rsidR="00BE675A" w:rsidRPr="00B6094A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B6094A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B6094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9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B6094A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6094A">
        <w:rPr>
          <w:rFonts w:ascii="Times New Roman" w:hAnsi="Times New Roman" w:cs="Times New Roman"/>
          <w:sz w:val="24"/>
          <w:szCs w:val="24"/>
        </w:rPr>
        <w:t>Pismohrana</w:t>
      </w:r>
      <w:r w:rsidRPr="00B60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B6094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B609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7D83" w14:textId="77777777" w:rsidR="004F70D3" w:rsidRDefault="004F70D3" w:rsidP="005B5818">
      <w:pPr>
        <w:spacing w:after="0" w:line="240" w:lineRule="auto"/>
      </w:pPr>
      <w:r>
        <w:separator/>
      </w:r>
    </w:p>
  </w:endnote>
  <w:endnote w:type="continuationSeparator" w:id="0">
    <w:p w14:paraId="53D09E03" w14:textId="77777777" w:rsidR="004F70D3" w:rsidRDefault="004F70D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7144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2DF7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1A717" w14:textId="77777777" w:rsidR="004F70D3" w:rsidRDefault="004F70D3" w:rsidP="005B5818">
      <w:pPr>
        <w:spacing w:after="0" w:line="240" w:lineRule="auto"/>
      </w:pPr>
      <w:r>
        <w:separator/>
      </w:r>
    </w:p>
  </w:footnote>
  <w:footnote w:type="continuationSeparator" w:id="0">
    <w:p w14:paraId="19AC2091" w14:textId="77777777" w:rsidR="004F70D3" w:rsidRDefault="004F70D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93C49F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9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05E21"/>
    <w:multiLevelType w:val="hybridMultilevel"/>
    <w:tmpl w:val="CDF2328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04E3"/>
    <w:rsid w:val="000A1AF9"/>
    <w:rsid w:val="000A2561"/>
    <w:rsid w:val="000B0057"/>
    <w:rsid w:val="000B2775"/>
    <w:rsid w:val="000B2BF7"/>
    <w:rsid w:val="000C19B6"/>
    <w:rsid w:val="000C51C8"/>
    <w:rsid w:val="000C5220"/>
    <w:rsid w:val="000D316E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5E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3A3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C2815"/>
    <w:rsid w:val="002C4098"/>
    <w:rsid w:val="002D695E"/>
    <w:rsid w:val="002F313C"/>
    <w:rsid w:val="00306110"/>
    <w:rsid w:val="00322DCD"/>
    <w:rsid w:val="00330233"/>
    <w:rsid w:val="00332D21"/>
    <w:rsid w:val="00334CF8"/>
    <w:rsid w:val="003379B8"/>
    <w:rsid w:val="003416CC"/>
    <w:rsid w:val="003512F2"/>
    <w:rsid w:val="00354459"/>
    <w:rsid w:val="0036349C"/>
    <w:rsid w:val="003644FC"/>
    <w:rsid w:val="00370679"/>
    <w:rsid w:val="00373A1A"/>
    <w:rsid w:val="00393F59"/>
    <w:rsid w:val="003A0547"/>
    <w:rsid w:val="003A2556"/>
    <w:rsid w:val="003A7C1B"/>
    <w:rsid w:val="003A7E01"/>
    <w:rsid w:val="003B3270"/>
    <w:rsid w:val="003C019C"/>
    <w:rsid w:val="003C0967"/>
    <w:rsid w:val="003C2DEB"/>
    <w:rsid w:val="003C4B46"/>
    <w:rsid w:val="003D0BF2"/>
    <w:rsid w:val="003D1D35"/>
    <w:rsid w:val="003D41F6"/>
    <w:rsid w:val="003E271C"/>
    <w:rsid w:val="003E53F7"/>
    <w:rsid w:val="004001E0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2B1D"/>
    <w:rsid w:val="004830B1"/>
    <w:rsid w:val="0049467E"/>
    <w:rsid w:val="004A5B81"/>
    <w:rsid w:val="004B12AF"/>
    <w:rsid w:val="004C3895"/>
    <w:rsid w:val="004C42D7"/>
    <w:rsid w:val="004C4EF5"/>
    <w:rsid w:val="004C5C57"/>
    <w:rsid w:val="004D7F96"/>
    <w:rsid w:val="004E75B3"/>
    <w:rsid w:val="004F70D3"/>
    <w:rsid w:val="00503C08"/>
    <w:rsid w:val="00507FF9"/>
    <w:rsid w:val="00512887"/>
    <w:rsid w:val="00526DC7"/>
    <w:rsid w:val="00527047"/>
    <w:rsid w:val="00540030"/>
    <w:rsid w:val="0054338E"/>
    <w:rsid w:val="00546F15"/>
    <w:rsid w:val="005954CE"/>
    <w:rsid w:val="005A1E9A"/>
    <w:rsid w:val="005A321A"/>
    <w:rsid w:val="005A5E66"/>
    <w:rsid w:val="005B5818"/>
    <w:rsid w:val="005B7F70"/>
    <w:rsid w:val="005C44F6"/>
    <w:rsid w:val="005C783D"/>
    <w:rsid w:val="005D44F2"/>
    <w:rsid w:val="005E3FC2"/>
    <w:rsid w:val="005F06EF"/>
    <w:rsid w:val="005F3BBB"/>
    <w:rsid w:val="005F4F4F"/>
    <w:rsid w:val="00610D91"/>
    <w:rsid w:val="00612075"/>
    <w:rsid w:val="00615197"/>
    <w:rsid w:val="006178F8"/>
    <w:rsid w:val="00617B20"/>
    <w:rsid w:val="006404B7"/>
    <w:rsid w:val="00647B1E"/>
    <w:rsid w:val="006503B5"/>
    <w:rsid w:val="00660288"/>
    <w:rsid w:val="00664394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D7E8A"/>
    <w:rsid w:val="006E4FD8"/>
    <w:rsid w:val="006F3554"/>
    <w:rsid w:val="006F4E6E"/>
    <w:rsid w:val="006F5716"/>
    <w:rsid w:val="007068F4"/>
    <w:rsid w:val="00713C63"/>
    <w:rsid w:val="0071681B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F3974"/>
    <w:rsid w:val="00803C34"/>
    <w:rsid w:val="00804002"/>
    <w:rsid w:val="00811E21"/>
    <w:rsid w:val="008139EA"/>
    <w:rsid w:val="00814F56"/>
    <w:rsid w:val="00824B78"/>
    <w:rsid w:val="008278FA"/>
    <w:rsid w:val="00844386"/>
    <w:rsid w:val="00856F0B"/>
    <w:rsid w:val="008623A4"/>
    <w:rsid w:val="00866543"/>
    <w:rsid w:val="00871334"/>
    <w:rsid w:val="00872177"/>
    <w:rsid w:val="008728EC"/>
    <w:rsid w:val="0088502A"/>
    <w:rsid w:val="008876D3"/>
    <w:rsid w:val="00891B0E"/>
    <w:rsid w:val="00892CE8"/>
    <w:rsid w:val="00893C25"/>
    <w:rsid w:val="008944CB"/>
    <w:rsid w:val="008A378D"/>
    <w:rsid w:val="008A4B92"/>
    <w:rsid w:val="008A5128"/>
    <w:rsid w:val="008B1EEF"/>
    <w:rsid w:val="008C2E45"/>
    <w:rsid w:val="008C44C1"/>
    <w:rsid w:val="008C5DDE"/>
    <w:rsid w:val="008E0FD5"/>
    <w:rsid w:val="008E4642"/>
    <w:rsid w:val="008F7FEA"/>
    <w:rsid w:val="009062CF"/>
    <w:rsid w:val="00906925"/>
    <w:rsid w:val="009123EC"/>
    <w:rsid w:val="00913B0E"/>
    <w:rsid w:val="00924771"/>
    <w:rsid w:val="00932A8A"/>
    <w:rsid w:val="009410EB"/>
    <w:rsid w:val="009449AC"/>
    <w:rsid w:val="00945142"/>
    <w:rsid w:val="00962E97"/>
    <w:rsid w:val="00965145"/>
    <w:rsid w:val="009700EF"/>
    <w:rsid w:val="0097593F"/>
    <w:rsid w:val="00980788"/>
    <w:rsid w:val="009A5E15"/>
    <w:rsid w:val="009B0DB7"/>
    <w:rsid w:val="009C007F"/>
    <w:rsid w:val="009C5D0E"/>
    <w:rsid w:val="009C7F45"/>
    <w:rsid w:val="009E7D1F"/>
    <w:rsid w:val="009F04A1"/>
    <w:rsid w:val="009F5176"/>
    <w:rsid w:val="009F5493"/>
    <w:rsid w:val="009F574B"/>
    <w:rsid w:val="00A00B5D"/>
    <w:rsid w:val="00A16FA8"/>
    <w:rsid w:val="00A211F7"/>
    <w:rsid w:val="00A21B73"/>
    <w:rsid w:val="00A25AB9"/>
    <w:rsid w:val="00A265C2"/>
    <w:rsid w:val="00A31EF4"/>
    <w:rsid w:val="00A35409"/>
    <w:rsid w:val="00A40AE1"/>
    <w:rsid w:val="00A41D57"/>
    <w:rsid w:val="00A479AF"/>
    <w:rsid w:val="00A520C7"/>
    <w:rsid w:val="00A54993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094A"/>
    <w:rsid w:val="00B62988"/>
    <w:rsid w:val="00B83F61"/>
    <w:rsid w:val="00B84FD1"/>
    <w:rsid w:val="00B85AC2"/>
    <w:rsid w:val="00B9156E"/>
    <w:rsid w:val="00B94A51"/>
    <w:rsid w:val="00B97217"/>
    <w:rsid w:val="00BB3E9D"/>
    <w:rsid w:val="00BB6139"/>
    <w:rsid w:val="00BC22A4"/>
    <w:rsid w:val="00BC718D"/>
    <w:rsid w:val="00BE675A"/>
    <w:rsid w:val="00BF3F97"/>
    <w:rsid w:val="00BF5F4E"/>
    <w:rsid w:val="00C04C69"/>
    <w:rsid w:val="00C147A1"/>
    <w:rsid w:val="00C1662E"/>
    <w:rsid w:val="00C17FF2"/>
    <w:rsid w:val="00C20BA6"/>
    <w:rsid w:val="00C24596"/>
    <w:rsid w:val="00C26394"/>
    <w:rsid w:val="00C2794F"/>
    <w:rsid w:val="00C36DDA"/>
    <w:rsid w:val="00C41090"/>
    <w:rsid w:val="00C4681D"/>
    <w:rsid w:val="00C47787"/>
    <w:rsid w:val="00C653CE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1120"/>
    <w:rsid w:val="00D27431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E6445"/>
    <w:rsid w:val="00DF5A0F"/>
    <w:rsid w:val="00E02CAF"/>
    <w:rsid w:val="00E1419B"/>
    <w:rsid w:val="00E14A32"/>
    <w:rsid w:val="00E15A45"/>
    <w:rsid w:val="00E2210F"/>
    <w:rsid w:val="00E27D91"/>
    <w:rsid w:val="00E3580A"/>
    <w:rsid w:val="00E46AFE"/>
    <w:rsid w:val="00E70F6B"/>
    <w:rsid w:val="00E75CBA"/>
    <w:rsid w:val="00E91475"/>
    <w:rsid w:val="00EB385D"/>
    <w:rsid w:val="00EC744A"/>
    <w:rsid w:val="00EE7BAC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85F38"/>
    <w:rsid w:val="00F936D5"/>
    <w:rsid w:val="00FA0034"/>
    <w:rsid w:val="00FA7948"/>
    <w:rsid w:val="00FA7DF0"/>
    <w:rsid w:val="00FB5353"/>
    <w:rsid w:val="00FC476B"/>
    <w:rsid w:val="00FE147E"/>
    <w:rsid w:val="00FE1935"/>
    <w:rsid w:val="00FE221C"/>
    <w:rsid w:val="00FF1D3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x469223">
    <w:name w:val="box_469223"/>
    <w:basedOn w:val="Normal"/>
    <w:rsid w:val="008A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  <Value>38</Value>
    </Clanci>
    <Javno xmlns="8638ef6a-48a0-457c-b738-9f65e71a9a26">DA</Javno>
    <Duznosnici_Value xmlns="8638ef6a-48a0-457c-b738-9f65e71a9a26">13397</Duznosnici_Value>
    <BrojPredmeta xmlns="8638ef6a-48a0-457c-b738-9f65e71a9a26">M-277/22</BrojPredmeta>
    <Duznosnici xmlns="8638ef6a-48a0-457c-b738-9f65e71a9a26">Ivan Plačko,Direktor,TEHNOLOŠKO-INOVACIJSKI CENTAR MEĐIMURJE d.o.o. za potporu tehnološki utemeljenom i inovativnom poduzetništvu </Duznosnici>
    <VrstaDokumenta xmlns="8638ef6a-48a0-457c-b738-9f65e71a9a26">1</VrstaDokumenta>
    <KljucneRijeci xmlns="8638ef6a-48a0-457c-b738-9f65e71a9a26">
      <Value>123</Value>
      <Value>30</Value>
      <Value>42</Value>
      <Value>38</Value>
    </KljucneRijeci>
    <BrojAkta xmlns="8638ef6a-48a0-457c-b738-9f65e71a9a26">711-I-1482-M-277/22-02-17</BrojAkta>
    <Sync xmlns="8638ef6a-48a0-457c-b738-9f65e71a9a26">0</Sync>
    <Sjednica xmlns="8638ef6a-48a0-457c-b738-9f65e71a9a26">53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E86D-F0EE-45D6-BD8B-ED5B65DCFB6D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83AB1B-A6CA-4D69-8DB0-038E4A79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Plačko, M-277-22, mišljenje</vt:lpstr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Plačko, M-277-22, mišljenje</dc:title>
  <dc:creator>Sukob5</dc:creator>
  <cp:lastModifiedBy>Ivan Matić</cp:lastModifiedBy>
  <cp:revision>2</cp:revision>
  <cp:lastPrinted>2022-05-27T07:52:00Z</cp:lastPrinted>
  <dcterms:created xsi:type="dcterms:W3CDTF">2022-07-27T08:08:00Z</dcterms:created>
  <dcterms:modified xsi:type="dcterms:W3CDTF">2022-07-27T08:08:00Z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