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71D683EC" w:rsidR="00F655AA" w:rsidRPr="00860C89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60C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E503D" w:rsidRPr="00860C89">
        <w:rPr>
          <w:rFonts w:ascii="Times New Roman" w:hAnsi="Times New Roman" w:cs="Times New Roman"/>
          <w:sz w:val="24"/>
          <w:szCs w:val="24"/>
        </w:rPr>
        <w:t>711-I-</w:t>
      </w:r>
      <w:r w:rsidR="0096786B">
        <w:rPr>
          <w:rFonts w:ascii="Times New Roman" w:hAnsi="Times New Roman" w:cs="Times New Roman"/>
          <w:sz w:val="24"/>
          <w:szCs w:val="24"/>
        </w:rPr>
        <w:t>764</w:t>
      </w:r>
      <w:r w:rsidR="007E503D" w:rsidRPr="00860C89">
        <w:rPr>
          <w:rFonts w:ascii="Times New Roman" w:hAnsi="Times New Roman" w:cs="Times New Roman"/>
          <w:sz w:val="24"/>
          <w:szCs w:val="24"/>
        </w:rPr>
        <w:t>-P-</w:t>
      </w:r>
      <w:r w:rsidR="00675EAD" w:rsidRPr="00860C89">
        <w:rPr>
          <w:rFonts w:ascii="Times New Roman" w:hAnsi="Times New Roman" w:cs="Times New Roman"/>
          <w:sz w:val="24"/>
          <w:szCs w:val="24"/>
        </w:rPr>
        <w:t>1</w:t>
      </w:r>
      <w:r w:rsidR="00951B97">
        <w:rPr>
          <w:rFonts w:ascii="Times New Roman" w:hAnsi="Times New Roman" w:cs="Times New Roman"/>
          <w:sz w:val="24"/>
          <w:szCs w:val="24"/>
        </w:rPr>
        <w:t>27</w:t>
      </w:r>
      <w:r w:rsidR="007E503D" w:rsidRPr="00860C89">
        <w:rPr>
          <w:rFonts w:ascii="Times New Roman" w:hAnsi="Times New Roman" w:cs="Times New Roman"/>
          <w:sz w:val="24"/>
          <w:szCs w:val="24"/>
        </w:rPr>
        <w:t>/2</w:t>
      </w:r>
      <w:r w:rsidR="00FA7B47" w:rsidRPr="00860C89">
        <w:rPr>
          <w:rFonts w:ascii="Times New Roman" w:hAnsi="Times New Roman" w:cs="Times New Roman"/>
          <w:sz w:val="24"/>
          <w:szCs w:val="24"/>
        </w:rPr>
        <w:t>2</w:t>
      </w:r>
      <w:r w:rsidR="007E503D" w:rsidRPr="00860C89">
        <w:rPr>
          <w:rFonts w:ascii="Times New Roman" w:hAnsi="Times New Roman" w:cs="Times New Roman"/>
          <w:sz w:val="24"/>
          <w:szCs w:val="24"/>
        </w:rPr>
        <w:t>-0</w:t>
      </w:r>
      <w:r w:rsidR="0096786B">
        <w:rPr>
          <w:rFonts w:ascii="Times New Roman" w:hAnsi="Times New Roman" w:cs="Times New Roman"/>
          <w:sz w:val="24"/>
          <w:szCs w:val="24"/>
        </w:rPr>
        <w:t>3</w:t>
      </w:r>
      <w:r w:rsidR="007E503D" w:rsidRPr="00860C89">
        <w:rPr>
          <w:rFonts w:ascii="Times New Roman" w:hAnsi="Times New Roman" w:cs="Times New Roman"/>
          <w:sz w:val="24"/>
          <w:szCs w:val="24"/>
        </w:rPr>
        <w:t>-17</w:t>
      </w:r>
      <w:r w:rsidR="00BC645F" w:rsidRPr="00860C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7EC0C1BF" w14:textId="7DA13228" w:rsidR="0039171E" w:rsidRPr="00860C89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60C89">
        <w:rPr>
          <w:rFonts w:ascii="Times New Roman" w:hAnsi="Times New Roman" w:cs="Times New Roman"/>
          <w:color w:val="auto"/>
        </w:rPr>
        <w:t>Zagreb,</w:t>
      </w:r>
      <w:r w:rsidR="00C77B52" w:rsidRPr="00860C89">
        <w:rPr>
          <w:rFonts w:ascii="Times New Roman" w:hAnsi="Times New Roman" w:cs="Times New Roman"/>
          <w:color w:val="auto"/>
        </w:rPr>
        <w:t xml:space="preserve"> </w:t>
      </w:r>
      <w:r w:rsidR="0043667B" w:rsidRPr="00860C89">
        <w:rPr>
          <w:rFonts w:ascii="Times New Roman" w:hAnsi="Times New Roman" w:cs="Times New Roman"/>
          <w:color w:val="auto"/>
        </w:rPr>
        <w:t>4. ožujka</w:t>
      </w:r>
      <w:r w:rsidR="00FA7B47" w:rsidRPr="00860C89">
        <w:rPr>
          <w:rFonts w:ascii="Times New Roman" w:hAnsi="Times New Roman" w:cs="Times New Roman"/>
          <w:color w:val="auto"/>
        </w:rPr>
        <w:t xml:space="preserve"> 2022</w:t>
      </w:r>
      <w:r w:rsidR="00C33E8A" w:rsidRPr="00860C89">
        <w:rPr>
          <w:rFonts w:ascii="Times New Roman" w:hAnsi="Times New Roman" w:cs="Times New Roman"/>
          <w:color w:val="auto"/>
        </w:rPr>
        <w:t>.</w:t>
      </w:r>
      <w:r w:rsidR="00C77B52" w:rsidRPr="00860C89">
        <w:rPr>
          <w:rFonts w:ascii="Times New Roman" w:hAnsi="Times New Roman" w:cs="Times New Roman"/>
          <w:color w:val="auto"/>
        </w:rPr>
        <w:t xml:space="preserve"> </w:t>
      </w:r>
      <w:r w:rsidRPr="00860C89">
        <w:rPr>
          <w:rFonts w:ascii="Times New Roman" w:hAnsi="Times New Roman" w:cs="Times New Roman"/>
          <w:color w:val="auto"/>
        </w:rPr>
        <w:tab/>
      </w:r>
      <w:r w:rsidRPr="00860C89">
        <w:rPr>
          <w:rFonts w:ascii="Times New Roman" w:hAnsi="Times New Roman" w:cs="Times New Roman"/>
          <w:color w:val="auto"/>
        </w:rPr>
        <w:tab/>
      </w:r>
      <w:r w:rsidR="001B4A9D" w:rsidRPr="00860C89">
        <w:rPr>
          <w:rFonts w:ascii="Times New Roman" w:hAnsi="Times New Roman" w:cs="Times New Roman"/>
          <w:color w:val="auto"/>
        </w:rPr>
        <w:tab/>
      </w:r>
      <w:r w:rsidR="001B4A9D" w:rsidRPr="00860C89">
        <w:rPr>
          <w:rFonts w:ascii="Times New Roman" w:hAnsi="Times New Roman" w:cs="Times New Roman"/>
          <w:color w:val="auto"/>
        </w:rPr>
        <w:tab/>
      </w:r>
      <w:r w:rsidR="001B4A9D" w:rsidRPr="00860C89">
        <w:rPr>
          <w:rFonts w:ascii="Times New Roman" w:hAnsi="Times New Roman" w:cs="Times New Roman"/>
          <w:color w:val="auto"/>
        </w:rPr>
        <w:tab/>
      </w:r>
    </w:p>
    <w:p w14:paraId="7771D877" w14:textId="77777777" w:rsidR="0039171E" w:rsidRPr="00860C89" w:rsidRDefault="0039171E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1FC77E9" w14:textId="36F0F861" w:rsidR="00CD324A" w:rsidRPr="00860C89" w:rsidRDefault="00AE7B25" w:rsidP="00675EAD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860C89">
        <w:rPr>
          <w:rFonts w:eastAsia="Calibri"/>
          <w:b/>
        </w:rPr>
        <w:t>Povjerenstvo za odlučivanje o sukobu interesa</w:t>
      </w:r>
      <w:r w:rsidRPr="00860C89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860C89">
        <w:t>Tončice</w:t>
      </w:r>
      <w:proofErr w:type="spellEnd"/>
      <w:r w:rsidR="00FA7B47" w:rsidRPr="00860C89">
        <w:t xml:space="preserve"> Božić, Davorina </w:t>
      </w:r>
      <w:proofErr w:type="spellStart"/>
      <w:r w:rsidR="00FA7B47" w:rsidRPr="00860C89">
        <w:t>Ivanjeka</w:t>
      </w:r>
      <w:proofErr w:type="spellEnd"/>
      <w:r w:rsidR="00FA7B47" w:rsidRPr="00860C89">
        <w:t xml:space="preserve">, Aleksandre Jozić-Ileković i </w:t>
      </w:r>
      <w:proofErr w:type="spellStart"/>
      <w:r w:rsidR="00FA7B47" w:rsidRPr="00860C89">
        <w:t>Tatijane</w:t>
      </w:r>
      <w:proofErr w:type="spellEnd"/>
      <w:r w:rsidR="00FA7B47" w:rsidRPr="00860C89">
        <w:t xml:space="preserve"> Vučetić,</w:t>
      </w:r>
      <w:r w:rsidRPr="00860C89">
        <w:rPr>
          <w:rFonts w:eastAsia="Calibri"/>
        </w:rPr>
        <w:t xml:space="preserve"> kao članova Povjerenstva</w:t>
      </w:r>
      <w:r w:rsidR="00410495" w:rsidRPr="00860C89">
        <w:t>,</w:t>
      </w:r>
      <w:r w:rsidR="00212079" w:rsidRPr="00860C89">
        <w:t xml:space="preserve"> </w:t>
      </w:r>
      <w:r w:rsidR="00A078C9" w:rsidRPr="00860C89">
        <w:t>na temelju članka 32. stavka 1. podstavka 3</w:t>
      </w:r>
      <w:r w:rsidR="00A07AE4" w:rsidRPr="00860C89">
        <w:t>.</w:t>
      </w:r>
      <w:r w:rsidR="00352A9D" w:rsidRPr="00860C89">
        <w:t>, 4. i 5.</w:t>
      </w:r>
      <w:r w:rsidR="00A07AE4" w:rsidRPr="00860C89">
        <w:t xml:space="preserve"> Zakona </w:t>
      </w:r>
      <w:r w:rsidR="00A078C9" w:rsidRPr="00860C89">
        <w:t xml:space="preserve">o sprječavanju sukoba interesa </w:t>
      </w:r>
      <w:r w:rsidR="00CD324A" w:rsidRPr="00860C89">
        <w:t xml:space="preserve">(„Narodne novine“ broj </w:t>
      </w:r>
      <w:r w:rsidR="00A078C9" w:rsidRPr="00860C89">
        <w:t xml:space="preserve">143/21., </w:t>
      </w:r>
      <w:r w:rsidR="00CD324A" w:rsidRPr="00860C89">
        <w:t>u daljnjem tekstu: ZSSI</w:t>
      </w:r>
      <w:r w:rsidR="003A67CB" w:rsidRPr="00860C89">
        <w:t>/21</w:t>
      </w:r>
      <w:r w:rsidR="00CD324A" w:rsidRPr="00860C89">
        <w:t xml:space="preserve">), </w:t>
      </w:r>
      <w:r w:rsidR="00FA17C8" w:rsidRPr="00860C89">
        <w:rPr>
          <w:b/>
        </w:rPr>
        <w:t>na zahtjev</w:t>
      </w:r>
      <w:r w:rsidR="00C33E8A" w:rsidRPr="00860C89">
        <w:rPr>
          <w:b/>
        </w:rPr>
        <w:t xml:space="preserve"> </w:t>
      </w:r>
      <w:r w:rsidR="0043667B" w:rsidRPr="00860C89">
        <w:rPr>
          <w:b/>
        </w:rPr>
        <w:t xml:space="preserve">Saše </w:t>
      </w:r>
      <w:proofErr w:type="spellStart"/>
      <w:r w:rsidR="0043667B" w:rsidRPr="00860C89">
        <w:rPr>
          <w:b/>
        </w:rPr>
        <w:t>Tomašića</w:t>
      </w:r>
      <w:proofErr w:type="spellEnd"/>
      <w:r w:rsidR="0043667B" w:rsidRPr="00860C89">
        <w:rPr>
          <w:b/>
        </w:rPr>
        <w:t>, tajnika Udruge županijskih uprava za ceste</w:t>
      </w:r>
      <w:r w:rsidR="00675EAD" w:rsidRPr="0096786B">
        <w:rPr>
          <w:color w:val="000000" w:themeColor="text1"/>
        </w:rPr>
        <w:t>,</w:t>
      </w:r>
      <w:r w:rsidR="00675EAD" w:rsidRPr="00860C89">
        <w:rPr>
          <w:b/>
          <w:color w:val="000000" w:themeColor="text1"/>
        </w:rPr>
        <w:t xml:space="preserve"> </w:t>
      </w:r>
      <w:r w:rsidR="00735851" w:rsidRPr="00860C89">
        <w:rPr>
          <w:color w:val="000000" w:themeColor="text1"/>
        </w:rPr>
        <w:t>za davanjem očitovanja,</w:t>
      </w:r>
      <w:r w:rsidR="0099059B" w:rsidRPr="00860C89">
        <w:rPr>
          <w:b/>
          <w:color w:val="000000" w:themeColor="text1"/>
        </w:rPr>
        <w:t xml:space="preserve"> </w:t>
      </w:r>
      <w:r w:rsidR="00CD324A" w:rsidRPr="00860C89">
        <w:t xml:space="preserve">na </w:t>
      </w:r>
      <w:r w:rsidR="00C93D85" w:rsidRPr="00860C89">
        <w:t>1</w:t>
      </w:r>
      <w:r w:rsidR="0039171E" w:rsidRPr="00860C89">
        <w:t>6</w:t>
      </w:r>
      <w:r w:rsidR="0043667B" w:rsidRPr="00860C89">
        <w:t>2</w:t>
      </w:r>
      <w:r w:rsidR="00CD324A" w:rsidRPr="00860C89">
        <w:t>. sjednici</w:t>
      </w:r>
      <w:r w:rsidR="002270DC" w:rsidRPr="00860C89">
        <w:t>,</w:t>
      </w:r>
      <w:r w:rsidR="00CD7F16" w:rsidRPr="00860C89">
        <w:t xml:space="preserve"> održanoj</w:t>
      </w:r>
      <w:r w:rsidR="00C77B52" w:rsidRPr="00860C89">
        <w:t xml:space="preserve"> </w:t>
      </w:r>
      <w:r w:rsidR="0043667B" w:rsidRPr="00860C89">
        <w:t>4. ožujka</w:t>
      </w:r>
      <w:r w:rsidR="000F6C46" w:rsidRPr="00860C89">
        <w:t xml:space="preserve"> 2022</w:t>
      </w:r>
      <w:r w:rsidR="00C33E8A" w:rsidRPr="00860C89">
        <w:t>.</w:t>
      </w:r>
      <w:r w:rsidR="002270DC" w:rsidRPr="00860C89">
        <w:t>,</w:t>
      </w:r>
      <w:r w:rsidR="00560790" w:rsidRPr="00860C89">
        <w:t xml:space="preserve"> </w:t>
      </w:r>
      <w:r w:rsidR="00CA1DBF" w:rsidRPr="00860C89">
        <w:t>daje sljedeće</w:t>
      </w:r>
    </w:p>
    <w:p w14:paraId="6D90E375" w14:textId="77777777" w:rsidR="00CA1DBF" w:rsidRPr="00860C89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0C89">
        <w:rPr>
          <w:rFonts w:ascii="Times New Roman" w:hAnsi="Times New Roman" w:cs="Times New Roman"/>
          <w:b/>
          <w:sz w:val="24"/>
          <w:szCs w:val="24"/>
        </w:rPr>
        <w:tab/>
      </w:r>
    </w:p>
    <w:p w14:paraId="51179E21" w14:textId="77777777" w:rsidR="00860C89" w:rsidRPr="00860C89" w:rsidRDefault="00FB1BC0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C89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860C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E9AC2C" w14:textId="77777777" w:rsidR="00860C89" w:rsidRPr="00860C89" w:rsidRDefault="00860C89" w:rsidP="00860C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C0A58" w14:textId="1F62C419" w:rsidR="00CB455E" w:rsidRDefault="00860C89" w:rsidP="00CB455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60C89">
        <w:rPr>
          <w:rFonts w:ascii="Times New Roman" w:hAnsi="Times New Roman" w:cs="Times New Roman"/>
          <w:b/>
          <w:sz w:val="24"/>
          <w:szCs w:val="24"/>
        </w:rPr>
        <w:t>I. Sukladno članku 7. točci d) ZSSI/21-a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0C89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8C0316"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avnatelji </w:t>
      </w:r>
      <w:r w:rsidR="008C0316" w:rsidRPr="00860C89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županijskih uprava za ceste ne smiju pored plaće za obnašanje javne dužnosti prim</w:t>
      </w:r>
      <w:r w:rsidR="004550D1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i</w:t>
      </w:r>
      <w:r w:rsidR="008C0316" w:rsidRPr="00860C89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b</w:t>
      </w:r>
      <w:r w:rsidR="008C0316"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ožićnic</w:t>
      </w:r>
      <w:r w:rsidR="004550D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</w:t>
      </w:r>
      <w:r w:rsidR="008C0316"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regres za godišnji odmor, dar za dijete, </w:t>
      </w:r>
      <w:proofErr w:type="spellStart"/>
      <w:r w:rsidR="004550D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uskrsnicu</w:t>
      </w:r>
      <w:proofErr w:type="spellEnd"/>
      <w:r w:rsidR="004550D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</w:t>
      </w:r>
      <w:r w:rsidR="008C0316"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bonus za ostvarene rezultate poslovanja</w:t>
      </w:r>
      <w:r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</w:t>
      </w:r>
      <w:r w:rsidR="008C0316"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uplate u dobrovoljni mirovinski fond, dodatno zdravstveno osiguranje, te životno osiguranje</w:t>
      </w:r>
      <w:r w:rsidR="004550D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</w:t>
      </w:r>
      <w:r w:rsidR="00CA2C9F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j</w:t>
      </w:r>
      <w:r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er se </w:t>
      </w:r>
      <w:r w:rsidRPr="00860C89">
        <w:rPr>
          <w:rFonts w:ascii="Times New Roman" w:hAnsi="Times New Roman" w:cs="Times New Roman"/>
          <w:b/>
          <w:sz w:val="24"/>
          <w:szCs w:val="24"/>
        </w:rPr>
        <w:t xml:space="preserve">ovi primici ne mogu smatrati plaćom obveznika, već drugim dodatkom </w:t>
      </w:r>
      <w:r w:rsidRPr="00860C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 obnašanje javne dužnosti. </w:t>
      </w:r>
    </w:p>
    <w:p w14:paraId="62E80E12" w14:textId="77777777" w:rsidR="0096786B" w:rsidRDefault="0096786B" w:rsidP="009678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ED713F" w14:textId="62D9F9FA" w:rsidR="00CB455E" w:rsidRPr="003E067B" w:rsidRDefault="00CB455E" w:rsidP="00CB45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67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E067B">
        <w:rPr>
          <w:rFonts w:ascii="Times New Roman" w:hAnsi="Times New Roman" w:cs="Times New Roman"/>
          <w:b/>
          <w:sz w:val="24"/>
          <w:szCs w:val="24"/>
        </w:rPr>
        <w:t>.</w:t>
      </w:r>
      <w:r w:rsidRPr="003E067B">
        <w:rPr>
          <w:rFonts w:ascii="Times New Roman" w:hAnsi="Times New Roman" w:cs="Times New Roman"/>
          <w:sz w:val="24"/>
          <w:szCs w:val="24"/>
        </w:rPr>
        <w:t xml:space="preserve"> </w:t>
      </w:r>
      <w:r w:rsidRPr="003E067B">
        <w:rPr>
          <w:rFonts w:ascii="Times New Roman" w:hAnsi="Times New Roman" w:cs="Times New Roman"/>
          <w:b/>
          <w:sz w:val="24"/>
          <w:szCs w:val="24"/>
        </w:rPr>
        <w:t xml:space="preserve">Iako plaćanje police dopunskog zdravstvenog osiguranja predstavlja primanje nedopuštene dodatne naknade, obveznici iz točke I. izreke mogu koristiti usluge do isteka ugovorenog razdoblja ukoliko je polica dopunskog osiguranja u cijelosti plaćena prije stupanja ZSSI/21-a na snagu temeljem sklopljenog ugovora. </w:t>
      </w:r>
    </w:p>
    <w:p w14:paraId="29D0729D" w14:textId="77777777" w:rsidR="0096786B" w:rsidRDefault="0096786B" w:rsidP="00CB455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BA12F" w14:textId="0DC7172B" w:rsidR="004550D1" w:rsidRPr="00444EAC" w:rsidRDefault="00CB455E" w:rsidP="00CB455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6244FF">
        <w:rPr>
          <w:rFonts w:ascii="Times New Roman" w:hAnsi="Times New Roman" w:cs="Times New Roman"/>
          <w:b/>
          <w:sz w:val="24"/>
          <w:szCs w:val="24"/>
        </w:rPr>
        <w:t>I</w:t>
      </w:r>
      <w:r w:rsidR="004550D1" w:rsidRPr="00444EAC">
        <w:rPr>
          <w:rFonts w:ascii="Times New Roman" w:hAnsi="Times New Roman" w:cs="Times New Roman"/>
          <w:b/>
          <w:sz w:val="24"/>
          <w:szCs w:val="24"/>
        </w:rPr>
        <w:t xml:space="preserve">I. Nije u suprotnosti s odredbama ZSSI/21-a, ako je to određeno </w:t>
      </w:r>
      <w:r w:rsidR="004550D1">
        <w:rPr>
          <w:rFonts w:ascii="Times New Roman" w:hAnsi="Times New Roman" w:cs="Times New Roman"/>
          <w:b/>
          <w:sz w:val="24"/>
          <w:szCs w:val="24"/>
        </w:rPr>
        <w:t xml:space="preserve">zakonom ili nekim drugim aktom </w:t>
      </w:r>
      <w:r w:rsidR="004550D1" w:rsidRPr="00444EAC">
        <w:rPr>
          <w:rFonts w:ascii="Times New Roman" w:hAnsi="Times New Roman" w:cs="Times New Roman"/>
          <w:b/>
          <w:sz w:val="24"/>
          <w:szCs w:val="24"/>
        </w:rPr>
        <w:t>kojim se uređuje</w:t>
      </w:r>
      <w:r w:rsidR="004550D1">
        <w:rPr>
          <w:rFonts w:ascii="Times New Roman" w:hAnsi="Times New Roman" w:cs="Times New Roman"/>
          <w:b/>
          <w:sz w:val="24"/>
          <w:szCs w:val="24"/>
        </w:rPr>
        <w:t xml:space="preserve"> njegov</w:t>
      </w:r>
      <w:r w:rsidR="004550D1" w:rsidRPr="00444EAC">
        <w:rPr>
          <w:rFonts w:ascii="Times New Roman" w:hAnsi="Times New Roman" w:cs="Times New Roman"/>
          <w:b/>
          <w:sz w:val="24"/>
          <w:szCs w:val="24"/>
        </w:rPr>
        <w:t xml:space="preserve"> radno-pravni status, da </w:t>
      </w:r>
      <w:r w:rsidR="004550D1">
        <w:rPr>
          <w:rFonts w:ascii="Times New Roman" w:hAnsi="Times New Roman" w:cs="Times New Roman"/>
          <w:b/>
          <w:sz w:val="24"/>
          <w:szCs w:val="24"/>
        </w:rPr>
        <w:t>uz</w:t>
      </w:r>
      <w:r w:rsidR="004550D1" w:rsidRPr="00444EAC">
        <w:rPr>
          <w:rFonts w:ascii="Times New Roman" w:hAnsi="Times New Roman" w:cs="Times New Roman"/>
          <w:b/>
          <w:sz w:val="24"/>
          <w:szCs w:val="24"/>
        </w:rPr>
        <w:t xml:space="preserve"> plaću za obnašanje ove javne dužnosti, </w:t>
      </w:r>
      <w:r w:rsidR="007F55F7">
        <w:rPr>
          <w:rFonts w:ascii="Times New Roman" w:hAnsi="Times New Roman" w:cs="Times New Roman"/>
          <w:b/>
          <w:sz w:val="24"/>
          <w:szCs w:val="24"/>
        </w:rPr>
        <w:t xml:space="preserve">obveznici iz točke I. izreke </w:t>
      </w:r>
      <w:r w:rsidR="004550D1" w:rsidRPr="00444EAC">
        <w:rPr>
          <w:rFonts w:ascii="Times New Roman" w:hAnsi="Times New Roman" w:cs="Times New Roman"/>
          <w:b/>
          <w:sz w:val="24"/>
          <w:szCs w:val="24"/>
        </w:rPr>
        <w:t xml:space="preserve">ostvaruje sljedeće novčane primitke: </w:t>
      </w:r>
    </w:p>
    <w:p w14:paraId="6AB36535" w14:textId="7A05B93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naknade troškova smještaja u svezi s radnim odnosom (režijski troškovi, najamnina), te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 koristi </w:t>
      </w:r>
      <w:r w:rsidRPr="00444EAC">
        <w:rPr>
          <w:rFonts w:ascii="Times New Roman" w:hAnsi="Times New Roman" w:cs="Times New Roman"/>
          <w:b/>
          <w:sz w:val="24"/>
          <w:szCs w:val="24"/>
        </w:rPr>
        <w:t>služben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 stanov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44EAC">
        <w:rPr>
          <w:rFonts w:ascii="Times New Roman" w:hAnsi="Times New Roman" w:cs="Times New Roman"/>
          <w:b/>
          <w:sz w:val="24"/>
          <w:szCs w:val="24"/>
        </w:rPr>
        <w:t>, prijevozn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 sredstva,</w:t>
      </w:r>
      <w:r w:rsidRPr="00444EAC">
        <w:rPr>
          <w:rFonts w:ascii="Times New Roman" w:hAnsi="Times New Roman" w:cs="Times New Roman"/>
          <w:sz w:val="24"/>
          <w:szCs w:val="24"/>
        </w:rPr>
        <w:t xml:space="preserve"> </w:t>
      </w: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računal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 mobitel, </w:t>
      </w:r>
    </w:p>
    <w:p w14:paraId="7F3E99FC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plaćanje premija osiguranja 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za slučaj ozljede na radu, putnog osiguranja za službeno putovanje te osiguranja od menadžerske odgovornosti, </w:t>
      </w:r>
    </w:p>
    <w:p w14:paraId="1FA662CB" w14:textId="77777777" w:rsidR="004550D1" w:rsidRPr="00444EAC" w:rsidRDefault="004550D1" w:rsidP="00455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 xml:space="preserve">            - potporu za novorođenče, potporu za slučaj smrti člana uže obitelji, potporu zbog invalidnosti radnika, potporu za slučaj smrti radnika, potporu zbog neprekidnog bolovanja, </w:t>
      </w:r>
    </w:p>
    <w:p w14:paraId="4D28BE2B" w14:textId="77777777" w:rsidR="004550D1" w:rsidRPr="00444EAC" w:rsidRDefault="004550D1" w:rsidP="004550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- otpremninu zbog odlaska u mirovinu, otpremninu zbog prestanka radnog odnosa, otpremninu zbog ozljede na radu ili profesionalne bolesti, povećanje osnovice plaće za navršene godine radnog staža, te od poslodavca plaćene edukacija povezane s obnašanjem javne dužnosti, odnosno u svrhu stjecanja određenih certifikata ili potvrda koji su pretpostavka za obavljanje određenih poslova u tijelu javne vlasti, </w:t>
      </w:r>
    </w:p>
    <w:p w14:paraId="2F1448D8" w14:textId="4A66D7FA" w:rsidR="004550D1" w:rsidRDefault="004550D1" w:rsidP="00656C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AC">
        <w:rPr>
          <w:rFonts w:ascii="Times New Roman" w:hAnsi="Times New Roman" w:cs="Times New Roman"/>
          <w:b/>
          <w:sz w:val="24"/>
          <w:szCs w:val="24"/>
        </w:rPr>
        <w:t xml:space="preserve">            jer </w:t>
      </w:r>
      <w:r>
        <w:rPr>
          <w:rFonts w:ascii="Times New Roman" w:hAnsi="Times New Roman" w:cs="Times New Roman"/>
          <w:b/>
          <w:sz w:val="24"/>
          <w:szCs w:val="24"/>
        </w:rPr>
        <w:t xml:space="preserve">navedeni </w:t>
      </w:r>
      <w:r w:rsidRPr="00444EAC">
        <w:rPr>
          <w:rFonts w:ascii="Times New Roman" w:hAnsi="Times New Roman" w:cs="Times New Roman"/>
          <w:b/>
          <w:sz w:val="24"/>
          <w:szCs w:val="24"/>
        </w:rPr>
        <w:t xml:space="preserve">primici ne predstavljaju dodatnu naknadu za obnašanje javne dužnosti čiji bi primitak bio suprotan članku 7. točki d) Zakona. </w:t>
      </w:r>
      <w:r w:rsidR="00656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6440FB" w14:textId="77777777" w:rsidR="0096786B" w:rsidRDefault="0096786B" w:rsidP="00CB45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EFDA1" w14:textId="2C77DCF4" w:rsidR="00CB455E" w:rsidRDefault="00CB455E" w:rsidP="00CB45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3E067B">
        <w:rPr>
          <w:rFonts w:ascii="Times New Roman" w:hAnsi="Times New Roman" w:cs="Times New Roman"/>
          <w:b/>
          <w:sz w:val="24"/>
          <w:szCs w:val="24"/>
        </w:rPr>
        <w:t>. Obveznici nemaju pravo na plaćeno član</w:t>
      </w:r>
      <w:r>
        <w:rPr>
          <w:rFonts w:ascii="Times New Roman" w:hAnsi="Times New Roman" w:cs="Times New Roman"/>
          <w:b/>
          <w:sz w:val="24"/>
          <w:szCs w:val="24"/>
        </w:rPr>
        <w:t xml:space="preserve">stvo u strukovnim komorama od tijela javne vlasti u kojem obnašaju dužnost. </w:t>
      </w:r>
    </w:p>
    <w:p w14:paraId="396D70B3" w14:textId="77777777" w:rsidR="00CB455E" w:rsidRPr="00444EAC" w:rsidRDefault="00CB455E" w:rsidP="006244F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AC0196" w14:textId="2B79048C" w:rsidR="00BC08EA" w:rsidRPr="00860C89" w:rsidRDefault="00CA1DBF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C89">
        <w:rPr>
          <w:rFonts w:ascii="Times New Roman" w:hAnsi="Times New Roman" w:cs="Times New Roman"/>
          <w:sz w:val="24"/>
          <w:szCs w:val="24"/>
        </w:rPr>
        <w:t>Obrazloženje</w:t>
      </w:r>
    </w:p>
    <w:p w14:paraId="6A7D48B3" w14:textId="64664BA0" w:rsidR="00AB3975" w:rsidRPr="00860C89" w:rsidRDefault="0043667B" w:rsidP="00AB3975">
      <w:pPr>
        <w:pStyle w:val="StandardWeb"/>
        <w:spacing w:before="120" w:beforeAutospacing="0" w:after="150" w:afterAutospacing="0" w:line="276" w:lineRule="auto"/>
        <w:ind w:firstLine="708"/>
        <w:jc w:val="both"/>
      </w:pPr>
      <w:r w:rsidRPr="00860C89">
        <w:rPr>
          <w:color w:val="000000" w:themeColor="text1"/>
        </w:rPr>
        <w:t xml:space="preserve">Saša </w:t>
      </w:r>
      <w:proofErr w:type="spellStart"/>
      <w:r w:rsidRPr="00860C89">
        <w:rPr>
          <w:color w:val="000000" w:themeColor="text1"/>
        </w:rPr>
        <w:t>Tomašić</w:t>
      </w:r>
      <w:proofErr w:type="spellEnd"/>
      <w:r w:rsidRPr="00860C89">
        <w:rPr>
          <w:color w:val="000000" w:themeColor="text1"/>
        </w:rPr>
        <w:t xml:space="preserve">, tajnik </w:t>
      </w:r>
      <w:r w:rsidRPr="00860C89">
        <w:t>Udruge županijskih uprava za ceste</w:t>
      </w:r>
      <w:r w:rsidR="00CA2A80" w:rsidRPr="00860C89">
        <w:rPr>
          <w:color w:val="000000" w:themeColor="text1"/>
        </w:rPr>
        <w:t xml:space="preserve"> </w:t>
      </w:r>
      <w:r w:rsidR="000340BE" w:rsidRPr="00860C89">
        <w:t>p</w:t>
      </w:r>
      <w:r w:rsidR="00C93D85" w:rsidRPr="00860C89">
        <w:t>odn</w:t>
      </w:r>
      <w:r w:rsidRPr="00860C89">
        <w:t>io</w:t>
      </w:r>
      <w:r w:rsidR="00C93D85" w:rsidRPr="00860C89">
        <w:t xml:space="preserve"> je z</w:t>
      </w:r>
      <w:r w:rsidR="00CA1DBF" w:rsidRPr="00860C89">
        <w:t xml:space="preserve">ahtjev za </w:t>
      </w:r>
      <w:r w:rsidR="00EE7EA8" w:rsidRPr="00860C89">
        <w:t>očitovanjem</w:t>
      </w:r>
      <w:r w:rsidR="00C93D85" w:rsidRPr="00860C89">
        <w:t xml:space="preserve"> koj</w:t>
      </w:r>
      <w:r w:rsidR="00A078C9" w:rsidRPr="00860C89">
        <w:t xml:space="preserve">i je </w:t>
      </w:r>
      <w:r w:rsidR="00EE7EA8" w:rsidRPr="00860C89">
        <w:t>u</w:t>
      </w:r>
      <w:r w:rsidR="00CA1DBF" w:rsidRPr="00860C89">
        <w:t xml:space="preserve"> knjigama ulazne pošte zaprimljen </w:t>
      </w:r>
      <w:r w:rsidR="0039171E" w:rsidRPr="00860C89">
        <w:t>1</w:t>
      </w:r>
      <w:r w:rsidRPr="00860C89">
        <w:t>7</w:t>
      </w:r>
      <w:r w:rsidR="000F6C46" w:rsidRPr="00860C89">
        <w:t>. veljače</w:t>
      </w:r>
      <w:r w:rsidR="00FA7B47" w:rsidRPr="00860C89">
        <w:t xml:space="preserve"> 2022</w:t>
      </w:r>
      <w:r w:rsidR="00C93D85" w:rsidRPr="00860C89">
        <w:t>.</w:t>
      </w:r>
      <w:r w:rsidR="00C33E8A" w:rsidRPr="00860C89">
        <w:t xml:space="preserve"> </w:t>
      </w:r>
      <w:r w:rsidR="00CA1DBF" w:rsidRPr="00860C89">
        <w:t>pod brojem: 711-U-</w:t>
      </w:r>
      <w:r w:rsidRPr="00860C89">
        <w:t>2995</w:t>
      </w:r>
      <w:r w:rsidR="00567AA5" w:rsidRPr="00860C89">
        <w:t>-</w:t>
      </w:r>
      <w:r w:rsidR="00EE7EA8" w:rsidRPr="00860C89">
        <w:t>P</w:t>
      </w:r>
      <w:r w:rsidR="00CA1DBF" w:rsidRPr="00860C89">
        <w:t>-</w:t>
      </w:r>
      <w:r w:rsidR="0039171E" w:rsidRPr="00860C89">
        <w:t>1</w:t>
      </w:r>
      <w:r w:rsidRPr="00860C89">
        <w:t>27</w:t>
      </w:r>
      <w:r w:rsidR="00C93D85" w:rsidRPr="00860C89">
        <w:t>/</w:t>
      </w:r>
      <w:r w:rsidR="00EE7EA8" w:rsidRPr="00860C89">
        <w:t>2</w:t>
      </w:r>
      <w:r w:rsidR="00FA7B47" w:rsidRPr="00860C89">
        <w:t>2</w:t>
      </w:r>
      <w:r w:rsidR="00A716F2" w:rsidRPr="00860C89">
        <w:t>-01-</w:t>
      </w:r>
      <w:r w:rsidR="00675EAD" w:rsidRPr="00860C89">
        <w:t>3</w:t>
      </w:r>
      <w:r w:rsidR="00C33E8A" w:rsidRPr="00860C89">
        <w:t xml:space="preserve">, </w:t>
      </w:r>
      <w:r w:rsidR="00AE7B25" w:rsidRPr="00860C89">
        <w:t>povodom koj</w:t>
      </w:r>
      <w:r w:rsidR="00A078C9" w:rsidRPr="00860C89">
        <w:t>eg</w:t>
      </w:r>
      <w:r w:rsidR="00CA1DBF" w:rsidRPr="00860C89">
        <w:t xml:space="preserve"> se vodi predmet broj </w:t>
      </w:r>
      <w:r w:rsidR="00EE7EA8" w:rsidRPr="00860C89">
        <w:t>P</w:t>
      </w:r>
      <w:r w:rsidR="00CA1DBF" w:rsidRPr="00860C89">
        <w:t>-</w:t>
      </w:r>
      <w:r w:rsidR="0039171E" w:rsidRPr="00860C89">
        <w:t>1</w:t>
      </w:r>
      <w:r w:rsidRPr="00860C89">
        <w:t>27</w:t>
      </w:r>
      <w:r w:rsidR="00BE1719" w:rsidRPr="00860C89">
        <w:t>/</w:t>
      </w:r>
      <w:r w:rsidR="00EE7EA8" w:rsidRPr="00860C89">
        <w:t>2</w:t>
      </w:r>
      <w:r w:rsidR="00FA7B47" w:rsidRPr="00860C89">
        <w:t>2</w:t>
      </w:r>
      <w:r w:rsidR="00CA1DBF" w:rsidRPr="00860C89">
        <w:t>.</w:t>
      </w:r>
      <w:r w:rsidR="00675EAD" w:rsidRPr="00860C89">
        <w:t xml:space="preserve"> </w:t>
      </w:r>
    </w:p>
    <w:p w14:paraId="09976C3A" w14:textId="6EB978A5" w:rsidR="0043667B" w:rsidRPr="00860C89" w:rsidRDefault="0043667B" w:rsidP="004366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60C89">
        <w:rPr>
          <w:rFonts w:ascii="Times New Roman" w:hAnsi="Times New Roman" w:cs="Times New Roman"/>
          <w:sz w:val="24"/>
          <w:szCs w:val="24"/>
        </w:rPr>
        <w:t xml:space="preserve">U zahtjevu podnositelj traži mišljenje Povjerenstva smatraju li se isplate </w:t>
      </w:r>
      <w:r w:rsidRPr="00860C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božićnica, regresa za godišnji odmor, dara za dijete, bonusa za ostvarene rezultate poslovanja, uplate u dobrovoljni mirovinski fond, dodatno zdravstveno osiguranje, životno osiguranje, topli obrok, </w:t>
      </w:r>
      <w:proofErr w:type="spellStart"/>
      <w:r w:rsidRPr="00860C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uskrsnica</w:t>
      </w:r>
      <w:proofErr w:type="spellEnd"/>
      <w:r w:rsidRPr="00860C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poklon bonovi,</w:t>
      </w:r>
      <w:r w:rsidRPr="00860C89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  <w:r w:rsidRPr="00860C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dnevnice za službena putovanja, naknade za topli obrok, sukladno  Pravilniku o porezu na dohodak, plaćene edukacije i stručna usavršavanja, kao uvjet za radno mjesto po ugovoru te članarine upisa u komoru, što je također uvjet za radno mjesto, darom u smislu odredbi ZSSI/21-a. </w:t>
      </w:r>
    </w:p>
    <w:p w14:paraId="6D58C3C2" w14:textId="77777777" w:rsidR="0043667B" w:rsidRPr="00860C89" w:rsidRDefault="0043667B" w:rsidP="004366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8D1CD32" w14:textId="19304F23" w:rsidR="00B4582B" w:rsidRPr="00860C89" w:rsidRDefault="00C33E8A" w:rsidP="0043667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860C89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860C89">
        <w:rPr>
          <w:rFonts w:ascii="Times New Roman" w:hAnsi="Times New Roman" w:cs="Times New Roman"/>
          <w:sz w:val="24"/>
          <w:szCs w:val="24"/>
        </w:rPr>
        <w:t>8. stavcima 3</w:t>
      </w:r>
      <w:r w:rsidRPr="00860C89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860C89">
        <w:rPr>
          <w:rFonts w:ascii="Times New Roman" w:hAnsi="Times New Roman" w:cs="Times New Roman"/>
          <w:sz w:val="24"/>
          <w:szCs w:val="24"/>
        </w:rPr>
        <w:t xml:space="preserve">i 4. </w:t>
      </w:r>
      <w:r w:rsidRPr="00860C89">
        <w:rPr>
          <w:rFonts w:ascii="Times New Roman" w:hAnsi="Times New Roman" w:cs="Times New Roman"/>
          <w:sz w:val="24"/>
          <w:szCs w:val="24"/>
        </w:rPr>
        <w:t>ZSSI</w:t>
      </w:r>
      <w:r w:rsidR="00E864E6" w:rsidRPr="00860C89">
        <w:rPr>
          <w:rFonts w:ascii="Times New Roman" w:hAnsi="Times New Roman" w:cs="Times New Roman"/>
          <w:sz w:val="24"/>
          <w:szCs w:val="24"/>
        </w:rPr>
        <w:t>/21</w:t>
      </w:r>
      <w:r w:rsidRPr="00860C89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244175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860C89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860C89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E10B031" w14:textId="08378209" w:rsidR="00567AA5" w:rsidRPr="00860C89" w:rsidRDefault="00CA3E92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8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ZSSI</w:t>
      </w:r>
      <w:r w:rsidR="003A67CB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/21</w:t>
      </w:r>
      <w:r w:rsidR="0007295E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-a</w:t>
      </w:r>
      <w:r w:rsidR="003A67CB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60C8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860C8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860C89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860C89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860C8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</w:t>
      </w:r>
      <w:r w:rsidR="00113BB0" w:rsidRPr="00860C89">
        <w:rPr>
          <w:rFonts w:ascii="Times New Roman" w:hAnsi="Times New Roman" w:cs="Times New Roman"/>
          <w:sz w:val="24"/>
          <w:szCs w:val="24"/>
          <w:lang w:eastAsia="hr-HR" w:bidi="hr-HR"/>
        </w:rPr>
        <w:t>/21</w:t>
      </w:r>
      <w:r w:rsidR="00E864E6" w:rsidRPr="00860C89">
        <w:rPr>
          <w:rFonts w:ascii="Times New Roman" w:hAnsi="Times New Roman" w:cs="Times New Roman"/>
          <w:sz w:val="24"/>
          <w:szCs w:val="24"/>
          <w:lang w:eastAsia="hr-HR" w:bidi="hr-HR"/>
        </w:rPr>
        <w:t>-a</w:t>
      </w:r>
      <w:r w:rsidRPr="00860C89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860C89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860C89">
        <w:rPr>
          <w:rFonts w:ascii="Times New Roman" w:hAnsi="Times New Roman" w:cs="Times New Roman"/>
          <w:sz w:val="24"/>
          <w:szCs w:val="24"/>
        </w:rPr>
        <w:t xml:space="preserve"> </w:t>
      </w:r>
      <w:r w:rsidRPr="00860C89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860C89">
        <w:rPr>
          <w:rFonts w:ascii="Times New Roman" w:hAnsi="Times New Roman" w:cs="Times New Roman"/>
          <w:sz w:val="24"/>
          <w:szCs w:val="24"/>
        </w:rPr>
        <w:t>sljedeće</w:t>
      </w:r>
      <w:r w:rsidR="008946CC" w:rsidRPr="00860C89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7A02E1D6" w14:textId="323234EA" w:rsidR="00675EAD" w:rsidRPr="00860C89" w:rsidRDefault="00675EAD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81896B" w14:textId="3097D543" w:rsidR="00420DEC" w:rsidRPr="00860C89" w:rsidRDefault="00CA2A80" w:rsidP="00420DE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C89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8C0316" w:rsidRPr="00860C89">
        <w:rPr>
          <w:rFonts w:ascii="Times New Roman" w:hAnsi="Times New Roman" w:cs="Times New Roman"/>
          <w:sz w:val="24"/>
          <w:szCs w:val="24"/>
        </w:rPr>
        <w:t>2</w:t>
      </w:r>
      <w:r w:rsidRPr="00860C89">
        <w:rPr>
          <w:rFonts w:ascii="Times New Roman" w:hAnsi="Times New Roman" w:cs="Times New Roman"/>
          <w:sz w:val="24"/>
          <w:szCs w:val="24"/>
        </w:rPr>
        <w:t xml:space="preserve">. ZSSI/21-a propisano je da </w:t>
      </w:r>
      <w:r w:rsidR="008C0316" w:rsidRPr="00860C8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ravnatelji županijskih uprava za ceste </w:t>
      </w:r>
      <w:r w:rsidR="00A81C49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obveznici u smislu Zakona te ih </w:t>
      </w:r>
      <w:r w:rsidR="0043667B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stoga </w:t>
      </w:r>
      <w:r w:rsidR="00A81C49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povodom obnašanja naveden</w:t>
      </w:r>
      <w:r w:rsidR="0043667B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A81C49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obvezuju zabrane i ograničenja propisane odredbama ZSSI/21-a.  </w:t>
      </w:r>
    </w:p>
    <w:p w14:paraId="6BB0F6BB" w14:textId="0F127154" w:rsidR="0043667B" w:rsidRPr="00860C89" w:rsidRDefault="0043667B" w:rsidP="004366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Člankom 5. stavkom 1. točkom 2. ZSSI/21-a propisano je da je </w:t>
      </w:r>
      <w:r w:rsidRPr="00860C89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7EF6487C" w14:textId="6CD54449" w:rsidR="0043667B" w:rsidRPr="00860C89" w:rsidRDefault="0043667B" w:rsidP="0043667B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C89">
        <w:rPr>
          <w:rFonts w:ascii="Times New Roman" w:hAnsi="Times New Roman" w:cs="Times New Roman"/>
          <w:sz w:val="24"/>
          <w:szCs w:val="24"/>
        </w:rPr>
        <w:t xml:space="preserve">Člankom 7. točkom d) ZSSI/21-a propisano je da je obveznicima zabranjeno </w:t>
      </w:r>
      <w:r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primiti dodatnu naknadu za poslove obnašanja javnih dužnosti. </w:t>
      </w:r>
    </w:p>
    <w:p w14:paraId="4CA99A88" w14:textId="1C5E6826" w:rsidR="008C0316" w:rsidRDefault="008C0316" w:rsidP="008C0316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daje obrazloženo očitovanje u pogledu postavljenog upita dopuštenosti ostvarivanja drugih primitaka od poslodavca pored plaće </w:t>
      </w:r>
      <w:r w:rsidR="004550D1">
        <w:rPr>
          <w:rFonts w:ascii="Times New Roman" w:hAnsi="Times New Roman" w:cs="Times New Roman"/>
          <w:sz w:val="24"/>
          <w:szCs w:val="24"/>
          <w:shd w:val="clear" w:color="auto" w:fill="FFFFFF"/>
        </w:rPr>
        <w:t>primjenom</w:t>
      </w:r>
      <w:r w:rsidR="004550D1"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50D1">
        <w:rPr>
          <w:rFonts w:ascii="Times New Roman" w:hAnsi="Times New Roman" w:cs="Times New Roman"/>
          <w:sz w:val="24"/>
          <w:szCs w:val="24"/>
          <w:shd w:val="clear" w:color="auto" w:fill="FFFFFF"/>
        </w:rPr>
        <w:t>odredbe</w:t>
      </w:r>
      <w:r w:rsidRPr="00860C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članka 7. točke d) ZSI/21-a, a ne članka 15. ZSSI/21-a, koja se odnosi na zabranu primitka nedopuštenog dara od trećih osoba, što nije povezano s radnim odnosom i drugim naknadama koje se s tim u vezi isplaćuju. </w:t>
      </w:r>
    </w:p>
    <w:p w14:paraId="5025644A" w14:textId="77777777" w:rsidR="004550D1" w:rsidRPr="00C7044D" w:rsidRDefault="004550D1" w:rsidP="004550D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4D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</w:t>
      </w:r>
      <w:r w:rsidRPr="00C70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4D">
        <w:rPr>
          <w:rFonts w:ascii="Times New Roman" w:hAnsi="Times New Roman" w:cs="Times New Roman"/>
          <w:sz w:val="24"/>
          <w:szCs w:val="24"/>
        </w:rPr>
        <w:t xml:space="preserve">dužnosnika u smislu odredbe članka 4. stavka 1. tada važećeg Zakona o sprječavanju sukoba interesa („Narodne novine“, broj 26/11., 12/12., 126/12., 48/13., 57/15. i 98/19., u daljnjem tekstu: ZSSI/11-a), već primitci dodatnih naknada za poslove obnašanja javnih dužnosti. </w:t>
      </w:r>
    </w:p>
    <w:p w14:paraId="45855954" w14:textId="77777777" w:rsidR="004550D1" w:rsidRPr="00C7044D" w:rsidRDefault="004550D1" w:rsidP="004550D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4D">
        <w:rPr>
          <w:rFonts w:ascii="Times New Roman" w:hAnsi="Times New Roman" w:cs="Times New Roman"/>
          <w:sz w:val="24"/>
          <w:szCs w:val="24"/>
        </w:rPr>
        <w:t xml:space="preserve">U navedenoj presudi sud obrazlaže da primanje isplata dodatnih naknada predstavlja povredu zabrane propisane člankom 7. točkom d) ZSSI/11-a tumačeći  da se na radno-pravni status dužnosnika primjenjuju i odredbe ZSSI/11-a, te da zaključenje ugovora o radu dužnosnika s tijelom javne vlasti ne isključuje od primjene odredbu članka 7.. točke d) ZSS/11-a. </w:t>
      </w:r>
    </w:p>
    <w:p w14:paraId="27C0BB51" w14:textId="77777777" w:rsidR="004550D1" w:rsidRPr="00C7044D" w:rsidRDefault="004550D1" w:rsidP="004550D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4D">
        <w:rPr>
          <w:rFonts w:ascii="Times New Roman" w:hAnsi="Times New Roman" w:cs="Times New Roman"/>
          <w:sz w:val="24"/>
          <w:szCs w:val="24"/>
        </w:rPr>
        <w:t>Imajući u vidu da odredbe novog ZSSI/21-a, koji je stupio na snagu 25. prosinca 2021., na istovjetan način u članku</w:t>
      </w:r>
      <w:r w:rsidRPr="00C704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44D">
        <w:rPr>
          <w:rFonts w:ascii="Times New Roman" w:hAnsi="Times New Roman" w:cs="Times New Roman"/>
          <w:sz w:val="24"/>
          <w:szCs w:val="24"/>
        </w:rPr>
        <w:t xml:space="preserve">7. točki d) zabranjuju primanje dodatnih naknada kako je to bilo propisano u članku 7. točki d) ZSSI/11-a, te da je plaća u članku 5. stavku 1. točki 2. ZSSI/21-a definirana na identičan način kao u članku 4. stavku 1. ZSSI/11-a, obrazloženje iz navedene presude primjenjuje se u cijelosti na obveznike iz članka 3. ZSSI/21-a. </w:t>
      </w:r>
    </w:p>
    <w:p w14:paraId="27DED710" w14:textId="0762A80B" w:rsidR="004550D1" w:rsidRDefault="004550D1" w:rsidP="004550D1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Osim navedenih primitaka, isplate </w:t>
      </w:r>
      <w:r w:rsidRPr="00C7044D">
        <w:rPr>
          <w:rFonts w:ascii="Times New Roman" w:hAnsi="Times New Roman" w:cs="Times New Roman"/>
          <w:sz w:val="24"/>
          <w:szCs w:val="24"/>
        </w:rPr>
        <w:t>dara za dijete, bonusa za ostvarene rezultate poslovanja i sl. kao i uplate</w:t>
      </w:r>
      <w:r w:rsidRPr="00C7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dobrovoljni mirovinski fond te </w:t>
      </w:r>
      <w:r w:rsidRPr="00C7044D">
        <w:rPr>
          <w:rFonts w:ascii="Times New Roman" w:hAnsi="Times New Roman" w:cs="Times New Roman"/>
          <w:sz w:val="24"/>
          <w:szCs w:val="24"/>
        </w:rPr>
        <w:t>dodatnog zdravstvenog osiguranja,</w:t>
      </w:r>
      <w:r w:rsidRPr="00C7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premije životnog osiguranja i sl.,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7044D">
        <w:rPr>
          <w:rFonts w:ascii="Times New Roman" w:hAnsi="Times New Roman" w:cs="Times New Roman"/>
          <w:sz w:val="24"/>
          <w:szCs w:val="24"/>
        </w:rPr>
        <w:t xml:space="preserve">na koje obveznici imaju pravo sukladno sklopljenom ugovoru, također predstavljaju dodatne naknade </w:t>
      </w:r>
      <w:r w:rsidRPr="00C70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obnašanje javne dužnosti, čiji je primitak zakonski zabranjen. </w:t>
      </w:r>
    </w:p>
    <w:p w14:paraId="33EF52E1" w14:textId="77777777" w:rsidR="00CB455E" w:rsidRPr="003E067B" w:rsidRDefault="00CB455E" w:rsidP="00CB45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067B">
        <w:rPr>
          <w:rFonts w:ascii="Times New Roman" w:hAnsi="Times New Roman" w:cs="Times New Roman"/>
          <w:sz w:val="24"/>
          <w:szCs w:val="24"/>
        </w:rPr>
        <w:t xml:space="preserve">Iako obveznici nemaju pravo na podmirenje police dopunskog i dodatnog zdravstvenog osiguranja, na što je ukazano Smjernicom od 31. siječnja 2022., Povjerenstvo uvažava okolnost da su police osiguranja novih obveznika zaključene prije </w:t>
      </w:r>
      <w:r w:rsidRPr="003E067B">
        <w:rPr>
          <w:rFonts w:ascii="Times New Roman" w:hAnsi="Times New Roman" w:cs="Times New Roman"/>
          <w:sz w:val="24"/>
          <w:szCs w:val="24"/>
        </w:rPr>
        <w:lastRenderedPageBreak/>
        <w:t xml:space="preserve">njihova stupanja na dužnost kao i da bi raskid ugovora mogao imati štetne posljedice za ugovaratelja osiguranja, te bi stoga obveznik mogao koristiti zdravstvene usluge do isteka ugovorenog razdoblja ukoliko je polica u cijelosti plaćena temeljem sklopljenog ugovora o dopunskom zdravstvenom osiguranju prije stupanja ZSSI/21-a na snagu. </w:t>
      </w:r>
    </w:p>
    <w:p w14:paraId="424D6FEF" w14:textId="1933A605" w:rsidR="006244FF" w:rsidRDefault="006244FF" w:rsidP="00413475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odnos</w:t>
      </w:r>
      <w:r w:rsidR="00656CC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</w:t>
      </w:r>
      <w:r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</w:t>
      </w:r>
      <w:r w:rsidR="007F55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poklon </w:t>
      </w:r>
      <w:r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bonove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iste poslodavci 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pravilu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predaju povodom određenih blagdana 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 se t</w:t>
      </w:r>
      <w:r w:rsidR="007F55F7"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emeljem 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istih</w:t>
      </w:r>
      <w:r w:rsidR="007F55F7"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ostvaruj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e</w:t>
      </w:r>
      <w:r w:rsidR="007F55F7"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prav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="007F55F7" w:rsidRPr="006244F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kupovinu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u previđenim trgovinama s kojima postoji ugovorni odnos. Predaja poklon bona predst</w:t>
      </w:r>
      <w:r w:rsidR="00656CCE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vlja način</w:t>
      </w:r>
      <w:r w:rsidR="007F55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kojim se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pored isplate gotova novca,</w:t>
      </w:r>
      <w:r w:rsidR="007F55F7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mogu ostvarivati isplate dodatnih naknada</w:t>
      </w:r>
      <w:r w:rsidR="00413475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6EAEF848" w14:textId="37745DD7" w:rsidR="00413475" w:rsidRPr="006244FF" w:rsidRDefault="00413475" w:rsidP="00283A7A">
      <w:pPr>
        <w:spacing w:before="24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Stoga </w:t>
      </w:r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ako je propisano ili ugovoreno da se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poklon bo</w:t>
      </w:r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daje povodom nekog blagdana,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primjerice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Uskra</w:t>
      </w:r>
      <w:proofErr w:type="spellEnd"/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zapravo se radi o primitku </w:t>
      </w:r>
      <w:proofErr w:type="spellStart"/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uskrsnice</w:t>
      </w:r>
      <w:proofErr w:type="spellEnd"/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neovisno o tome što nije isplaćen u gotovini, te se u svakoj takvoj situaciji radi o zabranjenoj dodatnoj naknadi iz članka 7. točke d) ZSSI/21-a čiji je primitak </w:t>
      </w:r>
      <w:proofErr w:type="spellStart"/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zabranhen</w:t>
      </w:r>
      <w:proofErr w:type="spellEnd"/>
      <w:r w:rsidR="00283A7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3442C6A6" w14:textId="77777777" w:rsidR="004550D1" w:rsidRDefault="004550D1" w:rsidP="004550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4C817C" w14:textId="49FD0E4B" w:rsidR="004550D1" w:rsidRPr="004550D1" w:rsidRDefault="004550D1" w:rsidP="004550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</w:t>
      </w:r>
      <w:r w:rsidRPr="00444EAC">
        <w:rPr>
          <w:rFonts w:ascii="Times New Roman" w:hAnsi="Times New Roman" w:cs="Times New Roman"/>
          <w:sz w:val="24"/>
          <w:szCs w:val="24"/>
        </w:rPr>
        <w:t xml:space="preserve">Povjerenstvo polazeći od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članka 5. stavka 1. točki 2. ZSSI/21-a kojom je propisano da se </w:t>
      </w:r>
      <w:r w:rsidRPr="00444EAC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plaćom obveznika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 smatra naknada putnih, ali i drugih troškova za obnašanje javne dužnosti, a vezano za članak 7. točku d) Zakona kojom je zabranjeno primiti dodatnu naknadu za obnašanje javne dužnosti, tumači da obveznik </w:t>
      </w:r>
      <w:r w:rsidRPr="00444EAC">
        <w:rPr>
          <w:rFonts w:ascii="Times New Roman" w:hAnsi="Times New Roman" w:cs="Times New Roman"/>
          <w:sz w:val="24"/>
          <w:szCs w:val="24"/>
        </w:rPr>
        <w:t>istodobno uz primanje plaće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može primiti i druge naknade stvarnih troškova</w:t>
      </w:r>
      <w:r w:rsidRPr="00444EAC">
        <w:rPr>
          <w:rFonts w:ascii="Times New Roman" w:hAnsi="Times New Roman" w:cs="Times New Roman"/>
          <w:sz w:val="24"/>
          <w:szCs w:val="24"/>
        </w:rPr>
        <w:t xml:space="preserve"> povezanih s obnašanjem javne dužnosti, jer se ne radi o zabranjenom primitku iz navedene zakonske odredbe, pri čemu obveznik ima pravo na ove isplate </w:t>
      </w:r>
      <w:r>
        <w:rPr>
          <w:rFonts w:ascii="Times New Roman" w:hAnsi="Times New Roman" w:cs="Times New Roman"/>
          <w:sz w:val="24"/>
          <w:szCs w:val="24"/>
        </w:rPr>
        <w:t xml:space="preserve">ako je to </w:t>
      </w:r>
      <w:r w:rsidRPr="004550D1">
        <w:rPr>
          <w:rFonts w:ascii="Times New Roman" w:hAnsi="Times New Roman" w:cs="Times New Roman"/>
          <w:sz w:val="24"/>
          <w:szCs w:val="24"/>
        </w:rPr>
        <w:t xml:space="preserve">određeno zakonom ili nekim drugim aktom kojim se uređuje njegov radno-pravni status. </w:t>
      </w:r>
    </w:p>
    <w:p w14:paraId="401035DB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EEFB29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Naknade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drugih troškova za obnašanje javne dužnosti odnose se na dnevnice za službeno putovanje u tuzemstvu i inozemstvu, naknade troškova prijevoza na posao i s posla mjesnim i/ili međumjesnim prijevozom, naknade prijevoznih troškova na službenom putovanju, naknade za korištenje privatnog automobila u službene svrhe, novčane paušalne naknade za podmirivanje troškova prehrane, te naknade troškova smještaja u svezi s radnim odnosom (režijski troškovi, najamnina), te obveznik može </w:t>
      </w:r>
      <w:r w:rsidRPr="00444EAC">
        <w:rPr>
          <w:rFonts w:ascii="Times New Roman" w:hAnsi="Times New Roman" w:cs="Times New Roman"/>
          <w:sz w:val="24"/>
          <w:szCs w:val="24"/>
        </w:rPr>
        <w:t xml:space="preserve">koristiti stanove, prijevozna sredstva, 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računala i mobitel, </w:t>
      </w:r>
      <w:r w:rsidRPr="00444EAC">
        <w:rPr>
          <w:rFonts w:ascii="Times New Roman" w:hAnsi="Times New Roman" w:cs="Times New Roman"/>
          <w:sz w:val="24"/>
          <w:szCs w:val="24"/>
        </w:rPr>
        <w:t xml:space="preserve">koji su u vlasništvu poslodavca ili ih isti čini dostupnim obvezniku temeljem nekog drugog pravnog osnova (npr.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vozila). </w:t>
      </w:r>
    </w:p>
    <w:p w14:paraId="13261D41" w14:textId="77777777" w:rsidR="004550D1" w:rsidRPr="00444EAC" w:rsidRDefault="004550D1" w:rsidP="00455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3CF36C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toga, nije suprotno odredbama ZSSI/21-a da obvezniku </w:t>
      </w:r>
      <w:r w:rsidRPr="00444EAC">
        <w:rPr>
          <w:rFonts w:ascii="Times New Roman" w:hAnsi="Times New Roman" w:cs="Times New Roman"/>
          <w:sz w:val="24"/>
          <w:szCs w:val="24"/>
        </w:rPr>
        <w:t>istodobno uz primanje plaće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budu plaćene premija osiguranja </w:t>
      </w:r>
      <w:r w:rsidRPr="00444EAC">
        <w:rPr>
          <w:rFonts w:ascii="Times New Roman" w:hAnsi="Times New Roman" w:cs="Times New Roman"/>
          <w:sz w:val="24"/>
          <w:szCs w:val="24"/>
        </w:rPr>
        <w:t xml:space="preserve">za slučaj ozljede na radu, putnog osiguranja za službeno putovanje te osiguranja od menadžerske odgovornosti, imajući u vidu da su navedeni slučajevi osiguranja povezani s rizicima koji nastaju ili su povezani s obnašanjem javne dužnosti,  ako je nekim aktom to pravo određeno. </w:t>
      </w:r>
    </w:p>
    <w:p w14:paraId="1553418A" w14:textId="77777777" w:rsidR="004550D1" w:rsidRPr="00444EAC" w:rsidRDefault="004550D1" w:rsidP="004550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0613AA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lastRenderedPageBreak/>
        <w:t xml:space="preserve">Nadalje, ako je nekim aktom to pravo određeno, Povjerenstvo tumači da obveznici mogu primiti različite oblike potpora i pomoći koji se u pravilu isplaćuju namjenski i jednokratno kao oblik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međuradničke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solidarnosti, ukoliko nastupe izvanredne okolnosti koje su povod za isplatu, jer niti ove isplate ne predstavljaju zabranjenu dodatnu naknadu na plaću, </w:t>
      </w:r>
    </w:p>
    <w:p w14:paraId="222D3401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30DCA3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>Navedeno se odnosi na potpore za novorođenče, potpore za slučaj smrti člana uže obitelji, potpore zbog invalidnosti radnika, potpore za slučaj smrti radnika te potpore zbog neprekidnog bolovanja.</w:t>
      </w:r>
    </w:p>
    <w:p w14:paraId="5C8D1D9F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656BF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Također, obveznici imaju pravu na otpremninu zbog odlaska u mirovinu, otpremninu zbog prestanka radnog odnosa zbog proteka mandata ili drugog </w:t>
      </w:r>
      <w:proofErr w:type="spellStart"/>
      <w:r w:rsidRPr="00444EAC">
        <w:rPr>
          <w:rFonts w:ascii="Times New Roman" w:hAnsi="Times New Roman" w:cs="Times New Roman"/>
          <w:sz w:val="24"/>
          <w:szCs w:val="24"/>
        </w:rPr>
        <w:t>neskrivljenog</w:t>
      </w:r>
      <w:proofErr w:type="spellEnd"/>
      <w:r w:rsidRPr="00444EAC">
        <w:rPr>
          <w:rFonts w:ascii="Times New Roman" w:hAnsi="Times New Roman" w:cs="Times New Roman"/>
          <w:sz w:val="24"/>
          <w:szCs w:val="24"/>
        </w:rPr>
        <w:t xml:space="preserve"> razloga, te otpremninu zbog ozljede na radu ili profesionalne bolesti, jer se ne radi o primicima koji se isplaćuju uz plaću, već su u svezi s prestankom radnog odnosa, kao i na propisano ili ugovoreno uvećanje osnovice plaće za navršene godine radnog staža, kada se povećava sama osnovna plaća obveznika. </w:t>
      </w:r>
    </w:p>
    <w:p w14:paraId="6A2AAC22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A90E3" w14:textId="77777777" w:rsidR="004550D1" w:rsidRPr="00444EAC" w:rsidRDefault="004550D1" w:rsidP="004550D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plaćanje edukacije i stručnih usavršavanja od strane tijela javne vlasti u kojem obnašaju dužnosti, </w:t>
      </w:r>
      <w:r w:rsidRPr="00444EAC">
        <w:rPr>
          <w:rFonts w:ascii="Times New Roman" w:hAnsi="Times New Roman" w:cs="Times New Roman"/>
          <w:sz w:val="24"/>
          <w:szCs w:val="24"/>
        </w:rPr>
        <w:t>isti bi mogli biti plaćeni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4EAC">
        <w:rPr>
          <w:rFonts w:ascii="Times New Roman" w:hAnsi="Times New Roman" w:cs="Times New Roman"/>
          <w:sz w:val="24"/>
          <w:szCs w:val="24"/>
        </w:rPr>
        <w:t>a</w:t>
      </w: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 bi svrha </w:t>
      </w:r>
      <w:r w:rsidRPr="00444EAC">
        <w:rPr>
          <w:rFonts w:ascii="Times New Roman" w:hAnsi="Times New Roman" w:cs="Times New Roman"/>
          <w:sz w:val="24"/>
          <w:szCs w:val="24"/>
        </w:rPr>
        <w:t>edukacije ili usavršavanja, koji bi trajali određeno kraće vremensko razdoblje, bilo stjecanje stručnih znanja i vještina povezanih s obnašanjem javne dužnost, odnosno ako bi iste imale za cilj stjecanje certifikata koji je pretpostavka za obavljanje određenih poslova u tijelu javne vlasti (npr. poslovi javne nabave), s obzirom da bi u ovome slučaju edukacije i usavršavanje bili ponajprije u javnom interesu.</w:t>
      </w:r>
    </w:p>
    <w:p w14:paraId="1C2FCF72" w14:textId="76E9F101" w:rsidR="004550D1" w:rsidRPr="00444EAC" w:rsidRDefault="004550D1" w:rsidP="006244F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plaćanje članarine </w:t>
      </w:r>
      <w:r w:rsidR="00656C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</w:t>
      </w:r>
      <w:r w:rsidR="006244FF">
        <w:rPr>
          <w:rFonts w:ascii="Times New Roman" w:hAnsi="Times New Roman" w:cs="Times New Roman"/>
          <w:sz w:val="24"/>
          <w:szCs w:val="24"/>
        </w:rPr>
        <w:t>stručnoj</w:t>
      </w:r>
      <w:r w:rsidRPr="00444EAC">
        <w:rPr>
          <w:rFonts w:ascii="Times New Roman" w:hAnsi="Times New Roman" w:cs="Times New Roman"/>
          <w:sz w:val="24"/>
          <w:szCs w:val="24"/>
        </w:rPr>
        <w:t xml:space="preserve"> komori, utvrđuje se kako je njezino plaćanje pretpostavka za članstvo u </w:t>
      </w:r>
      <w:r w:rsidR="006244FF">
        <w:rPr>
          <w:rFonts w:ascii="Times New Roman" w:hAnsi="Times New Roman" w:cs="Times New Roman"/>
          <w:sz w:val="24"/>
          <w:szCs w:val="24"/>
        </w:rPr>
        <w:t>k</w:t>
      </w:r>
      <w:r w:rsidRPr="00444EAC">
        <w:rPr>
          <w:rFonts w:ascii="Times New Roman" w:hAnsi="Times New Roman" w:cs="Times New Roman"/>
          <w:sz w:val="24"/>
          <w:szCs w:val="24"/>
        </w:rPr>
        <w:t xml:space="preserve">omori, odnosno za obavljanje </w:t>
      </w:r>
      <w:r w:rsidR="006244FF">
        <w:rPr>
          <w:rFonts w:ascii="Times New Roman" w:hAnsi="Times New Roman" w:cs="Times New Roman"/>
          <w:sz w:val="24"/>
          <w:szCs w:val="24"/>
        </w:rPr>
        <w:t xml:space="preserve">određenih </w:t>
      </w:r>
      <w:r w:rsidRPr="00444EAC">
        <w:rPr>
          <w:rFonts w:ascii="Times New Roman" w:hAnsi="Times New Roman" w:cs="Times New Roman"/>
          <w:sz w:val="24"/>
          <w:szCs w:val="24"/>
        </w:rPr>
        <w:t>poslova</w:t>
      </w:r>
      <w:r w:rsidR="006244FF">
        <w:rPr>
          <w:rFonts w:ascii="Times New Roman" w:hAnsi="Times New Roman" w:cs="Times New Roman"/>
          <w:sz w:val="24"/>
          <w:szCs w:val="24"/>
        </w:rPr>
        <w:t>, ali je</w:t>
      </w:r>
      <w:r w:rsidRPr="00444EAC">
        <w:rPr>
          <w:rFonts w:ascii="Times New Roman" w:hAnsi="Times New Roman" w:cs="Times New Roman"/>
          <w:sz w:val="24"/>
          <w:szCs w:val="24"/>
        </w:rPr>
        <w:t xml:space="preserve"> članstvo u strukovnoj komori </w:t>
      </w:r>
      <w:r w:rsidR="006244FF">
        <w:rPr>
          <w:rFonts w:ascii="Times New Roman" w:hAnsi="Times New Roman" w:cs="Times New Roman"/>
          <w:sz w:val="24"/>
          <w:szCs w:val="24"/>
        </w:rPr>
        <w:t xml:space="preserve">prvenstveno </w:t>
      </w:r>
      <w:r w:rsidRPr="00444EAC">
        <w:rPr>
          <w:rFonts w:ascii="Times New Roman" w:hAnsi="Times New Roman" w:cs="Times New Roman"/>
          <w:sz w:val="24"/>
          <w:szCs w:val="24"/>
        </w:rPr>
        <w:t xml:space="preserve">povezano s konkretnom osobom koja time stječe licencu, odnosno ovlaštenje za obavljanje određenih stručnih poslova, </w:t>
      </w:r>
      <w:r w:rsidR="006244FF">
        <w:rPr>
          <w:rFonts w:ascii="Times New Roman" w:hAnsi="Times New Roman" w:cs="Times New Roman"/>
          <w:sz w:val="24"/>
          <w:szCs w:val="24"/>
        </w:rPr>
        <w:t>koja je</w:t>
      </w:r>
      <w:r w:rsidRPr="00444EAC">
        <w:rPr>
          <w:rFonts w:ascii="Times New Roman" w:hAnsi="Times New Roman" w:cs="Times New Roman"/>
          <w:sz w:val="24"/>
          <w:szCs w:val="24"/>
        </w:rPr>
        <w:t xml:space="preserve"> strogo osobna i neprenosiva, odnosno vezana za stručne kvalifikacije osobe, a ne za obnašanje javne dužnosti, slijedom čega bi u ovome slučaju teret plaćanja članarine trebao snositi obveznik. </w:t>
      </w:r>
    </w:p>
    <w:p w14:paraId="542CEB2A" w14:textId="77777777" w:rsidR="00CB455E" w:rsidRDefault="004550D1" w:rsidP="00CB455E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EAC">
        <w:rPr>
          <w:rFonts w:ascii="Times New Roman" w:hAnsi="Times New Roman" w:cs="Times New Roman"/>
          <w:sz w:val="24"/>
          <w:szCs w:val="24"/>
        </w:rPr>
        <w:t xml:space="preserve">Osim toga, ne može se isključiti mogućnost da bi obveznik u nekom trenutku poslove koje obavlja temeljem članstva u </w:t>
      </w:r>
      <w:r w:rsidR="006244FF">
        <w:rPr>
          <w:rFonts w:ascii="Times New Roman" w:hAnsi="Times New Roman" w:cs="Times New Roman"/>
          <w:sz w:val="24"/>
          <w:szCs w:val="24"/>
        </w:rPr>
        <w:t>k</w:t>
      </w:r>
      <w:r w:rsidRPr="00444EAC">
        <w:rPr>
          <w:rFonts w:ascii="Times New Roman" w:hAnsi="Times New Roman" w:cs="Times New Roman"/>
          <w:sz w:val="24"/>
          <w:szCs w:val="24"/>
        </w:rPr>
        <w:t xml:space="preserve">omori mogao povremeno ili stalno započeti obavljati u privatnom aranžmanu, stoga bi se našao u situaciju da je pravo njihova obavljanja te ostvarivanja privatnih interesa stekao temeljem uplate tijela javne vlasti u kojem obnaša dužnost. </w:t>
      </w:r>
    </w:p>
    <w:p w14:paraId="3BAA3E5D" w14:textId="77777777" w:rsidR="00CB455E" w:rsidRDefault="00CB455E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3C203BFD" w:rsidR="00B04AF9" w:rsidRPr="00860C89" w:rsidRDefault="004E2BD8" w:rsidP="00CF03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C89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860C89">
        <w:rPr>
          <w:rFonts w:ascii="Times New Roman" w:hAnsi="Times New Roman" w:cs="Times New Roman"/>
          <w:sz w:val="24"/>
          <w:szCs w:val="24"/>
        </w:rPr>
        <w:t>,</w:t>
      </w:r>
      <w:r w:rsidRPr="00860C89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860C89">
        <w:rPr>
          <w:rFonts w:ascii="Times New Roman" w:hAnsi="Times New Roman" w:cs="Times New Roman"/>
          <w:sz w:val="24"/>
          <w:szCs w:val="24"/>
        </w:rPr>
        <w:t>očitovanje</w:t>
      </w:r>
      <w:r w:rsidRPr="00860C89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860C89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1DECC822" w:rsidR="00FE1A45" w:rsidRPr="00860C89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C8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PREDSJEDNICA POVJERENSTVA </w:t>
      </w:r>
    </w:p>
    <w:p w14:paraId="37BC97B6" w14:textId="77777777" w:rsidR="00FE1A45" w:rsidRPr="00860C89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860C89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860C89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860C89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860C89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860C89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860C89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602C2A7F" w14:textId="77777777" w:rsidR="00113BB0" w:rsidRPr="00860C89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6D77A" w14:textId="77777777" w:rsidR="00113BB0" w:rsidRPr="00860C89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860C89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860C89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860C89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C89">
        <w:rPr>
          <w:rFonts w:ascii="Times New Roman" w:hAnsi="Times New Roman" w:cs="Times New Roman"/>
          <w:b/>
          <w:sz w:val="24"/>
          <w:szCs w:val="24"/>
        </w:rPr>
        <w:t>Dostaviti:</w:t>
      </w:r>
      <w:bookmarkStart w:id="0" w:name="_GoBack"/>
      <w:bookmarkEnd w:id="0"/>
    </w:p>
    <w:p w14:paraId="66542420" w14:textId="049BC4F6" w:rsidR="003C1835" w:rsidRPr="00860C89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C89">
        <w:rPr>
          <w:rFonts w:ascii="Times New Roman" w:hAnsi="Times New Roman" w:cs="Times New Roman"/>
          <w:sz w:val="24"/>
          <w:szCs w:val="24"/>
        </w:rPr>
        <w:t>Podnositelj</w:t>
      </w:r>
      <w:r w:rsidR="00860C89">
        <w:rPr>
          <w:rFonts w:ascii="Times New Roman" w:hAnsi="Times New Roman" w:cs="Times New Roman"/>
          <w:sz w:val="24"/>
          <w:szCs w:val="24"/>
        </w:rPr>
        <w:t>u</w:t>
      </w:r>
      <w:r w:rsidR="008E3392" w:rsidRPr="00860C89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860C89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0C8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860C89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60C89">
        <w:rPr>
          <w:rFonts w:ascii="Times New Roman" w:hAnsi="Times New Roman" w:cs="Times New Roman"/>
          <w:sz w:val="24"/>
          <w:szCs w:val="24"/>
        </w:rPr>
        <w:t>Pismohrana</w:t>
      </w:r>
      <w:r w:rsidR="00332D21" w:rsidRPr="00860C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860C89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860C89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BBD4B" w14:textId="77777777" w:rsidR="00AA7787" w:rsidRDefault="00AA7787" w:rsidP="005B5818">
      <w:pPr>
        <w:spacing w:after="0" w:line="240" w:lineRule="auto"/>
      </w:pPr>
      <w:r>
        <w:separator/>
      </w:r>
    </w:p>
  </w:endnote>
  <w:endnote w:type="continuationSeparator" w:id="0">
    <w:p w14:paraId="57776235" w14:textId="77777777" w:rsidR="00AA7787" w:rsidRDefault="00AA778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66C91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A30F6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6BF6" w14:textId="77777777" w:rsidR="00AA7787" w:rsidRDefault="00AA7787" w:rsidP="005B5818">
      <w:pPr>
        <w:spacing w:after="0" w:line="240" w:lineRule="auto"/>
      </w:pPr>
      <w:r>
        <w:separator/>
      </w:r>
    </w:p>
  </w:footnote>
  <w:footnote w:type="continuationSeparator" w:id="0">
    <w:p w14:paraId="58324E60" w14:textId="77777777" w:rsidR="00AA7787" w:rsidRDefault="00AA778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561988F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EE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0791A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EB0"/>
    <w:rsid w:val="00112115"/>
    <w:rsid w:val="00112E23"/>
    <w:rsid w:val="00113BB0"/>
    <w:rsid w:val="0011699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A0A4C"/>
    <w:rsid w:val="001A121A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6384"/>
    <w:rsid w:val="00226F95"/>
    <w:rsid w:val="002270DC"/>
    <w:rsid w:val="00230C2C"/>
    <w:rsid w:val="0023102B"/>
    <w:rsid w:val="0023718E"/>
    <w:rsid w:val="00244175"/>
    <w:rsid w:val="00251D0E"/>
    <w:rsid w:val="002541BE"/>
    <w:rsid w:val="00264A89"/>
    <w:rsid w:val="00273446"/>
    <w:rsid w:val="00276F4C"/>
    <w:rsid w:val="00283A7A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C18A2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3475"/>
    <w:rsid w:val="004170D9"/>
    <w:rsid w:val="00420DEC"/>
    <w:rsid w:val="00423C22"/>
    <w:rsid w:val="00432458"/>
    <w:rsid w:val="004355E3"/>
    <w:rsid w:val="00435C5F"/>
    <w:rsid w:val="0043667B"/>
    <w:rsid w:val="00445E97"/>
    <w:rsid w:val="004470F2"/>
    <w:rsid w:val="004550D1"/>
    <w:rsid w:val="004552DF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0C10"/>
    <w:rsid w:val="004A59E7"/>
    <w:rsid w:val="004A7C91"/>
    <w:rsid w:val="004B12AF"/>
    <w:rsid w:val="004D0AED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70CE"/>
    <w:rsid w:val="005B5818"/>
    <w:rsid w:val="005E1880"/>
    <w:rsid w:val="005E6061"/>
    <w:rsid w:val="005E68E8"/>
    <w:rsid w:val="005F02B4"/>
    <w:rsid w:val="005F317A"/>
    <w:rsid w:val="005F42CC"/>
    <w:rsid w:val="005F5CFC"/>
    <w:rsid w:val="006244FF"/>
    <w:rsid w:val="006277E7"/>
    <w:rsid w:val="00631F8C"/>
    <w:rsid w:val="00637A03"/>
    <w:rsid w:val="0064080D"/>
    <w:rsid w:val="00642FCC"/>
    <w:rsid w:val="00647B1E"/>
    <w:rsid w:val="00653683"/>
    <w:rsid w:val="006561BE"/>
    <w:rsid w:val="00656CCE"/>
    <w:rsid w:val="00657CC3"/>
    <w:rsid w:val="00661475"/>
    <w:rsid w:val="00663A2D"/>
    <w:rsid w:val="00675EA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704921"/>
    <w:rsid w:val="00713057"/>
    <w:rsid w:val="00713CA5"/>
    <w:rsid w:val="00713E21"/>
    <w:rsid w:val="007148FA"/>
    <w:rsid w:val="007163EF"/>
    <w:rsid w:val="0071684E"/>
    <w:rsid w:val="0072096B"/>
    <w:rsid w:val="007218C0"/>
    <w:rsid w:val="00731AF2"/>
    <w:rsid w:val="00734DD0"/>
    <w:rsid w:val="00735851"/>
    <w:rsid w:val="00741108"/>
    <w:rsid w:val="0074667E"/>
    <w:rsid w:val="00747047"/>
    <w:rsid w:val="00754308"/>
    <w:rsid w:val="00762353"/>
    <w:rsid w:val="00762E8C"/>
    <w:rsid w:val="00777793"/>
    <w:rsid w:val="00786B1F"/>
    <w:rsid w:val="0079225A"/>
    <w:rsid w:val="00793EC7"/>
    <w:rsid w:val="00794582"/>
    <w:rsid w:val="0079607A"/>
    <w:rsid w:val="00796C69"/>
    <w:rsid w:val="007A488A"/>
    <w:rsid w:val="007A5841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7F55F7"/>
    <w:rsid w:val="0080564C"/>
    <w:rsid w:val="008141C2"/>
    <w:rsid w:val="00814752"/>
    <w:rsid w:val="00817833"/>
    <w:rsid w:val="00817EF7"/>
    <w:rsid w:val="00824B78"/>
    <w:rsid w:val="0084349C"/>
    <w:rsid w:val="008475FC"/>
    <w:rsid w:val="00852F06"/>
    <w:rsid w:val="00860C89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316"/>
    <w:rsid w:val="008C04CF"/>
    <w:rsid w:val="008C7187"/>
    <w:rsid w:val="008D3F78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426"/>
    <w:rsid w:val="009423CF"/>
    <w:rsid w:val="00944324"/>
    <w:rsid w:val="00945142"/>
    <w:rsid w:val="00951B97"/>
    <w:rsid w:val="00956A6D"/>
    <w:rsid w:val="009618AE"/>
    <w:rsid w:val="00965145"/>
    <w:rsid w:val="0096658B"/>
    <w:rsid w:val="009677C1"/>
    <w:rsid w:val="0096786B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1C49"/>
    <w:rsid w:val="00A855D4"/>
    <w:rsid w:val="00AA2143"/>
    <w:rsid w:val="00AA234E"/>
    <w:rsid w:val="00AA26D2"/>
    <w:rsid w:val="00AA2F66"/>
    <w:rsid w:val="00AA3F5D"/>
    <w:rsid w:val="00AA56BD"/>
    <w:rsid w:val="00AA7787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3C9E"/>
    <w:rsid w:val="00AF442D"/>
    <w:rsid w:val="00B0235F"/>
    <w:rsid w:val="00B04277"/>
    <w:rsid w:val="00B04445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0EEC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4C05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A80"/>
    <w:rsid w:val="00CA2C9F"/>
    <w:rsid w:val="00CA3E92"/>
    <w:rsid w:val="00CB0D6D"/>
    <w:rsid w:val="00CB1B73"/>
    <w:rsid w:val="00CB2EAF"/>
    <w:rsid w:val="00CB3328"/>
    <w:rsid w:val="00CB455E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3EA"/>
    <w:rsid w:val="00CF0867"/>
    <w:rsid w:val="00CF3529"/>
    <w:rsid w:val="00CF779F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A8A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3FF8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538A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3">
    <w:name w:val="Body text (3)_"/>
    <w:basedOn w:val="Zadanifontodlomka"/>
    <w:link w:val="Bodytext30"/>
    <w:rsid w:val="0043667B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3667B"/>
    <w:pPr>
      <w:widowControl w:val="0"/>
      <w:shd w:val="clear" w:color="auto" w:fill="FFFFFF"/>
      <w:spacing w:after="24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P-127/22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711-I-764-P-127/22-03-17</BrojAkta>
    <Sync xmlns="8638ef6a-48a0-457c-b738-9f65e71a9a26">0</Sync>
    <Sjednica xmlns="8638ef6a-48a0-457c-b738-9f65e71a9a26">282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344C1F-D2BD-409B-A1CE-E8D68CC11DFC}"/>
</file>

<file path=customXml/itemProps4.xml><?xml version="1.0" encoding="utf-8"?>
<ds:datastoreItem xmlns:ds="http://schemas.openxmlformats.org/officeDocument/2006/customXml" ds:itemID="{6D9B0626-C0A4-446F-BE58-DDE23F55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Saša Tomašić, P-127-22, očitovanje</vt:lpstr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Saša Tomašić, P-127-22, očitovanje</dc:title>
  <dc:creator>Sukob5</dc:creator>
  <cp:lastModifiedBy>Ivan Matić</cp:lastModifiedBy>
  <cp:revision>2</cp:revision>
  <cp:lastPrinted>2022-05-26T08:33:00Z</cp:lastPrinted>
  <dcterms:created xsi:type="dcterms:W3CDTF">2022-06-02T10:34:00Z</dcterms:created>
  <dcterms:modified xsi:type="dcterms:W3CDTF">2022-06-02T10:34:00Z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