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5E28DF16" w:rsidR="00F655AA" w:rsidRPr="00FD3F99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D3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F47D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711-I-491-</w:t>
      </w:r>
      <w:r w:rsidR="00B96465">
        <w:rPr>
          <w:rFonts w:ascii="Times New Roman" w:eastAsia="Times New Roman" w:hAnsi="Times New Roman" w:cs="Times New Roman"/>
          <w:sz w:val="24"/>
          <w:szCs w:val="24"/>
          <w:lang w:eastAsia="hr-HR"/>
        </w:rPr>
        <w:t>P-50/22-0</w:t>
      </w:r>
      <w:r w:rsidR="00CF47D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96465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4C4A5F1B" w14:textId="0C97D4A0" w:rsidR="000A4C78" w:rsidRPr="00FD3F99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F99">
        <w:rPr>
          <w:rFonts w:ascii="Times New Roman" w:hAnsi="Times New Roman" w:cs="Times New Roman"/>
          <w:color w:val="auto"/>
        </w:rPr>
        <w:t>Zagreb,</w:t>
      </w:r>
      <w:r w:rsidR="00C77B52" w:rsidRPr="00FD3F99">
        <w:rPr>
          <w:rFonts w:ascii="Times New Roman" w:hAnsi="Times New Roman" w:cs="Times New Roman"/>
          <w:color w:val="auto"/>
        </w:rPr>
        <w:t xml:space="preserve"> </w:t>
      </w:r>
      <w:r w:rsidR="00B436F5">
        <w:rPr>
          <w:rFonts w:ascii="Times New Roman" w:hAnsi="Times New Roman" w:cs="Times New Roman"/>
          <w:color w:val="auto"/>
        </w:rPr>
        <w:t>04</w:t>
      </w:r>
      <w:r w:rsidR="00A078C9" w:rsidRPr="00FD3F99">
        <w:rPr>
          <w:rFonts w:ascii="Times New Roman" w:hAnsi="Times New Roman" w:cs="Times New Roman"/>
          <w:color w:val="auto"/>
        </w:rPr>
        <w:t xml:space="preserve">. </w:t>
      </w:r>
      <w:r w:rsidR="00B436F5">
        <w:rPr>
          <w:rFonts w:ascii="Times New Roman" w:hAnsi="Times New Roman" w:cs="Times New Roman"/>
          <w:color w:val="auto"/>
        </w:rPr>
        <w:t>veljače</w:t>
      </w:r>
      <w:r w:rsidR="00C33E8A" w:rsidRPr="00FD3F99">
        <w:rPr>
          <w:rFonts w:ascii="Times New Roman" w:hAnsi="Times New Roman" w:cs="Times New Roman"/>
          <w:color w:val="auto"/>
        </w:rPr>
        <w:t xml:space="preserve"> 202</w:t>
      </w:r>
      <w:r w:rsidR="00772F69">
        <w:rPr>
          <w:rFonts w:ascii="Times New Roman" w:hAnsi="Times New Roman" w:cs="Times New Roman"/>
          <w:color w:val="auto"/>
        </w:rPr>
        <w:t>2</w:t>
      </w:r>
      <w:r w:rsidR="00C33E8A" w:rsidRPr="00FD3F99">
        <w:rPr>
          <w:rFonts w:ascii="Times New Roman" w:hAnsi="Times New Roman" w:cs="Times New Roman"/>
          <w:color w:val="auto"/>
        </w:rPr>
        <w:t>.</w:t>
      </w:r>
      <w:r w:rsidR="00C77B52" w:rsidRPr="00FD3F99">
        <w:rPr>
          <w:rFonts w:ascii="Times New Roman" w:hAnsi="Times New Roman" w:cs="Times New Roman"/>
          <w:color w:val="auto"/>
        </w:rPr>
        <w:t xml:space="preserve"> </w:t>
      </w:r>
      <w:r w:rsidRPr="00FD3F99">
        <w:rPr>
          <w:rFonts w:ascii="Times New Roman" w:hAnsi="Times New Roman" w:cs="Times New Roman"/>
          <w:color w:val="auto"/>
        </w:rPr>
        <w:tab/>
      </w:r>
      <w:r w:rsidRPr="00FD3F99">
        <w:rPr>
          <w:rFonts w:ascii="Times New Roman" w:hAnsi="Times New Roman" w:cs="Times New Roman"/>
          <w:color w:val="auto"/>
        </w:rPr>
        <w:tab/>
      </w:r>
      <w:r w:rsidR="001B4A9D" w:rsidRPr="00FD3F99">
        <w:rPr>
          <w:rFonts w:ascii="Times New Roman" w:hAnsi="Times New Roman" w:cs="Times New Roman"/>
          <w:color w:val="auto"/>
        </w:rPr>
        <w:tab/>
      </w:r>
      <w:r w:rsidR="001B4A9D" w:rsidRPr="00FD3F99">
        <w:rPr>
          <w:rFonts w:ascii="Times New Roman" w:hAnsi="Times New Roman" w:cs="Times New Roman"/>
          <w:color w:val="auto"/>
        </w:rPr>
        <w:tab/>
      </w:r>
      <w:r w:rsidR="001B4A9D" w:rsidRPr="00FD3F99">
        <w:rPr>
          <w:rFonts w:ascii="Times New Roman" w:hAnsi="Times New Roman" w:cs="Times New Roman"/>
          <w:color w:val="auto"/>
        </w:rPr>
        <w:tab/>
      </w:r>
      <w:r w:rsidRPr="00FD3F99">
        <w:rPr>
          <w:rFonts w:ascii="Times New Roman" w:hAnsi="Times New Roman" w:cs="Times New Roman"/>
          <w:color w:val="auto"/>
        </w:rPr>
        <w:tab/>
      </w:r>
      <w:r w:rsidRPr="00FD3F99">
        <w:rPr>
          <w:rFonts w:ascii="Times New Roman" w:hAnsi="Times New Roman" w:cs="Times New Roman"/>
          <w:color w:val="auto"/>
        </w:rPr>
        <w:tab/>
      </w:r>
      <w:r w:rsidR="002C3E22" w:rsidRPr="00FD3F99">
        <w:rPr>
          <w:rFonts w:ascii="Times New Roman" w:hAnsi="Times New Roman" w:cs="Times New Roman"/>
          <w:i/>
          <w:color w:val="auto"/>
        </w:rPr>
        <w:t xml:space="preserve">      </w:t>
      </w:r>
      <w:r w:rsidRPr="00FD3F99">
        <w:rPr>
          <w:rFonts w:ascii="Times New Roman" w:hAnsi="Times New Roman" w:cs="Times New Roman"/>
          <w:color w:val="auto"/>
        </w:rPr>
        <w:tab/>
      </w:r>
    </w:p>
    <w:p w14:paraId="21FC77E9" w14:textId="5A2F5B7D" w:rsidR="00CD324A" w:rsidRPr="00B436F5" w:rsidRDefault="00AE7B25" w:rsidP="00B436F5">
      <w:pPr>
        <w:pStyle w:val="StandardWeb"/>
        <w:spacing w:before="120" w:beforeAutospacing="0" w:after="150" w:afterAutospacing="0" w:line="276" w:lineRule="auto"/>
        <w:jc w:val="both"/>
        <w:rPr>
          <w:b/>
          <w:color w:val="000000" w:themeColor="text1"/>
        </w:rPr>
      </w:pPr>
      <w:r w:rsidRPr="00772F69">
        <w:rPr>
          <w:rFonts w:eastAsia="Calibri"/>
          <w:b/>
        </w:rPr>
        <w:t>Povjerenstvo za odlučivanje o sukobu interesa</w:t>
      </w:r>
      <w:r w:rsidRPr="00772F69">
        <w:rPr>
          <w:rFonts w:eastAsia="Calibri"/>
        </w:rPr>
        <w:t xml:space="preserve"> (u daljnjem tekstu: Povjerenstvo), u sastavu Nataše Novaković kao predsjednice Povjerenstva te To</w:t>
      </w:r>
      <w:r w:rsidR="00A078C9" w:rsidRPr="00772F69">
        <w:rPr>
          <w:rFonts w:eastAsia="Calibri"/>
        </w:rPr>
        <w:t>nčice Božić, Davorina Ivanjeka</w:t>
      </w:r>
      <w:r w:rsidR="00772F69">
        <w:rPr>
          <w:rFonts w:eastAsia="Calibri"/>
        </w:rPr>
        <w:t>, Aleksandre Jozić-Ileković</w:t>
      </w:r>
      <w:r w:rsidR="00A078C9" w:rsidRPr="00772F69">
        <w:rPr>
          <w:rFonts w:eastAsia="Calibri"/>
        </w:rPr>
        <w:t xml:space="preserve"> </w:t>
      </w:r>
      <w:r w:rsidRPr="00772F69">
        <w:rPr>
          <w:rFonts w:eastAsia="Calibri"/>
        </w:rPr>
        <w:t>i Tatijane Vučetić</w:t>
      </w:r>
      <w:r w:rsidR="00A078C9" w:rsidRPr="00772F69">
        <w:rPr>
          <w:rFonts w:eastAsia="Calibri"/>
        </w:rPr>
        <w:t>,</w:t>
      </w:r>
      <w:r w:rsidRPr="00772F69">
        <w:rPr>
          <w:rFonts w:eastAsia="Calibri"/>
        </w:rPr>
        <w:t xml:space="preserve"> kao članova Povjerenstva</w:t>
      </w:r>
      <w:r w:rsidR="00410495" w:rsidRPr="00772F69">
        <w:t>,</w:t>
      </w:r>
      <w:r w:rsidR="00212079" w:rsidRPr="00772F69">
        <w:t xml:space="preserve"> </w:t>
      </w:r>
      <w:r w:rsidR="00A078C9" w:rsidRPr="00772F69">
        <w:t>na temelju članka 32. stavka 1. podstavka 3</w:t>
      </w:r>
      <w:r w:rsidR="00A07AE4" w:rsidRPr="00772F69">
        <w:t>.</w:t>
      </w:r>
      <w:r w:rsidR="00352A9D" w:rsidRPr="00772F69">
        <w:t>, 4. i 5.</w:t>
      </w:r>
      <w:r w:rsidR="00A07AE4" w:rsidRPr="00772F69">
        <w:t xml:space="preserve"> Zakona </w:t>
      </w:r>
      <w:r w:rsidR="00A078C9" w:rsidRPr="00772F69">
        <w:t xml:space="preserve">o sprječavanju sukoba interesa </w:t>
      </w:r>
      <w:r w:rsidR="00CD324A" w:rsidRPr="00772F69">
        <w:t xml:space="preserve">(„Narodne novine“ broj </w:t>
      </w:r>
      <w:r w:rsidR="00A078C9" w:rsidRPr="00772F69">
        <w:t xml:space="preserve">143/21., </w:t>
      </w:r>
      <w:r w:rsidR="00CD324A" w:rsidRPr="00772F69">
        <w:t>u daljnjem tekstu: ZSSI</w:t>
      </w:r>
      <w:r w:rsidR="003A67CB" w:rsidRPr="00772F69">
        <w:t>/21</w:t>
      </w:r>
      <w:r w:rsidR="00CD324A" w:rsidRPr="00772F69">
        <w:t xml:space="preserve">), </w:t>
      </w:r>
      <w:r w:rsidR="00B436F5" w:rsidRPr="00B436F5">
        <w:rPr>
          <w:b/>
          <w:color w:val="000000" w:themeColor="text1"/>
        </w:rPr>
        <w:t>na zahtjev And</w:t>
      </w:r>
      <w:r w:rsidR="00900E76">
        <w:rPr>
          <w:b/>
          <w:color w:val="000000" w:themeColor="text1"/>
        </w:rPr>
        <w:t>a</w:t>
      </w:r>
      <w:r w:rsidR="00B436F5" w:rsidRPr="00B436F5">
        <w:rPr>
          <w:b/>
          <w:color w:val="000000" w:themeColor="text1"/>
        </w:rPr>
        <w:t xml:space="preserve"> Saine, voditelja Odsjeka za komunalno gospodarstvo Grada Rovinja,</w:t>
      </w:r>
      <w:r w:rsidR="00CD324A" w:rsidRPr="00772F69">
        <w:rPr>
          <w:b/>
        </w:rPr>
        <w:t xml:space="preserve"> </w:t>
      </w:r>
      <w:r w:rsidR="00CD324A" w:rsidRPr="00772F69">
        <w:t xml:space="preserve">na </w:t>
      </w:r>
      <w:r w:rsidR="00C93D85" w:rsidRPr="00772F69">
        <w:t>1</w:t>
      </w:r>
      <w:r w:rsidR="00A078C9" w:rsidRPr="00772F69">
        <w:t>5</w:t>
      </w:r>
      <w:r w:rsidR="00B436F5">
        <w:t>7</w:t>
      </w:r>
      <w:r w:rsidR="00CD324A" w:rsidRPr="00772F69">
        <w:t>. sjednici</w:t>
      </w:r>
      <w:r w:rsidR="002270DC" w:rsidRPr="00772F69">
        <w:t>,</w:t>
      </w:r>
      <w:r w:rsidR="00CD7F16" w:rsidRPr="00772F69">
        <w:t xml:space="preserve"> održanoj</w:t>
      </w:r>
      <w:r w:rsidR="00C77B52" w:rsidRPr="00772F69">
        <w:t xml:space="preserve"> </w:t>
      </w:r>
      <w:r w:rsidR="00B436F5">
        <w:t>04</w:t>
      </w:r>
      <w:r w:rsidR="00B436F5" w:rsidRPr="00FD3F99">
        <w:t xml:space="preserve">. </w:t>
      </w:r>
      <w:r w:rsidR="00B436F5">
        <w:t>veljače</w:t>
      </w:r>
      <w:r w:rsidR="00B436F5" w:rsidRPr="00FD3F99">
        <w:t xml:space="preserve"> 202</w:t>
      </w:r>
      <w:r w:rsidR="00B436F5">
        <w:t>2</w:t>
      </w:r>
      <w:r w:rsidR="00C33E8A" w:rsidRPr="00772F69">
        <w:t>.</w:t>
      </w:r>
      <w:r w:rsidR="002270DC" w:rsidRPr="00772F69">
        <w:t>,</w:t>
      </w:r>
      <w:r w:rsidR="00560790" w:rsidRPr="00772F69">
        <w:t xml:space="preserve"> </w:t>
      </w:r>
      <w:r w:rsidR="00CA1DBF" w:rsidRPr="00772F69">
        <w:t>daje sljedeće</w:t>
      </w:r>
    </w:p>
    <w:p w14:paraId="6D90E375" w14:textId="77777777" w:rsidR="00CA1DBF" w:rsidRPr="00FD3F99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F99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FD3F99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99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FD3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FD3F99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251733" w14:textId="0B4133E5" w:rsidR="003A67CB" w:rsidRPr="00D656AB" w:rsidRDefault="003A67CB" w:rsidP="009D0FD3">
      <w:pPr>
        <w:spacing w:after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FD3F99">
        <w:rPr>
          <w:rFonts w:ascii="Times New Roman" w:hAnsi="Times New Roman" w:cs="Times New Roman"/>
          <w:b/>
          <w:sz w:val="24"/>
          <w:szCs w:val="24"/>
        </w:rPr>
        <w:t xml:space="preserve">Imajući u vidu da je 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25. prosinca 2021. 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na snagu stupio ZSSI/21, 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kojim nije propisana obveza koja je postojala u članku 15. stavku 2. </w:t>
      </w:r>
      <w:r w:rsidR="00900E76" w:rsidRPr="00900E76">
        <w:rPr>
          <w:rFonts w:ascii="Times New Roman" w:hAnsi="Times New Roman" w:cs="Times New Roman"/>
          <w:b/>
          <w:sz w:val="24"/>
          <w:szCs w:val="24"/>
        </w:rPr>
        <w:t>Zakona o sprječavanju sukoba interesa („Narodne novine“ broj 26/11., 12/12., 126/12., 48/13,  57/15. i 98/19</w:t>
      </w:r>
      <w:r w:rsidR="00900E76" w:rsidRPr="00900E76">
        <w:rPr>
          <w:b/>
        </w:rPr>
        <w:t xml:space="preserve">., </w:t>
      </w:r>
      <w:r w:rsidR="00900E76" w:rsidRPr="00900E76">
        <w:rPr>
          <w:rFonts w:ascii="Times New Roman" w:hAnsi="Times New Roman" w:cs="Times New Roman"/>
          <w:b/>
          <w:sz w:val="24"/>
          <w:szCs w:val="24"/>
        </w:rPr>
        <w:t>u daljnjem tekstu: ZSSI/11),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više </w:t>
      </w:r>
      <w:r w:rsidR="009D0FD3">
        <w:rPr>
          <w:rFonts w:ascii="Times New Roman" w:hAnsi="Times New Roman" w:cs="Times New Roman"/>
          <w:b/>
          <w:sz w:val="24"/>
          <w:szCs w:val="24"/>
        </w:rPr>
        <w:t>ne postoji obveza da</w:t>
      </w:r>
      <w:r w:rsidR="00CF47D8">
        <w:rPr>
          <w:rFonts w:ascii="Times New Roman" w:hAnsi="Times New Roman" w:cs="Times New Roman"/>
          <w:b/>
          <w:sz w:val="24"/>
          <w:szCs w:val="24"/>
        </w:rPr>
        <w:t>,</w:t>
      </w:r>
      <w:r w:rsidR="009D0FD3">
        <w:rPr>
          <w:rFonts w:ascii="Times New Roman" w:hAnsi="Times New Roman" w:cs="Times New Roman"/>
          <w:b/>
          <w:sz w:val="24"/>
          <w:szCs w:val="24"/>
        </w:rPr>
        <w:t xml:space="preserve"> prije imenovanja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član</w:t>
      </w:r>
      <w:r w:rsidR="00900E76">
        <w:rPr>
          <w:rFonts w:ascii="Times New Roman" w:hAnsi="Times New Roman" w:cs="Times New Roman"/>
          <w:b/>
          <w:sz w:val="24"/>
          <w:szCs w:val="24"/>
        </w:rPr>
        <w:t>ova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 uprav</w:t>
      </w:r>
      <w:r w:rsidR="00900E76">
        <w:rPr>
          <w:rFonts w:ascii="Times New Roman" w:hAnsi="Times New Roman" w:cs="Times New Roman"/>
          <w:b/>
          <w:sz w:val="24"/>
          <w:szCs w:val="24"/>
        </w:rPr>
        <w:t>nih tijela i nadzornih odbora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trgovačkih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društ</w:t>
      </w:r>
      <w:r w:rsidR="00900E76">
        <w:rPr>
          <w:rFonts w:ascii="Times New Roman" w:hAnsi="Times New Roman" w:cs="Times New Roman"/>
          <w:b/>
          <w:sz w:val="24"/>
          <w:szCs w:val="24"/>
        </w:rPr>
        <w:t>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va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kojima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jedinic</w:t>
      </w:r>
      <w:r w:rsidR="00900E76">
        <w:rPr>
          <w:rFonts w:ascii="Times New Roman" w:hAnsi="Times New Roman" w:cs="Times New Roman"/>
          <w:b/>
          <w:sz w:val="24"/>
          <w:szCs w:val="24"/>
        </w:rPr>
        <w:t>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 lokalne samouprave </w:t>
      </w:r>
      <w:r w:rsidR="00900E76">
        <w:rPr>
          <w:rFonts w:ascii="Times New Roman" w:hAnsi="Times New Roman" w:cs="Times New Roman"/>
          <w:b/>
          <w:sz w:val="24"/>
          <w:szCs w:val="24"/>
        </w:rPr>
        <w:t>ima udjele u vlasništvu</w:t>
      </w:r>
      <w:r w:rsidR="00CF47D8">
        <w:rPr>
          <w:rFonts w:ascii="Times New Roman" w:hAnsi="Times New Roman" w:cs="Times New Roman"/>
          <w:b/>
          <w:sz w:val="24"/>
          <w:szCs w:val="24"/>
        </w:rPr>
        <w:t>,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0E2236">
        <w:rPr>
          <w:rFonts w:ascii="Times New Roman" w:hAnsi="Times New Roman" w:cs="Times New Roman"/>
          <w:b/>
          <w:sz w:val="24"/>
          <w:szCs w:val="24"/>
        </w:rPr>
        <w:t>lav</w:t>
      </w:r>
      <w:r w:rsidR="009D0FD3">
        <w:rPr>
          <w:rFonts w:ascii="Times New Roman" w:hAnsi="Times New Roman" w:cs="Times New Roman"/>
          <w:b/>
          <w:sz w:val="24"/>
          <w:szCs w:val="24"/>
        </w:rPr>
        <w:t>n</w:t>
      </w:r>
      <w:r w:rsidR="00900E76">
        <w:rPr>
          <w:rFonts w:ascii="Times New Roman" w:hAnsi="Times New Roman" w:cs="Times New Roman"/>
          <w:b/>
          <w:sz w:val="24"/>
          <w:szCs w:val="24"/>
        </w:rPr>
        <w:t>a</w:t>
      </w:r>
      <w:r w:rsidR="000E2236">
        <w:rPr>
          <w:rFonts w:ascii="Times New Roman" w:hAnsi="Times New Roman" w:cs="Times New Roman"/>
          <w:b/>
          <w:sz w:val="24"/>
          <w:szCs w:val="24"/>
        </w:rPr>
        <w:t xml:space="preserve"> skupštin</w:t>
      </w:r>
      <w:r w:rsidR="00900E76">
        <w:rPr>
          <w:rFonts w:ascii="Times New Roman" w:hAnsi="Times New Roman" w:cs="Times New Roman"/>
          <w:b/>
          <w:sz w:val="24"/>
          <w:szCs w:val="24"/>
        </w:rPr>
        <w:t>a,</w:t>
      </w:r>
      <w:r w:rsidR="000E2236">
        <w:rPr>
          <w:rFonts w:ascii="Times New Roman" w:hAnsi="Times New Roman" w:cs="Times New Roman"/>
          <w:b/>
          <w:sz w:val="24"/>
          <w:szCs w:val="24"/>
        </w:rPr>
        <w:t xml:space="preserve"> odnosno </w:t>
      </w:r>
      <w:r w:rsidRPr="00FD3F99">
        <w:rPr>
          <w:rFonts w:ascii="Times New Roman" w:hAnsi="Times New Roman" w:cs="Times New Roman"/>
          <w:b/>
          <w:sz w:val="24"/>
          <w:szCs w:val="24"/>
        </w:rPr>
        <w:t>skupštin</w:t>
      </w:r>
      <w:r w:rsidR="00900E76">
        <w:rPr>
          <w:rFonts w:ascii="Times New Roman" w:hAnsi="Times New Roman" w:cs="Times New Roman"/>
          <w:b/>
          <w:sz w:val="24"/>
          <w:szCs w:val="24"/>
        </w:rPr>
        <w:t>a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 trgovačk</w:t>
      </w:r>
      <w:r w:rsidR="000E2236">
        <w:rPr>
          <w:rFonts w:ascii="Times New Roman" w:hAnsi="Times New Roman" w:cs="Times New Roman"/>
          <w:b/>
          <w:sz w:val="24"/>
          <w:szCs w:val="24"/>
        </w:rPr>
        <w:t>og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0E2236">
        <w:rPr>
          <w:rFonts w:ascii="Times New Roman" w:hAnsi="Times New Roman" w:cs="Times New Roman"/>
          <w:b/>
          <w:sz w:val="24"/>
          <w:szCs w:val="24"/>
        </w:rPr>
        <w:t>va</w:t>
      </w:r>
      <w:r w:rsidR="00900E76">
        <w:rPr>
          <w:rFonts w:ascii="Times New Roman" w:hAnsi="Times New Roman" w:cs="Times New Roman"/>
          <w:b/>
          <w:sz w:val="24"/>
          <w:szCs w:val="24"/>
        </w:rPr>
        <w:t>,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pribavi prijedlog gradskog vijeća. </w:t>
      </w:r>
    </w:p>
    <w:p w14:paraId="6B94AF8C" w14:textId="77777777" w:rsidR="003A67CB" w:rsidRPr="00FD3F99" w:rsidRDefault="003A67CB" w:rsidP="003A67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FD3F99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Obrazloženje</w:t>
      </w:r>
    </w:p>
    <w:p w14:paraId="1C36A5BC" w14:textId="3CBEB626" w:rsidR="00244175" w:rsidRPr="00B436F5" w:rsidRDefault="00B436F5" w:rsidP="00B436F5">
      <w:pPr>
        <w:spacing w:before="120"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Ando Saina, voditelj Odsjeka za komunalno gospodarstvo Grada Rovinja,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0BE" w:rsidRPr="00FD3F99">
        <w:rPr>
          <w:rFonts w:ascii="Times New Roman" w:hAnsi="Times New Roman" w:cs="Times New Roman"/>
          <w:sz w:val="24"/>
          <w:szCs w:val="24"/>
        </w:rPr>
        <w:t>p</w:t>
      </w:r>
      <w:r w:rsidR="00C93D85" w:rsidRPr="00FD3F99">
        <w:rPr>
          <w:rFonts w:ascii="Times New Roman" w:hAnsi="Times New Roman" w:cs="Times New Roman"/>
          <w:sz w:val="24"/>
          <w:szCs w:val="24"/>
        </w:rPr>
        <w:t>odn</w:t>
      </w:r>
      <w:r w:rsidR="00DE1BC3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C93D85" w:rsidRPr="00FD3F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85" w:rsidRPr="00FD3F99">
        <w:rPr>
          <w:rFonts w:ascii="Times New Roman" w:hAnsi="Times New Roman" w:cs="Times New Roman"/>
          <w:sz w:val="24"/>
          <w:szCs w:val="24"/>
        </w:rPr>
        <w:t>z</w:t>
      </w:r>
      <w:r w:rsidR="00CA1DBF" w:rsidRPr="00FD3F99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FD3F99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FD3F99">
        <w:rPr>
          <w:rFonts w:ascii="Times New Roman" w:hAnsi="Times New Roman" w:cs="Times New Roman"/>
          <w:sz w:val="24"/>
          <w:szCs w:val="24"/>
        </w:rPr>
        <w:t xml:space="preserve"> koj</w:t>
      </w:r>
      <w:r w:rsidR="00A078C9" w:rsidRPr="00FD3F99">
        <w:rPr>
          <w:rFonts w:ascii="Times New Roman" w:hAnsi="Times New Roman" w:cs="Times New Roman"/>
          <w:sz w:val="24"/>
          <w:szCs w:val="24"/>
        </w:rPr>
        <w:t xml:space="preserve">i je </w:t>
      </w:r>
      <w:r w:rsidR="00CA1DBF" w:rsidRPr="00FD3F99">
        <w:rPr>
          <w:rFonts w:ascii="Times New Roman" w:hAnsi="Times New Roman" w:cs="Times New Roman"/>
          <w:sz w:val="24"/>
          <w:szCs w:val="24"/>
        </w:rPr>
        <w:t xml:space="preserve">zaprimljen </w:t>
      </w:r>
      <w:r w:rsidR="00DE1B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78C9" w:rsidRPr="00FD3F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C93D85" w:rsidRPr="00FD3F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3D85" w:rsidRPr="00FD3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C33E8A" w:rsidRPr="00FD3F99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FD3F99">
        <w:rPr>
          <w:rFonts w:ascii="Times New Roman" w:hAnsi="Times New Roman" w:cs="Times New Roman"/>
          <w:sz w:val="24"/>
          <w:szCs w:val="24"/>
        </w:rPr>
        <w:t>pod brojem: 711-U-</w:t>
      </w:r>
      <w:r w:rsidR="00DE1B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912</w:t>
      </w:r>
      <w:r w:rsidR="00CA1DBF" w:rsidRPr="00FD3F99">
        <w:rPr>
          <w:rFonts w:ascii="Times New Roman" w:hAnsi="Times New Roman" w:cs="Times New Roman"/>
          <w:sz w:val="24"/>
          <w:szCs w:val="24"/>
        </w:rPr>
        <w:t>-</w:t>
      </w:r>
      <w:r w:rsidR="00EE7EA8" w:rsidRPr="00FD3F99">
        <w:rPr>
          <w:rFonts w:ascii="Times New Roman" w:hAnsi="Times New Roman" w:cs="Times New Roman"/>
          <w:sz w:val="24"/>
          <w:szCs w:val="24"/>
        </w:rPr>
        <w:t>P</w:t>
      </w:r>
      <w:r w:rsidR="00CA1DBF" w:rsidRPr="00FD3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93D85" w:rsidRPr="00FD3F99">
        <w:rPr>
          <w:rFonts w:ascii="Times New Roman" w:hAnsi="Times New Roman" w:cs="Times New Roman"/>
          <w:sz w:val="24"/>
          <w:szCs w:val="24"/>
        </w:rPr>
        <w:t>/</w:t>
      </w:r>
      <w:r w:rsidR="00EE7EA8" w:rsidRPr="00FD3F99">
        <w:rPr>
          <w:rFonts w:ascii="Times New Roman" w:hAnsi="Times New Roman" w:cs="Times New Roman"/>
          <w:sz w:val="24"/>
          <w:szCs w:val="24"/>
        </w:rPr>
        <w:t>2</w:t>
      </w:r>
      <w:r w:rsidR="00DE1BC3">
        <w:rPr>
          <w:rFonts w:ascii="Times New Roman" w:hAnsi="Times New Roman" w:cs="Times New Roman"/>
          <w:sz w:val="24"/>
          <w:szCs w:val="24"/>
        </w:rPr>
        <w:t>2</w:t>
      </w:r>
      <w:r w:rsidR="00A716F2" w:rsidRPr="00FD3F9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16F2" w:rsidRPr="00FD3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3E8A" w:rsidRPr="00FD3F99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FD3F99">
        <w:rPr>
          <w:rFonts w:ascii="Times New Roman" w:hAnsi="Times New Roman" w:cs="Times New Roman"/>
          <w:sz w:val="24"/>
          <w:szCs w:val="24"/>
        </w:rPr>
        <w:t>povodom koj</w:t>
      </w:r>
      <w:r w:rsidR="00A078C9" w:rsidRPr="00FD3F99">
        <w:rPr>
          <w:rFonts w:ascii="Times New Roman" w:hAnsi="Times New Roman" w:cs="Times New Roman"/>
          <w:sz w:val="24"/>
          <w:szCs w:val="24"/>
        </w:rPr>
        <w:t>eg</w:t>
      </w:r>
      <w:r w:rsidR="00CA1DBF" w:rsidRPr="00FD3F99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FD3F99">
        <w:rPr>
          <w:rFonts w:ascii="Times New Roman" w:hAnsi="Times New Roman" w:cs="Times New Roman"/>
          <w:sz w:val="24"/>
          <w:szCs w:val="24"/>
        </w:rPr>
        <w:t>P</w:t>
      </w:r>
      <w:r w:rsidR="00CA1DBF" w:rsidRPr="00FD3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="00BE1719" w:rsidRPr="00FD3F99">
        <w:rPr>
          <w:rFonts w:ascii="Times New Roman" w:hAnsi="Times New Roman" w:cs="Times New Roman"/>
          <w:sz w:val="24"/>
          <w:szCs w:val="24"/>
        </w:rPr>
        <w:t>/</w:t>
      </w:r>
      <w:r w:rsidR="00EE7EA8" w:rsidRPr="00FD3F99">
        <w:rPr>
          <w:rFonts w:ascii="Times New Roman" w:hAnsi="Times New Roman" w:cs="Times New Roman"/>
          <w:sz w:val="24"/>
          <w:szCs w:val="24"/>
        </w:rPr>
        <w:t>2</w:t>
      </w:r>
      <w:r w:rsidR="00DE1BC3">
        <w:rPr>
          <w:rFonts w:ascii="Times New Roman" w:hAnsi="Times New Roman" w:cs="Times New Roman"/>
          <w:sz w:val="24"/>
          <w:szCs w:val="24"/>
        </w:rPr>
        <w:t>2</w:t>
      </w:r>
      <w:r w:rsidR="00CA1DBF" w:rsidRPr="00FD3F99">
        <w:rPr>
          <w:rFonts w:ascii="Times New Roman" w:hAnsi="Times New Roman" w:cs="Times New Roman"/>
          <w:sz w:val="24"/>
          <w:szCs w:val="24"/>
        </w:rPr>
        <w:t>.</w:t>
      </w:r>
      <w:r w:rsidR="00FC66E6" w:rsidRPr="00FD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67E19" w14:textId="4604ABC2" w:rsidR="00666680" w:rsidRDefault="00B436F5" w:rsidP="000E22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A078C9" w:rsidRPr="00FD3F99">
        <w:rPr>
          <w:rFonts w:ascii="Times New Roman" w:hAnsi="Times New Roman" w:cs="Times New Roman"/>
          <w:sz w:val="24"/>
          <w:szCs w:val="24"/>
        </w:rPr>
        <w:t>podnositelj</w:t>
      </w:r>
      <w:r>
        <w:rPr>
          <w:rFonts w:ascii="Times New Roman" w:hAnsi="Times New Roman" w:cs="Times New Roman"/>
          <w:sz w:val="24"/>
          <w:szCs w:val="24"/>
        </w:rPr>
        <w:t xml:space="preserve">  navodi kako je ZSSI/11 propisivao obvezu predstavničkog tijela jedinice lokalne samouprave za ime</w:t>
      </w:r>
      <w:r w:rsidR="00900E76">
        <w:rPr>
          <w:rFonts w:ascii="Times New Roman" w:hAnsi="Times New Roman" w:cs="Times New Roman"/>
          <w:sz w:val="24"/>
          <w:szCs w:val="24"/>
        </w:rPr>
        <w:t>novane osoba u tijela ustanova/</w:t>
      </w:r>
      <w:r>
        <w:rPr>
          <w:rFonts w:ascii="Times New Roman" w:hAnsi="Times New Roman" w:cs="Times New Roman"/>
          <w:sz w:val="24"/>
          <w:szCs w:val="24"/>
        </w:rPr>
        <w:t>trgovačkih društava u vlasništvu jedinica lokalne samouprave</w:t>
      </w:r>
      <w:r w:rsidR="00900E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čemu je </w:t>
      </w:r>
      <w:r w:rsidR="00900E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ovjerenstvo dalo mišljenje</w:t>
      </w:r>
      <w:r w:rsidR="00666680">
        <w:rPr>
          <w:rFonts w:ascii="Times New Roman" w:hAnsi="Times New Roman" w:cs="Times New Roman"/>
          <w:sz w:val="24"/>
          <w:szCs w:val="24"/>
        </w:rPr>
        <w:t xml:space="preserve"> 711-I-607-M-30/20-02-12 </w:t>
      </w:r>
      <w:r>
        <w:rPr>
          <w:rFonts w:ascii="Times New Roman" w:hAnsi="Times New Roman" w:cs="Times New Roman"/>
          <w:sz w:val="24"/>
          <w:szCs w:val="24"/>
        </w:rPr>
        <w:t xml:space="preserve"> koje dostavlja u prilogu</w:t>
      </w:r>
      <w:r w:rsidR="00666680">
        <w:rPr>
          <w:rFonts w:ascii="Times New Roman" w:hAnsi="Times New Roman" w:cs="Times New Roman"/>
          <w:sz w:val="24"/>
          <w:szCs w:val="24"/>
        </w:rPr>
        <w:t>.</w:t>
      </w:r>
    </w:p>
    <w:p w14:paraId="00AC2657" w14:textId="503D58E0" w:rsidR="00B436F5" w:rsidRDefault="00666680" w:rsidP="000E22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 iznosi kako u novom zakonu više nema odredbi koje bi upućivale na ta</w:t>
      </w:r>
      <w:r w:rsidR="00CE79D0">
        <w:rPr>
          <w:rFonts w:ascii="Times New Roman" w:hAnsi="Times New Roman" w:cs="Times New Roman"/>
          <w:sz w:val="24"/>
          <w:szCs w:val="24"/>
        </w:rPr>
        <w:t xml:space="preserve">kav način imenovanja </w:t>
      </w:r>
      <w:r w:rsidR="00303CB8">
        <w:rPr>
          <w:rFonts w:ascii="Times New Roman" w:hAnsi="Times New Roman" w:cs="Times New Roman"/>
          <w:sz w:val="24"/>
          <w:szCs w:val="24"/>
        </w:rPr>
        <w:t>te n</w:t>
      </w:r>
      <w:r w:rsidR="00900E76">
        <w:rPr>
          <w:rFonts w:ascii="Times New Roman" w:hAnsi="Times New Roman" w:cs="Times New Roman"/>
          <w:sz w:val="24"/>
          <w:szCs w:val="24"/>
        </w:rPr>
        <w:t>a</w:t>
      </w:r>
      <w:r w:rsidR="00303CB8">
        <w:rPr>
          <w:rFonts w:ascii="Times New Roman" w:hAnsi="Times New Roman" w:cs="Times New Roman"/>
          <w:sz w:val="24"/>
          <w:szCs w:val="24"/>
        </w:rPr>
        <w:t xml:space="preserve">stavno postavlja upit znači li to </w:t>
      </w:r>
      <w:r w:rsidR="00900E76">
        <w:rPr>
          <w:rFonts w:ascii="Times New Roman" w:hAnsi="Times New Roman" w:cs="Times New Roman"/>
          <w:sz w:val="24"/>
          <w:szCs w:val="24"/>
        </w:rPr>
        <w:t xml:space="preserve">da </w:t>
      </w:r>
      <w:r w:rsidR="00CF47D8">
        <w:rPr>
          <w:rFonts w:ascii="Times New Roman" w:hAnsi="Times New Roman" w:cs="Times New Roman"/>
          <w:sz w:val="24"/>
          <w:szCs w:val="24"/>
        </w:rPr>
        <w:t xml:space="preserve">se </w:t>
      </w:r>
      <w:r w:rsidR="00900E76">
        <w:rPr>
          <w:rFonts w:ascii="Times New Roman" w:hAnsi="Times New Roman" w:cs="Times New Roman"/>
          <w:sz w:val="24"/>
          <w:szCs w:val="24"/>
        </w:rPr>
        <w:t>nakon stupanja ZSSI/21-a primijenjuje samo članak</w:t>
      </w:r>
      <w:r w:rsidR="00303CB8">
        <w:rPr>
          <w:rFonts w:ascii="Times New Roman" w:hAnsi="Times New Roman" w:cs="Times New Roman"/>
          <w:sz w:val="24"/>
          <w:szCs w:val="24"/>
        </w:rPr>
        <w:t xml:space="preserve"> 48. Zakona o lokalnoj i područnoj (</w:t>
      </w:r>
      <w:bookmarkStart w:id="0" w:name="_GoBack"/>
      <w:bookmarkEnd w:id="0"/>
      <w:r w:rsidR="00303CB8">
        <w:rPr>
          <w:rFonts w:ascii="Times New Roman" w:hAnsi="Times New Roman" w:cs="Times New Roman"/>
          <w:sz w:val="24"/>
          <w:szCs w:val="24"/>
        </w:rPr>
        <w:t xml:space="preserve">regionalnoj) samoupravi za imenovanje osoba u tijela ustanova/ trgovačkih društava u vlasništvu jedinice lokalne samouprave, odnosno da </w:t>
      </w:r>
      <w:r w:rsidR="00900E76">
        <w:rPr>
          <w:rFonts w:ascii="Times New Roman" w:hAnsi="Times New Roman" w:cs="Times New Roman"/>
          <w:sz w:val="24"/>
          <w:szCs w:val="24"/>
        </w:rPr>
        <w:t>g</w:t>
      </w:r>
      <w:r w:rsidR="00303CB8">
        <w:rPr>
          <w:rFonts w:ascii="Times New Roman" w:hAnsi="Times New Roman" w:cs="Times New Roman"/>
          <w:sz w:val="24"/>
          <w:szCs w:val="24"/>
        </w:rPr>
        <w:t>radonačelnik donosi odluku o tome.</w:t>
      </w:r>
    </w:p>
    <w:p w14:paraId="2762C24A" w14:textId="77777777" w:rsidR="006818F1" w:rsidRDefault="006818F1" w:rsidP="000E2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2E9864E0" w:rsidR="00B4582B" w:rsidRPr="006818F1" w:rsidRDefault="00C33E8A" w:rsidP="00681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FD3F99">
        <w:rPr>
          <w:rFonts w:ascii="Times New Roman" w:hAnsi="Times New Roman" w:cs="Times New Roman"/>
          <w:sz w:val="24"/>
          <w:szCs w:val="24"/>
        </w:rPr>
        <w:t>8. stavcima 3</w:t>
      </w:r>
      <w:r w:rsidRPr="00FD3F99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FD3F99">
        <w:rPr>
          <w:rFonts w:ascii="Times New Roman" w:hAnsi="Times New Roman" w:cs="Times New Roman"/>
          <w:sz w:val="24"/>
          <w:szCs w:val="24"/>
        </w:rPr>
        <w:t xml:space="preserve">i 4. </w:t>
      </w:r>
      <w:r w:rsidRPr="00FD3F99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</w:t>
      </w:r>
      <w:r w:rsidR="00CA3E92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predstavlja li neko p</w:t>
      </w:r>
      <w:r w:rsidR="0007295E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onašanje povredu odredaba ZSSI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sukobu interesa ili drugog zabranjenog ili propisanog ponašanja predviđenog tim Zakonom, obveznici dužni zatražiti mišljenje Povjerenstva, </w:t>
      </w:r>
      <w:r w:rsidR="00244175" w:rsidRPr="00FD3F99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FD3F99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400E21A3" w:rsidR="00CA3E92" w:rsidRPr="00FD3F99" w:rsidRDefault="00CA3E92" w:rsidP="00CA3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03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F99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C62B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odnosi </w:t>
      </w:r>
      <w:r w:rsidRPr="00FD3F99">
        <w:rPr>
          <w:rFonts w:ascii="Times New Roman" w:hAnsi="Times New Roman" w:cs="Times New Roman"/>
          <w:sz w:val="24"/>
          <w:szCs w:val="24"/>
          <w:lang w:eastAsia="hr-HR" w:bidi="hr-HR"/>
        </w:rPr>
        <w:t>na dv</w:t>
      </w:r>
      <w:r w:rsidR="0007295E" w:rsidRPr="00FD3F99">
        <w:rPr>
          <w:rFonts w:ascii="Times New Roman" w:hAnsi="Times New Roman" w:cs="Times New Roman"/>
          <w:sz w:val="24"/>
          <w:szCs w:val="24"/>
          <w:lang w:eastAsia="hr-HR" w:bidi="hr-HR"/>
        </w:rPr>
        <w:t>ojbu u pogledu primjene ZSSI</w:t>
      </w:r>
      <w:r w:rsidR="003A67CB" w:rsidRPr="00FD3F99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07295E" w:rsidRPr="00FD3F99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FD3F9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FD3F99">
        <w:rPr>
          <w:rFonts w:ascii="Times New Roman" w:hAnsi="Times New Roman" w:cs="Times New Roman"/>
          <w:sz w:val="24"/>
          <w:szCs w:val="24"/>
        </w:rPr>
        <w:t xml:space="preserve">Povjerenstvo u svrhu učinkovitog sprječavanja i provođenja edukacije u pitanjima sukoba interesa povodom podnesenog zahtjeva daje obrazloženo očitovanje. </w:t>
      </w:r>
    </w:p>
    <w:p w14:paraId="67223E7B" w14:textId="265B6CE3" w:rsidR="003A67CB" w:rsidRPr="00FD3F99" w:rsidRDefault="003A67CB" w:rsidP="00CA3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2131E" w14:textId="5EA1FBFE" w:rsidR="003A67CB" w:rsidRPr="00FD3F99" w:rsidRDefault="008A00F5" w:rsidP="003A6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ZSSI/11 </w:t>
      </w:r>
      <w:r w:rsidR="0007295E" w:rsidRPr="00FD3F99">
        <w:rPr>
          <w:rFonts w:ascii="Times New Roman" w:hAnsi="Times New Roman" w:cs="Times New Roman"/>
          <w:sz w:val="24"/>
          <w:szCs w:val="24"/>
        </w:rPr>
        <w:t xml:space="preserve">je </w:t>
      </w:r>
      <w:r w:rsidR="003A67CB" w:rsidRPr="00FD3F99">
        <w:rPr>
          <w:rFonts w:ascii="Times New Roman" w:hAnsi="Times New Roman" w:cs="Times New Roman"/>
          <w:sz w:val="24"/>
          <w:szCs w:val="24"/>
        </w:rPr>
        <w:t>u članku 15. stavku 2. propisivao da č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društva), predlaže glavnoj skupštini, odnosno skupštini društva predstavničko tijelo jedinice lokalne i jedinice područne (regionalne) samouprave.</w:t>
      </w:r>
    </w:p>
    <w:p w14:paraId="6807DB83" w14:textId="326DF619" w:rsidR="0007295E" w:rsidRPr="00FD3F99" w:rsidRDefault="0007295E" w:rsidP="003A6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11E336" w14:textId="113907D2" w:rsidR="00C62B90" w:rsidRPr="009D1535" w:rsidRDefault="00C62B90" w:rsidP="00C62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Stupanjem na snagu ZSSI/21-a, sukladno članku 61. prijelaznih i završnih odredbi, prestao je važiti ZSSI/11. </w:t>
      </w:r>
      <w:r w:rsidR="00CF4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Pr="009D1535">
        <w:rPr>
          <w:rFonts w:ascii="Times New Roman" w:hAnsi="Times New Roman" w:cs="Times New Roman"/>
          <w:sz w:val="24"/>
          <w:szCs w:val="24"/>
        </w:rPr>
        <w:t>ZSSI/21 više ne propisuje da bi predstavničko tijelo jedinice lokalne samouprave predlagalo skupštini trgovačkog društva, u kojem ista jedinica ima dionice ili udjele u vlasništvu, imenovanje članova upravnih tijela ili nazornih odbora takvog društva.</w:t>
      </w:r>
    </w:p>
    <w:p w14:paraId="1463C2A7" w14:textId="77777777" w:rsidR="00276F4C" w:rsidRPr="00FD3F99" w:rsidRDefault="00276F4C" w:rsidP="00E7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130AF" w14:textId="52783687" w:rsidR="00B81F6E" w:rsidRPr="00FD3F99" w:rsidRDefault="00276F4C" w:rsidP="00B81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F99">
        <w:rPr>
          <w:rFonts w:ascii="Times New Roman" w:hAnsi="Times New Roman" w:cs="Times New Roman"/>
          <w:sz w:val="24"/>
          <w:szCs w:val="24"/>
        </w:rPr>
        <w:t xml:space="preserve">Za sam postupak </w:t>
      </w:r>
      <w:r w:rsidR="00FE5012" w:rsidRPr="00FD3F99">
        <w:rPr>
          <w:rFonts w:ascii="Times New Roman" w:hAnsi="Times New Roman" w:cs="Times New Roman"/>
          <w:sz w:val="24"/>
          <w:szCs w:val="24"/>
        </w:rPr>
        <w:t>te</w:t>
      </w:r>
      <w:r w:rsidRPr="00FD3F99">
        <w:rPr>
          <w:rFonts w:ascii="Times New Roman" w:hAnsi="Times New Roman" w:cs="Times New Roman"/>
          <w:sz w:val="24"/>
          <w:szCs w:val="24"/>
        </w:rPr>
        <w:t xml:space="preserve"> uvjete za imenovanje članova uprava </w:t>
      </w:r>
      <w:r w:rsidR="00FE5012" w:rsidRPr="00FD3F99">
        <w:rPr>
          <w:rFonts w:ascii="Times New Roman" w:hAnsi="Times New Roman" w:cs="Times New Roman"/>
          <w:sz w:val="24"/>
          <w:szCs w:val="24"/>
        </w:rPr>
        <w:t xml:space="preserve">trgovačkih </w:t>
      </w:r>
      <w:r w:rsidRPr="00FD3F99">
        <w:rPr>
          <w:rFonts w:ascii="Times New Roman" w:hAnsi="Times New Roman" w:cs="Times New Roman"/>
          <w:sz w:val="24"/>
          <w:szCs w:val="24"/>
        </w:rPr>
        <w:t>društava</w:t>
      </w:r>
      <w:r w:rsidR="00B44CD5" w:rsidRPr="00FD3F99">
        <w:rPr>
          <w:rFonts w:ascii="Times New Roman" w:hAnsi="Times New Roman" w:cs="Times New Roman"/>
          <w:sz w:val="24"/>
          <w:szCs w:val="24"/>
        </w:rPr>
        <w:t>,</w:t>
      </w:r>
      <w:r w:rsidRPr="00FD3F99">
        <w:rPr>
          <w:rFonts w:ascii="Times New Roman" w:hAnsi="Times New Roman" w:cs="Times New Roman"/>
          <w:sz w:val="24"/>
          <w:szCs w:val="24"/>
        </w:rPr>
        <w:t xml:space="preserve"> mjerodavne su odredbe </w:t>
      </w:r>
      <w:r w:rsidR="00FE5012" w:rsidRPr="00FD3F99">
        <w:rPr>
          <w:rFonts w:ascii="Times New Roman" w:hAnsi="Times New Roman" w:cs="Times New Roman"/>
          <w:sz w:val="24"/>
          <w:szCs w:val="24"/>
        </w:rPr>
        <w:t>Zakona o trgovačkim društvima („Narodne novine“ broj 111/93., 34/99., 121/99., 52/00., 118/03., 107/07., 146/08., 137/09., 125/11., 152/11., 111/12., 68/13., 110/15. i 40/19.)</w:t>
      </w:r>
      <w:r w:rsidRPr="00FD3F99">
        <w:rPr>
          <w:rFonts w:ascii="Times New Roman" w:hAnsi="Times New Roman" w:cs="Times New Roman"/>
          <w:sz w:val="24"/>
          <w:szCs w:val="24"/>
        </w:rPr>
        <w:t>, Zakona o lokalnoj ili područnoj (regionalnoj) samoupravi</w:t>
      </w:r>
      <w:r w:rsidR="00FE5012" w:rsidRPr="00FD3F99">
        <w:rPr>
          <w:rFonts w:ascii="Times New Roman" w:hAnsi="Times New Roman" w:cs="Times New Roman"/>
          <w:sz w:val="24"/>
          <w:szCs w:val="24"/>
        </w:rPr>
        <w:t xml:space="preserve"> („</w:t>
      </w:r>
      <w:r w:rsidR="00FE5012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Narodne novine“, broj 33/01., 60/01., 129/05., 109/07., 125/08., 36/09., 150/11., 144/12., 19/13., 137/15., 123/17., 98/19. i 144/20., </w:t>
      </w:r>
      <w:r w:rsidRPr="00FD3F99">
        <w:rPr>
          <w:rFonts w:ascii="Times New Roman" w:hAnsi="Times New Roman" w:cs="Times New Roman"/>
          <w:sz w:val="24"/>
          <w:szCs w:val="24"/>
        </w:rPr>
        <w:t xml:space="preserve">kao i </w:t>
      </w:r>
      <w:r w:rsidR="0007295E" w:rsidRPr="00FD3F99">
        <w:rPr>
          <w:rFonts w:ascii="Times New Roman" w:hAnsi="Times New Roman" w:cs="Times New Roman"/>
          <w:sz w:val="24"/>
          <w:szCs w:val="24"/>
        </w:rPr>
        <w:t xml:space="preserve">eventualno </w:t>
      </w:r>
      <w:r w:rsidR="00B44CD5" w:rsidRPr="00FD3F99">
        <w:rPr>
          <w:rFonts w:ascii="Times New Roman" w:hAnsi="Times New Roman" w:cs="Times New Roman"/>
          <w:sz w:val="24"/>
          <w:szCs w:val="24"/>
        </w:rPr>
        <w:t>odredbe osnivačkog akta</w:t>
      </w:r>
      <w:r w:rsidRPr="00FD3F99">
        <w:rPr>
          <w:rFonts w:ascii="Times New Roman" w:hAnsi="Times New Roman" w:cs="Times New Roman"/>
          <w:sz w:val="24"/>
          <w:szCs w:val="24"/>
        </w:rPr>
        <w:t xml:space="preserve"> konkretnog trgovačkog društva. </w:t>
      </w:r>
    </w:p>
    <w:p w14:paraId="0DEE250A" w14:textId="77777777" w:rsidR="00FE1A45" w:rsidRPr="00FD3F99" w:rsidRDefault="00FE1A45" w:rsidP="004F65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AB6948" w14:textId="13CD8BA6" w:rsidR="00B04AF9" w:rsidRPr="00FD3F99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FD3F99">
        <w:rPr>
          <w:rFonts w:ascii="Times New Roman" w:hAnsi="Times New Roman" w:cs="Times New Roman"/>
          <w:sz w:val="24"/>
          <w:szCs w:val="24"/>
        </w:rPr>
        <w:t>,</w:t>
      </w:r>
      <w:r w:rsidRPr="00FD3F99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FD3F99">
        <w:rPr>
          <w:rFonts w:ascii="Times New Roman" w:hAnsi="Times New Roman" w:cs="Times New Roman"/>
          <w:sz w:val="24"/>
          <w:szCs w:val="24"/>
        </w:rPr>
        <w:t>očitovanje</w:t>
      </w:r>
      <w:r w:rsidRPr="00FD3F99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FD3F99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FD3F99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F99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FD3F99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D3F99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FD3F99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D3F99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5DEAF4AE" w14:textId="4C2D513C" w:rsidR="00C71EBB" w:rsidRPr="00FD3F99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929093C" w14:textId="73083262" w:rsidR="000A4C78" w:rsidRPr="00FD3F99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9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4A365900" w:rsidR="003C1835" w:rsidRPr="00FD3F99" w:rsidRDefault="00D62555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Podnositelj</w:t>
      </w:r>
      <w:r w:rsidR="00303CB8">
        <w:rPr>
          <w:rFonts w:ascii="Times New Roman" w:hAnsi="Times New Roman" w:cs="Times New Roman"/>
          <w:sz w:val="24"/>
          <w:szCs w:val="24"/>
        </w:rPr>
        <w:t>u</w:t>
      </w:r>
      <w:r w:rsidR="008E3392" w:rsidRPr="00FD3F99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FD3F99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FD3F99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3F99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D3F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FD3F99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FD3F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76A9" w14:textId="77777777" w:rsidR="00E95212" w:rsidRDefault="00E95212" w:rsidP="005B5818">
      <w:pPr>
        <w:spacing w:after="0" w:line="240" w:lineRule="auto"/>
      </w:pPr>
      <w:r>
        <w:separator/>
      </w:r>
    </w:p>
  </w:endnote>
  <w:endnote w:type="continuationSeparator" w:id="0">
    <w:p w14:paraId="6F713627" w14:textId="77777777" w:rsidR="00E95212" w:rsidRDefault="00E9521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18D7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981E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487E" w14:textId="77777777" w:rsidR="00E95212" w:rsidRDefault="00E95212" w:rsidP="005B5818">
      <w:pPr>
        <w:spacing w:after="0" w:line="240" w:lineRule="auto"/>
      </w:pPr>
      <w:r>
        <w:separator/>
      </w:r>
    </w:p>
  </w:footnote>
  <w:footnote w:type="continuationSeparator" w:id="0">
    <w:p w14:paraId="40043A7F" w14:textId="77777777" w:rsidR="00E95212" w:rsidRDefault="00E9521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0E3C7A9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47BF"/>
    <w:rsid w:val="000D7AF1"/>
    <w:rsid w:val="000D7C28"/>
    <w:rsid w:val="000E20FC"/>
    <w:rsid w:val="000E2236"/>
    <w:rsid w:val="000E75E4"/>
    <w:rsid w:val="00101F03"/>
    <w:rsid w:val="00107EB0"/>
    <w:rsid w:val="00112115"/>
    <w:rsid w:val="00112E23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51C6"/>
    <w:rsid w:val="00186299"/>
    <w:rsid w:val="001A0A4C"/>
    <w:rsid w:val="001B4A9D"/>
    <w:rsid w:val="001B6312"/>
    <w:rsid w:val="001C16CF"/>
    <w:rsid w:val="001D2BC8"/>
    <w:rsid w:val="001D6BDE"/>
    <w:rsid w:val="001E0C09"/>
    <w:rsid w:val="001E3B77"/>
    <w:rsid w:val="001F290A"/>
    <w:rsid w:val="001F2B0C"/>
    <w:rsid w:val="001F5E5F"/>
    <w:rsid w:val="001F73D3"/>
    <w:rsid w:val="00212079"/>
    <w:rsid w:val="002133B0"/>
    <w:rsid w:val="0021574F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9056C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313C"/>
    <w:rsid w:val="00303CB8"/>
    <w:rsid w:val="00307407"/>
    <w:rsid w:val="00307698"/>
    <w:rsid w:val="00317B23"/>
    <w:rsid w:val="003233AB"/>
    <w:rsid w:val="00332D21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7B8"/>
    <w:rsid w:val="003F088E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C5F"/>
    <w:rsid w:val="00445E97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60790"/>
    <w:rsid w:val="00562149"/>
    <w:rsid w:val="00563C63"/>
    <w:rsid w:val="00565620"/>
    <w:rsid w:val="0057634D"/>
    <w:rsid w:val="00580054"/>
    <w:rsid w:val="00583070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66680"/>
    <w:rsid w:val="00676754"/>
    <w:rsid w:val="00676933"/>
    <w:rsid w:val="006818F1"/>
    <w:rsid w:val="00687DE7"/>
    <w:rsid w:val="0069110E"/>
    <w:rsid w:val="00693FD7"/>
    <w:rsid w:val="006A49B7"/>
    <w:rsid w:val="006B1E0B"/>
    <w:rsid w:val="006B7427"/>
    <w:rsid w:val="006B76FA"/>
    <w:rsid w:val="006E0931"/>
    <w:rsid w:val="006E0A9D"/>
    <w:rsid w:val="006E4FD8"/>
    <w:rsid w:val="006E57AF"/>
    <w:rsid w:val="006F153B"/>
    <w:rsid w:val="007001F9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2F69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57DE0"/>
    <w:rsid w:val="00866710"/>
    <w:rsid w:val="00874490"/>
    <w:rsid w:val="00875022"/>
    <w:rsid w:val="0087795E"/>
    <w:rsid w:val="00882DCC"/>
    <w:rsid w:val="00885409"/>
    <w:rsid w:val="008928BD"/>
    <w:rsid w:val="008A00F5"/>
    <w:rsid w:val="008A08E4"/>
    <w:rsid w:val="008A7692"/>
    <w:rsid w:val="008B2B00"/>
    <w:rsid w:val="008B2F3E"/>
    <w:rsid w:val="008C04CF"/>
    <w:rsid w:val="008C7187"/>
    <w:rsid w:val="008D5337"/>
    <w:rsid w:val="008E3392"/>
    <w:rsid w:val="008E4642"/>
    <w:rsid w:val="008F4642"/>
    <w:rsid w:val="00900E76"/>
    <w:rsid w:val="009010A7"/>
    <w:rsid w:val="00905351"/>
    <w:rsid w:val="009062CF"/>
    <w:rsid w:val="00913B0E"/>
    <w:rsid w:val="00924280"/>
    <w:rsid w:val="009244D4"/>
    <w:rsid w:val="00936497"/>
    <w:rsid w:val="00937F27"/>
    <w:rsid w:val="00944324"/>
    <w:rsid w:val="00945142"/>
    <w:rsid w:val="00956A6D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1E89"/>
    <w:rsid w:val="009B67A7"/>
    <w:rsid w:val="009B7E89"/>
    <w:rsid w:val="009C18C5"/>
    <w:rsid w:val="009D0FD3"/>
    <w:rsid w:val="009D16EB"/>
    <w:rsid w:val="009E52BC"/>
    <w:rsid w:val="009E7D1F"/>
    <w:rsid w:val="00A01A68"/>
    <w:rsid w:val="00A078C9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FA0"/>
    <w:rsid w:val="00B436F5"/>
    <w:rsid w:val="00B44CD5"/>
    <w:rsid w:val="00B4582B"/>
    <w:rsid w:val="00B5268F"/>
    <w:rsid w:val="00B73F12"/>
    <w:rsid w:val="00B74148"/>
    <w:rsid w:val="00B74F41"/>
    <w:rsid w:val="00B75234"/>
    <w:rsid w:val="00B7639A"/>
    <w:rsid w:val="00B779C7"/>
    <w:rsid w:val="00B81F6E"/>
    <w:rsid w:val="00B96465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2B90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E79D0"/>
    <w:rsid w:val="00CF0867"/>
    <w:rsid w:val="00CF47D8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56AB"/>
    <w:rsid w:val="00D66549"/>
    <w:rsid w:val="00D873C1"/>
    <w:rsid w:val="00D876F0"/>
    <w:rsid w:val="00D90C61"/>
    <w:rsid w:val="00D9162B"/>
    <w:rsid w:val="00D95B99"/>
    <w:rsid w:val="00DA2025"/>
    <w:rsid w:val="00DC5C5D"/>
    <w:rsid w:val="00DD0DF1"/>
    <w:rsid w:val="00DD33D6"/>
    <w:rsid w:val="00DD6ACA"/>
    <w:rsid w:val="00DE0F28"/>
    <w:rsid w:val="00DE1BC3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776BC"/>
    <w:rsid w:val="00E81796"/>
    <w:rsid w:val="00E840F3"/>
    <w:rsid w:val="00E8418F"/>
    <w:rsid w:val="00E86937"/>
    <w:rsid w:val="00E95212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E0AAA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C6F05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P-50/22</BrojPredmeta>
    <Duznosnici xmlns="8638ef6a-48a0-457c-b738-9f65e71a9a26" xsi:nil="true"/>
    <VrstaDokumenta xmlns="8638ef6a-48a0-457c-b738-9f65e71a9a26">7</VrstaDokumenta>
    <KljucneRijeci xmlns="8638ef6a-48a0-457c-b738-9f65e71a9a26">
      <Value>36</Value>
      <Value>37</Value>
      <Value>50</Value>
    </KljucneRijeci>
    <BrojAkta xmlns="8638ef6a-48a0-457c-b738-9f65e71a9a26">711-I-491-P-50/22-03-21</BrojAkta>
    <Sync xmlns="8638ef6a-48a0-457c-b738-9f65e71a9a26">0</Sync>
    <Sjednica xmlns="8638ef6a-48a0-457c-b738-9f65e71a9a26">277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AE2D3E-6221-4BC3-9AEE-19D149017493}"/>
</file>

<file path=customXml/itemProps4.xml><?xml version="1.0" encoding="utf-8"?>
<ds:datastoreItem xmlns:ds="http://schemas.openxmlformats.org/officeDocument/2006/customXml" ds:itemID="{FF5D83AF-FA6B-4B16-B738-B88C2578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P-335-21, očitovanje</vt:lpstr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P-335-21, očitovanje</dc:title>
  <dc:creator>Sukob5</dc:creator>
  <cp:lastModifiedBy>Ivan Matić</cp:lastModifiedBy>
  <cp:revision>2</cp:revision>
  <cp:lastPrinted>2022-03-21T10:15:00Z</cp:lastPrinted>
  <dcterms:created xsi:type="dcterms:W3CDTF">2022-04-12T12:40:00Z</dcterms:created>
  <dcterms:modified xsi:type="dcterms:W3CDTF">2022-04-12T12:40:00Z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