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7262E23" w:rsidR="00577B84" w:rsidRPr="0027720E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7720E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27720E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27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6EB">
        <w:rPr>
          <w:rFonts w:ascii="Times New Roman" w:eastAsia="Calibri" w:hAnsi="Times New Roman" w:cs="Times New Roman"/>
          <w:sz w:val="24"/>
          <w:szCs w:val="24"/>
        </w:rPr>
        <w:t>711-I-268-M-36/22-03-17</w:t>
      </w:r>
    </w:p>
    <w:p w14:paraId="28CF488E" w14:textId="51750AC7" w:rsidR="000F76C3" w:rsidRPr="00B00E38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B00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B00E38">
        <w:rPr>
          <w:rFonts w:ascii="Times New Roman" w:eastAsia="Calibri" w:hAnsi="Times New Roman" w:cs="Times New Roman"/>
          <w:sz w:val="24"/>
          <w:szCs w:val="24"/>
        </w:rPr>
        <w:t>27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. siječnja</w:t>
      </w:r>
      <w:r w:rsidR="001610AB" w:rsidRPr="00B00E3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B00E38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B00E3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00E38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00E3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00E38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00E38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B00E38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710F3A84" w:rsidR="0085734A" w:rsidRPr="00B00E3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B00E38">
        <w:rPr>
          <w:rFonts w:ascii="Times New Roman" w:eastAsia="Calibri" w:hAnsi="Times New Roman" w:cs="Times New Roman"/>
          <w:sz w:val="24"/>
          <w:szCs w:val="24"/>
        </w:rPr>
        <w:t xml:space="preserve"> Davorina Ivanjeka,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Tončice Božić, Aleksandre Jozić-Ileković i Tatijane Vučetić kao članova Povjerenstva, na temelju članka 3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3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B00E38">
        <w:rPr>
          <w:rFonts w:ascii="Times New Roman" w:eastAsia="Calibri" w:hAnsi="Times New Roman" w:cs="Times New Roman"/>
          <w:sz w:val="24"/>
          <w:szCs w:val="24"/>
        </w:rPr>
        <w:t>.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3C42A8" w:rsidRPr="00B00E38">
        <w:rPr>
          <w:rFonts w:ascii="Times New Roman" w:eastAsia="Calibri" w:hAnsi="Times New Roman" w:cs="Times New Roman"/>
          <w:b/>
          <w:sz w:val="24"/>
          <w:szCs w:val="24"/>
        </w:rPr>
        <w:t>na zahtjev Vesne Sajić, direktorice trgovačkog društva Monte Giro d.o.o.</w:t>
      </w:r>
      <w:r w:rsidR="00EC07AB" w:rsidRPr="00B00E3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za davanjem mišljenja Povjerenstva, na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15</w:t>
      </w:r>
      <w:r w:rsidR="000E0624" w:rsidRPr="00B00E38">
        <w:rPr>
          <w:rFonts w:ascii="Times New Roman" w:eastAsia="Calibri" w:hAnsi="Times New Roman" w:cs="Times New Roman"/>
          <w:sz w:val="24"/>
          <w:szCs w:val="24"/>
        </w:rPr>
        <w:t>6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="000E0624" w:rsidRPr="00B00E38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. siječnja 2022</w:t>
      </w:r>
      <w:r w:rsidRPr="00B00E38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B00E3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77777777" w:rsidR="00577C8E" w:rsidRPr="00B00E38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E38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B00E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1FB281" w14:textId="57513CDA" w:rsidR="00025B38" w:rsidRPr="00B00E38" w:rsidRDefault="00A313EE" w:rsidP="008320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S obzirom da će Vesna Sajić, </w:t>
      </w:r>
      <w:r w:rsidR="00025B38" w:rsidRPr="00B00E38">
        <w:rPr>
          <w:rFonts w:ascii="Times New Roman" w:eastAsia="Calibri" w:hAnsi="Times New Roman" w:cs="Times New Roman"/>
          <w:b/>
          <w:sz w:val="24"/>
          <w:szCs w:val="24"/>
        </w:rPr>
        <w:t>direktoric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25B38"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Monte Giro d.o.o.</w:t>
      </w:r>
      <w:r w:rsidR="0027720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25B38"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u roku od 60 dana od dana stupanja na snagu ZSSI-a </w:t>
      </w:r>
      <w:r w:rsidR="0083207E" w:rsidRPr="00B00E38">
        <w:rPr>
          <w:rFonts w:ascii="Times New Roman" w:eastAsia="Calibri" w:hAnsi="Times New Roman" w:cs="Times New Roman"/>
          <w:b/>
          <w:sz w:val="24"/>
          <w:szCs w:val="24"/>
        </w:rPr>
        <w:t>prestati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 obavlja</w:t>
      </w:r>
      <w:r w:rsidR="0083207E" w:rsidRPr="00B00E38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207E" w:rsidRPr="00B00E38">
        <w:rPr>
          <w:rFonts w:ascii="Times New Roman" w:eastAsia="Calibri" w:hAnsi="Times New Roman" w:cs="Times New Roman"/>
          <w:b/>
          <w:sz w:val="24"/>
          <w:szCs w:val="24"/>
        </w:rPr>
        <w:t>ovu funkciju, nije u obvezi Povjerenstvu podnijeti imovinsku karticu, jer se ne smatra obveznik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 xml:space="preserve">om u smislu </w:t>
      </w:r>
      <w:r w:rsidR="00025B38" w:rsidRPr="00B00E38">
        <w:rPr>
          <w:rFonts w:ascii="Times New Roman" w:eastAsia="Calibri" w:hAnsi="Times New Roman" w:cs="Times New Roman"/>
          <w:b/>
          <w:sz w:val="24"/>
          <w:szCs w:val="24"/>
        </w:rPr>
        <w:t>članka 3. stavka 1. podstavka 40. ZSSI-a</w:t>
      </w:r>
      <w:r w:rsidRPr="00B00E3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8CF489B" w14:textId="77777777" w:rsidR="000F76C3" w:rsidRPr="00B00E38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28CF489C" w14:textId="7D448754" w:rsidR="00026087" w:rsidRPr="00B00E38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EE0EA1" w:rsidRPr="00B00E3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Vesna Sajić, direktorica trgovačkog društva Monte Giro d.o.o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24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 xml:space="preserve">. siječnja </w:t>
      </w:r>
      <w:r w:rsidR="006F692A" w:rsidRPr="00B00E38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B00E38">
        <w:rPr>
          <w:rFonts w:ascii="Times New Roman" w:eastAsia="Calibri" w:hAnsi="Times New Roman" w:cs="Times New Roman"/>
          <w:sz w:val="24"/>
          <w:szCs w:val="24"/>
        </w:rPr>
        <w:t>.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1017</w:t>
      </w:r>
      <w:r w:rsidRPr="00B00E38">
        <w:rPr>
          <w:rFonts w:ascii="Times New Roman" w:eastAsia="Calibri" w:hAnsi="Times New Roman" w:cs="Times New Roman"/>
          <w:sz w:val="24"/>
          <w:szCs w:val="24"/>
        </w:rPr>
        <w:t>-M-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36</w:t>
      </w:r>
      <w:r w:rsidR="006F692A" w:rsidRPr="00B00E38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Pr="00B00E38">
        <w:rPr>
          <w:rFonts w:ascii="Times New Roman" w:eastAsia="Calibri" w:hAnsi="Times New Roman" w:cs="Times New Roman"/>
          <w:sz w:val="24"/>
          <w:szCs w:val="24"/>
        </w:rPr>
        <w:t>-01-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3</w:t>
      </w:r>
      <w:r w:rsidRPr="00B00E38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36</w:t>
      </w:r>
      <w:r w:rsidR="006F692A" w:rsidRPr="00B00E38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2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2D1545C1" w:rsidR="00026087" w:rsidRPr="00B00E38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40</w:t>
      </w:r>
      <w:r w:rsidR="0027720E">
        <w:rPr>
          <w:rFonts w:ascii="Times New Roman" w:eastAsia="Calibri" w:hAnsi="Times New Roman" w:cs="Times New Roman"/>
          <w:sz w:val="24"/>
          <w:szCs w:val="24"/>
        </w:rPr>
        <w:t>. ZSSI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 xml:space="preserve">-a, propisano je da su </w:t>
      </w:r>
      <w:r w:rsidR="003C42A8"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obvez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 xml:space="preserve">nici u smislu navedenog zakona. </w:t>
      </w:r>
    </w:p>
    <w:p w14:paraId="28CF489E" w14:textId="24728B2E" w:rsidR="00026087" w:rsidRPr="00B00E38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8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3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4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B00E38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>,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B00E38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5DD48333" w14:textId="4E80A33F" w:rsidR="003C42A8" w:rsidRPr="00B00E38" w:rsidRDefault="002E14D7" w:rsidP="003C42A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>podnositeljica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 xml:space="preserve"> navodi da je s</w:t>
      </w:r>
      <w:r w:rsidR="0027720E">
        <w:rPr>
          <w:rFonts w:ascii="Times New Roman" w:hAnsi="Times New Roman" w:cs="Times New Roman"/>
          <w:sz w:val="24"/>
          <w:szCs w:val="24"/>
          <w:lang w:eastAsia="hr-HR" w:bidi="hr-HR"/>
        </w:rPr>
        <w:t>tupanjem na snagu ZSSI</w:t>
      </w:r>
      <w:r w:rsidR="003C42A8" w:rsidRPr="00B00E38">
        <w:rPr>
          <w:rFonts w:ascii="Times New Roman" w:hAnsi="Times New Roman" w:cs="Times New Roman"/>
          <w:sz w:val="24"/>
          <w:szCs w:val="24"/>
          <w:lang w:eastAsia="hr-HR" w:bidi="hr-HR"/>
        </w:rPr>
        <w:t>-a podrobnije uređeno pitanje sprječavanje sukoba interesa u obnašanju javnih dužnosti, sprječavanje privatnih utjecaja na donošenje odluka u obnašanju javnih dužnosti, jačanje integriteta, objektivnosti, nepristranosti i transparentnosti u obnašanju javnih dužnosti, te jačanje povjerenja građana u tijela javne vlasti.</w:t>
      </w:r>
    </w:p>
    <w:p w14:paraId="1F65271F" w14:textId="77777777" w:rsidR="005773A3" w:rsidRPr="00B00E38" w:rsidRDefault="003C42A8" w:rsidP="003C42A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Nadalje navodi da je tim Zakonom proširen krug obveznika, jer su istim obuhvaćeni 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</w:t>
      </w:r>
      <w:r w:rsidR="006F73A5"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većinskom 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vlasništvu jedinica lokalne i područne (regionalne) samouprave, te </w:t>
      </w:r>
      <w:r w:rsidR="005773A3"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ističe 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trgovačko društvo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Monte Giro d.o.o. u vlasništvu Grada Pule obavlja djelatnost pogrebnih usluga. </w:t>
      </w:r>
    </w:p>
    <w:p w14:paraId="0C70755D" w14:textId="2ADE5645" w:rsidR="003C42A8" w:rsidRPr="00B00E38" w:rsidRDefault="005773A3" w:rsidP="003C42A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>Podnositeljica i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 xml:space="preserve">znosi se da je Grad Pula – Pola kao član Skupštine navedenog trgovačkog društva dana 26. listopada 2021. donio odluku o opozivu i imenovanju Uprave, kojom je opozvan dotadašnji član Uprave – direktor društva te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da je imenovana </w:t>
      </w:r>
      <w:r w:rsidR="003C42A8" w:rsidRPr="00B00E38">
        <w:rPr>
          <w:rFonts w:ascii="Times New Roman" w:eastAsia="Calibri" w:hAnsi="Times New Roman" w:cs="Times New Roman"/>
          <w:sz w:val="24"/>
          <w:szCs w:val="24"/>
        </w:rPr>
        <w:t>za novu čla</w:t>
      </w:r>
      <w:r w:rsidR="006F73A5" w:rsidRPr="00B00E38">
        <w:rPr>
          <w:rFonts w:ascii="Times New Roman" w:eastAsia="Calibri" w:hAnsi="Times New Roman" w:cs="Times New Roman"/>
          <w:sz w:val="24"/>
          <w:szCs w:val="24"/>
        </w:rPr>
        <w:t xml:space="preserve">nicu s danom 8. studenoga 2021.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Navodi da je </w:t>
      </w:r>
      <w:r w:rsidR="006F73A5" w:rsidRPr="00B00E38">
        <w:rPr>
          <w:rFonts w:ascii="Times New Roman" w:eastAsia="Calibri" w:hAnsi="Times New Roman" w:cs="Times New Roman"/>
          <w:sz w:val="24"/>
          <w:szCs w:val="24"/>
        </w:rPr>
        <w:t xml:space="preserve">službenica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ovlaštena </w:t>
      </w:r>
      <w:r w:rsidR="006F73A5" w:rsidRPr="00B00E38">
        <w:rPr>
          <w:rFonts w:ascii="Times New Roman" w:eastAsia="Calibri" w:hAnsi="Times New Roman" w:cs="Times New Roman"/>
          <w:sz w:val="24"/>
          <w:szCs w:val="24"/>
        </w:rPr>
        <w:t>za obavljanje poslova pročelnice Upravnog odjela za financije i gospodarstvo Grada Pule – Pola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444090" w14:textId="57D31C5E" w:rsidR="006F73A5" w:rsidRPr="00B00E38" w:rsidRDefault="006F73A5" w:rsidP="006F73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U zahtjevu se napominje da je u trenutku donošenja ove odluke bio na snazi </w:t>
      </w:r>
      <w:r w:rsidRPr="00B00E38">
        <w:rPr>
          <w:rFonts w:ascii="Times New Roman" w:hAnsi="Times New Roman" w:cs="Times New Roman"/>
          <w:sz w:val="24"/>
          <w:szCs w:val="24"/>
        </w:rPr>
        <w:t xml:space="preserve">Zakon o sprječavanju sukoba interesa („Narodne novine“ broj 26/11., 12/12., 126/12., 48/13,  57/15. i 98/19., u daljnjem tekstu: ZSSI/11), koji nije sadržavao odredbu da bi 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vlasništvu jedinica lokalne i područne (regionalne) samouprave bili dužnosnici u smislu tog Zakona, kao i da je kao gradska službenica imenovana članicom Uprave temeljem provedenog javnog natječaja, koju dužnost obnaša volonterski, bez primanja naknade. </w:t>
      </w:r>
    </w:p>
    <w:p w14:paraId="1C7C661C" w14:textId="14515122" w:rsidR="006F73A5" w:rsidRPr="00B00E38" w:rsidRDefault="006F73A5" w:rsidP="006F73A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Također se navodi da je 8. prosinca 2021. raspisan novi natječaj za imenovanje člana Uprave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trgovačkog društva Monte Giro d.o.o. te da će novi član Uprave biti imenovan od strane Skupštine 28. siječnja 2022. </w:t>
      </w:r>
    </w:p>
    <w:p w14:paraId="3494E545" w14:textId="3FEA21C6" w:rsidR="0007389A" w:rsidRPr="00B00E38" w:rsidRDefault="005773A3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Podnositeljica </w:t>
      </w:r>
      <w:r w:rsidR="006F73A5" w:rsidRPr="00B00E38">
        <w:rPr>
          <w:rFonts w:ascii="Times New Roman" w:eastAsia="Calibri" w:hAnsi="Times New Roman" w:cs="Times New Roman"/>
          <w:sz w:val="24"/>
          <w:szCs w:val="24"/>
        </w:rPr>
        <w:t xml:space="preserve">traži mišljenje Povjerenstva je li povodom </w:t>
      </w:r>
      <w:r w:rsidRPr="00B00E38">
        <w:rPr>
          <w:rFonts w:ascii="Times New Roman" w:eastAsia="Calibri" w:hAnsi="Times New Roman" w:cs="Times New Roman"/>
          <w:sz w:val="24"/>
          <w:szCs w:val="24"/>
        </w:rPr>
        <w:t>obavljanja funkcije</w:t>
      </w:r>
      <w:r w:rsidR="006F73A5" w:rsidRPr="00B00E38">
        <w:rPr>
          <w:rFonts w:ascii="Times New Roman" w:eastAsia="Calibri" w:hAnsi="Times New Roman" w:cs="Times New Roman"/>
          <w:sz w:val="24"/>
          <w:szCs w:val="24"/>
        </w:rPr>
        <w:t xml:space="preserve"> direktorice trgovačkog društva Monte Giro d.o.o., kojem je jedini imatelj poslovnih udjela Grad Pula – Pola, obveznik podnošenja imovinske kartice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, obzirom da joj je mandat započeo 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>prije stupan</w:t>
      </w:r>
      <w:r w:rsidR="0027720E">
        <w:rPr>
          <w:rFonts w:ascii="Times New Roman" w:eastAsia="Calibri" w:hAnsi="Times New Roman" w:cs="Times New Roman"/>
          <w:sz w:val="24"/>
          <w:szCs w:val="24"/>
        </w:rPr>
        <w:t>ja ZSSI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-a na snagu, kao i da će je obavljati ukupno 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 xml:space="preserve">dva i pol mjeseca bez primanja naknade. </w:t>
      </w:r>
    </w:p>
    <w:p w14:paraId="27A8D478" w14:textId="68F95235" w:rsidR="009516D6" w:rsidRPr="00B00E38" w:rsidRDefault="009516D6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Uvidom u podatke nadležnog sudskog registra, utvrđeno je da je Grad Pula jedini osnivač trgovačkog društva Monte Giro d.o.o. u kojem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>je Vesna Sajić imenovana direktoricom odlukom o</w:t>
      </w:r>
      <w:r w:rsidR="003A62D7" w:rsidRPr="00B00E38">
        <w:rPr>
          <w:rFonts w:ascii="Times New Roman" w:eastAsia="Calibri" w:hAnsi="Times New Roman" w:cs="Times New Roman"/>
          <w:sz w:val="24"/>
          <w:szCs w:val="24"/>
        </w:rPr>
        <w:t>d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 xml:space="preserve"> 26. listopada 2021. te </w:t>
      </w:r>
      <w:r w:rsidR="003A62D7" w:rsidRPr="00B00E38">
        <w:rPr>
          <w:rFonts w:ascii="Times New Roman" w:eastAsia="Calibri" w:hAnsi="Times New Roman" w:cs="Times New Roman"/>
          <w:sz w:val="24"/>
          <w:szCs w:val="24"/>
        </w:rPr>
        <w:t xml:space="preserve">da je njezin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 xml:space="preserve">mandat započeo 8. studenoga 2021. </w:t>
      </w:r>
    </w:p>
    <w:p w14:paraId="245D3139" w14:textId="38EF50A9" w:rsidR="00607BB4" w:rsidRPr="00B00E38" w:rsidRDefault="00607BB4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>Člankom 8. stavkom 1. ZSSI-a propisano je da je o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09824892" w14:textId="4CBE14E3" w:rsidR="0007389A" w:rsidRPr="00B00E38" w:rsidRDefault="0027720E" w:rsidP="0007389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10. stavkom 1. ZSSI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>-a propisano je da su o</w:t>
      </w:r>
      <w:r w:rsidR="0007389A" w:rsidRPr="00B00E38">
        <w:rPr>
          <w:rFonts w:ascii="Times New Roman" w:hAnsi="Times New Roman" w:cs="Times New Roman"/>
          <w:sz w:val="24"/>
          <w:szCs w:val="24"/>
        </w:rPr>
        <w:t xml:space="preserve">bveznici dužni, bez obzira na to obnašaju li dužnost profesionalno, podnijeti Povjerenstvu imovinsku karticu koja sadrži podatke propisane ovim Zakonom. Sukladno članku 10. stavku 2.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ZSSI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>-a o</w:t>
      </w:r>
      <w:r w:rsidR="0007389A" w:rsidRPr="00B00E38">
        <w:rPr>
          <w:rFonts w:ascii="Times New Roman" w:hAnsi="Times New Roman" w:cs="Times New Roman"/>
          <w:sz w:val="24"/>
          <w:szCs w:val="24"/>
        </w:rPr>
        <w:t>bveznici dužni podnijeti imovinsku karticu u roku od 30 dana od dana stupanja na dužnost te u roku od 30 dana po prestanku obnašanja dužnosti.</w:t>
      </w:r>
    </w:p>
    <w:p w14:paraId="0B120328" w14:textId="1AE6B57E" w:rsidR="0007389A" w:rsidRPr="00B00E38" w:rsidRDefault="0007389A" w:rsidP="00951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U ovome slučaju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B00E38">
        <w:rPr>
          <w:rFonts w:ascii="Times New Roman" w:eastAsia="Calibri" w:hAnsi="Times New Roman" w:cs="Times New Roman"/>
          <w:sz w:val="24"/>
          <w:szCs w:val="24"/>
        </w:rPr>
        <w:t>trenutk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>u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>kada je 8. studenoga 2021. Vesna Sajić započela obavljati funkciju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direktorice trgovačkog društva Monte Giro d.o.o.</w:t>
      </w:r>
      <w:r w:rsidR="009516D6" w:rsidRPr="00B00E38">
        <w:rPr>
          <w:rFonts w:ascii="Times New Roman" w:eastAsia="Calibri" w:hAnsi="Times New Roman" w:cs="Times New Roman"/>
          <w:sz w:val="24"/>
          <w:szCs w:val="24"/>
        </w:rPr>
        <w:t xml:space="preserve">, čiji je jedini osnivač Grad Pula – Pola, na snazi bio ZSSI/11, kojim nije bilo propisano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u članku 3. da bi </w:t>
      </w: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većinskom vlasništvu jedinica lokalne i područne (regionalne) samouprave bili dužnosnici. </w:t>
      </w:r>
    </w:p>
    <w:p w14:paraId="47DC7701" w14:textId="3C51B851" w:rsidR="009516D6" w:rsidRPr="00B00E38" w:rsidRDefault="009516D6" w:rsidP="009516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članku 3. stavku 1. podstavku 40. </w:t>
      </w:r>
      <w:r w:rsidR="0027720E">
        <w:rPr>
          <w:rFonts w:ascii="Times New Roman" w:eastAsia="Calibri" w:hAnsi="Times New Roman" w:cs="Times New Roman"/>
          <w:sz w:val="24"/>
          <w:szCs w:val="24"/>
        </w:rPr>
        <w:t>ZSSI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>-a</w:t>
      </w:r>
      <w:r w:rsidRPr="00B00E38">
        <w:rPr>
          <w:rFonts w:ascii="Times New Roman" w:eastAsia="Calibri" w:hAnsi="Times New Roman" w:cs="Times New Roman"/>
          <w:sz w:val="24"/>
          <w:szCs w:val="24"/>
        </w:rPr>
        <w:t>, koji je stupio na snagu</w:t>
      </w:r>
      <w:r w:rsidR="0007389A" w:rsidRPr="00B00E38">
        <w:rPr>
          <w:rFonts w:ascii="Times New Roman" w:eastAsia="Calibri" w:hAnsi="Times New Roman" w:cs="Times New Roman"/>
          <w:sz w:val="24"/>
          <w:szCs w:val="24"/>
        </w:rPr>
        <w:t xml:space="preserve"> 25. prosinca 2021. godine,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sadržana je takva odredba, iz koje bi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 xml:space="preserve">proizlazilo kako </w:t>
      </w:r>
      <w:r w:rsidR="003A62D7" w:rsidRPr="00B00E38">
        <w:rPr>
          <w:rFonts w:ascii="Times New Roman" w:eastAsia="Calibri" w:hAnsi="Times New Roman" w:cs="Times New Roman"/>
          <w:sz w:val="24"/>
          <w:szCs w:val="24"/>
        </w:rPr>
        <w:t>bi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Vesna Sajić povodom obavljanja navedene funkcije bila obveznik. Međutim, kako to nije bila u trenutku imenovanja i </w:t>
      </w:r>
      <w:r w:rsidR="003A62D7" w:rsidRPr="00B00E38">
        <w:rPr>
          <w:rFonts w:ascii="Times New Roman" w:eastAsia="Calibri" w:hAnsi="Times New Roman" w:cs="Times New Roman"/>
          <w:sz w:val="24"/>
          <w:szCs w:val="24"/>
        </w:rPr>
        <w:t xml:space="preserve">danom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početka obavljanja funkcije,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>a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iz njezinih navoda proizlazi da će 28. siječnja 2022. prestati biti direktorica trgovačkog društva Monte Giro d.o.o., odnosno da će u roku od 60 dana od d</w:t>
      </w:r>
      <w:r w:rsidR="00A313EE" w:rsidRPr="00B00E38">
        <w:rPr>
          <w:rFonts w:ascii="Times New Roman" w:eastAsia="Calibri" w:hAnsi="Times New Roman" w:cs="Times New Roman"/>
          <w:sz w:val="24"/>
          <w:szCs w:val="24"/>
        </w:rPr>
        <w:t xml:space="preserve">ana stupanja na snagu ZSSI-a, </w:t>
      </w:r>
      <w:r w:rsidR="0027720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CB495F" w:rsidRPr="00B00E38">
        <w:rPr>
          <w:rFonts w:ascii="Times New Roman" w:eastAsia="Calibri" w:hAnsi="Times New Roman" w:cs="Times New Roman"/>
          <w:sz w:val="24"/>
          <w:szCs w:val="24"/>
        </w:rPr>
        <w:t>koja je mogućnost i predviđena u</w:t>
      </w:r>
      <w:r w:rsidR="00A313EE" w:rsidRPr="00B00E38">
        <w:rPr>
          <w:rFonts w:ascii="Times New Roman" w:eastAsia="Calibri" w:hAnsi="Times New Roman" w:cs="Times New Roman"/>
          <w:sz w:val="24"/>
          <w:szCs w:val="24"/>
        </w:rPr>
        <w:t xml:space="preserve"> članku 8. stavku 1. ZSSI-a, </w:t>
      </w:r>
      <w:r w:rsidR="00CB495F" w:rsidRPr="00B00E38">
        <w:rPr>
          <w:rFonts w:ascii="Times New Roman" w:eastAsia="Calibri" w:hAnsi="Times New Roman" w:cs="Times New Roman"/>
          <w:sz w:val="24"/>
          <w:szCs w:val="24"/>
        </w:rPr>
        <w:t>prestati obavljati funkciju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 temeljem koje bi bila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>smatrana obvezni</w:t>
      </w:r>
      <w:r w:rsidR="00CB495F" w:rsidRPr="00B00E38">
        <w:rPr>
          <w:rFonts w:ascii="Times New Roman" w:eastAsia="Calibri" w:hAnsi="Times New Roman" w:cs="Times New Roman"/>
          <w:sz w:val="24"/>
          <w:szCs w:val="24"/>
        </w:rPr>
        <w:t>k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>om</w:t>
      </w:r>
      <w:r w:rsidR="0027720E">
        <w:rPr>
          <w:rFonts w:ascii="Times New Roman" w:eastAsia="Calibri" w:hAnsi="Times New Roman" w:cs="Times New Roman"/>
          <w:sz w:val="24"/>
          <w:szCs w:val="24"/>
        </w:rPr>
        <w:t xml:space="preserve"> navedenog Zakona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, Povjerenstvo zaključuje da </w:t>
      </w:r>
      <w:r w:rsidR="00826A64" w:rsidRPr="00B00E38">
        <w:rPr>
          <w:rFonts w:ascii="Times New Roman" w:eastAsia="Calibri" w:hAnsi="Times New Roman" w:cs="Times New Roman"/>
          <w:sz w:val="24"/>
          <w:szCs w:val="24"/>
        </w:rPr>
        <w:t xml:space="preserve">Vesna Sajić povodom </w:t>
      </w:r>
      <w:r w:rsidR="00025B38" w:rsidRPr="00B00E38">
        <w:rPr>
          <w:rFonts w:ascii="Times New Roman" w:eastAsia="Calibri" w:hAnsi="Times New Roman" w:cs="Times New Roman"/>
          <w:sz w:val="24"/>
          <w:szCs w:val="24"/>
        </w:rPr>
        <w:t>obavljanja funkcije</w:t>
      </w:r>
      <w:r w:rsidR="00826A64" w:rsidRPr="00B00E38">
        <w:rPr>
          <w:rFonts w:ascii="Times New Roman" w:eastAsia="Calibri" w:hAnsi="Times New Roman" w:cs="Times New Roman"/>
          <w:sz w:val="24"/>
          <w:szCs w:val="24"/>
        </w:rPr>
        <w:t xml:space="preserve"> direktorice trgovačkog društva Monte Giro d.o.o.</w:t>
      </w:r>
      <w:r w:rsidR="0027720E">
        <w:rPr>
          <w:rFonts w:ascii="Times New Roman" w:eastAsia="Calibri" w:hAnsi="Times New Roman" w:cs="Times New Roman"/>
          <w:sz w:val="24"/>
          <w:szCs w:val="24"/>
        </w:rPr>
        <w:t xml:space="preserve">, uzevši u obzir predmetne okolnosti,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nije obveznik iz članka 3. stavka 1. podstavka 40. ZSSI-a te da nije dužna Povjerenstvu podnositi imovinsku karticu. </w:t>
      </w:r>
    </w:p>
    <w:p w14:paraId="28CF48AF" w14:textId="4949AF2F" w:rsidR="000F76C3" w:rsidRPr="00B00E38" w:rsidRDefault="000F76C3" w:rsidP="00826A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B00E38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B00E38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B00E38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B00E38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B00E38">
        <w:rPr>
          <w:color w:val="auto"/>
        </w:rPr>
        <w:t xml:space="preserve">                   PREDSJEDNICA</w:t>
      </w:r>
      <w:r w:rsidR="004B5CF5" w:rsidRPr="00B00E38">
        <w:rPr>
          <w:color w:val="auto"/>
        </w:rPr>
        <w:t xml:space="preserve"> POVJERENSTVA</w:t>
      </w:r>
    </w:p>
    <w:p w14:paraId="28CF48B2" w14:textId="77777777" w:rsidR="00E80A1D" w:rsidRPr="00B00E38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B00E38">
        <w:rPr>
          <w:color w:val="auto"/>
        </w:rPr>
        <w:t xml:space="preserve"> </w:t>
      </w:r>
    </w:p>
    <w:p w14:paraId="28CF48B3" w14:textId="77777777" w:rsidR="004B5CF5" w:rsidRPr="00B00E38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B00E38">
        <w:rPr>
          <w:rFonts w:ascii="Times New Roman" w:hAnsi="Times New Roman" w:cs="Times New Roman"/>
          <w:sz w:val="24"/>
          <w:szCs w:val="24"/>
        </w:rPr>
        <w:tab/>
      </w:r>
      <w:r w:rsidR="004B5CF5" w:rsidRPr="00B00E38">
        <w:rPr>
          <w:rFonts w:ascii="Times New Roman" w:hAnsi="Times New Roman" w:cs="Times New Roman"/>
          <w:sz w:val="24"/>
          <w:szCs w:val="24"/>
        </w:rPr>
        <w:tab/>
      </w:r>
      <w:r w:rsidR="004B5CF5" w:rsidRPr="00B00E38">
        <w:rPr>
          <w:rFonts w:ascii="Times New Roman" w:hAnsi="Times New Roman" w:cs="Times New Roman"/>
          <w:sz w:val="24"/>
          <w:szCs w:val="24"/>
        </w:rPr>
        <w:tab/>
      </w:r>
      <w:r w:rsidR="004B5CF5" w:rsidRPr="00B00E38">
        <w:rPr>
          <w:rFonts w:ascii="Times New Roman" w:hAnsi="Times New Roman" w:cs="Times New Roman"/>
          <w:sz w:val="24"/>
          <w:szCs w:val="24"/>
        </w:rPr>
        <w:tab/>
      </w:r>
      <w:r w:rsidRPr="00B00E38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B00E38">
        <w:rPr>
          <w:rFonts w:ascii="Times New Roman" w:hAnsi="Times New Roman" w:cs="Times New Roman"/>
          <w:sz w:val="24"/>
          <w:szCs w:val="24"/>
        </w:rPr>
        <w:tab/>
      </w:r>
      <w:r w:rsidRPr="00B00E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B00E38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B00E38">
        <w:rPr>
          <w:rFonts w:ascii="Times New Roman" w:hAnsi="Times New Roman" w:cs="Times New Roman"/>
          <w:sz w:val="24"/>
          <w:szCs w:val="24"/>
        </w:rPr>
        <w:t>ć</w:t>
      </w:r>
      <w:r w:rsidR="004B5CF5" w:rsidRPr="00B00E38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8CF48B4" w14:textId="77777777" w:rsidR="00150D97" w:rsidRPr="00B00E38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B00E38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B00E38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83DC6A0" w:rsidR="000C190C" w:rsidRPr="00B00E38" w:rsidRDefault="00826A64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</w:rPr>
        <w:t>Vesna Sajić</w:t>
      </w:r>
      <w:r w:rsidR="00E80A1D" w:rsidRPr="00B00E38">
        <w:rPr>
          <w:rFonts w:ascii="Times New Roman" w:hAnsi="Times New Roman" w:cs="Times New Roman"/>
          <w:sz w:val="24"/>
          <w:szCs w:val="24"/>
        </w:rPr>
        <w:t xml:space="preserve">, </w:t>
      </w:r>
      <w:r w:rsidR="0027720E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28CF48B7" w14:textId="77777777" w:rsidR="000C190C" w:rsidRPr="00B00E38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B00E38">
        <w:rPr>
          <w:rFonts w:ascii="Times New Roman" w:hAnsi="Times New Roman" w:cs="Times New Roman"/>
          <w:sz w:val="24"/>
          <w:szCs w:val="24"/>
        </w:rPr>
        <w:t>nternet</w:t>
      </w:r>
      <w:r w:rsidRPr="00B00E38">
        <w:rPr>
          <w:rFonts w:ascii="Times New Roman" w:hAnsi="Times New Roman" w:cs="Times New Roman"/>
          <w:sz w:val="24"/>
          <w:szCs w:val="24"/>
        </w:rPr>
        <w:t>skoj</w:t>
      </w:r>
      <w:r w:rsidR="000C190C" w:rsidRPr="00B00E38">
        <w:rPr>
          <w:rFonts w:ascii="Times New Roman" w:hAnsi="Times New Roman" w:cs="Times New Roman"/>
          <w:sz w:val="24"/>
          <w:szCs w:val="24"/>
        </w:rPr>
        <w:t xml:space="preserve"> stranic</w:t>
      </w:r>
      <w:r w:rsidRPr="00B00E38">
        <w:rPr>
          <w:rFonts w:ascii="Times New Roman" w:hAnsi="Times New Roman" w:cs="Times New Roman"/>
          <w:sz w:val="24"/>
          <w:szCs w:val="24"/>
        </w:rPr>
        <w:t>i</w:t>
      </w:r>
      <w:r w:rsidR="000C190C" w:rsidRPr="00B00E38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B00E38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B00E38">
        <w:rPr>
          <w:rFonts w:ascii="Times New Roman" w:hAnsi="Times New Roman" w:cs="Times New Roman"/>
          <w:sz w:val="24"/>
          <w:szCs w:val="24"/>
        </w:rPr>
        <w:t>Pismohrana</w:t>
      </w:r>
      <w:r w:rsidR="00793EC7" w:rsidRPr="00B00E38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B00E38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FC78" w14:textId="77777777" w:rsidR="00D0132E" w:rsidRDefault="00D0132E" w:rsidP="005B5818">
      <w:pPr>
        <w:spacing w:after="0" w:line="240" w:lineRule="auto"/>
      </w:pPr>
      <w:r>
        <w:separator/>
      </w:r>
    </w:p>
  </w:endnote>
  <w:endnote w:type="continuationSeparator" w:id="0">
    <w:p w14:paraId="4651E7D5" w14:textId="77777777" w:rsidR="00D0132E" w:rsidRDefault="00D013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B39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DA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FC54" w14:textId="77777777" w:rsidR="00D0132E" w:rsidRDefault="00D0132E" w:rsidP="005B5818">
      <w:pPr>
        <w:spacing w:after="0" w:line="240" w:lineRule="auto"/>
      </w:pPr>
      <w:r>
        <w:separator/>
      </w:r>
    </w:p>
  </w:footnote>
  <w:footnote w:type="continuationSeparator" w:id="0">
    <w:p w14:paraId="49021EAE" w14:textId="77777777" w:rsidR="00D0132E" w:rsidRDefault="00D013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E83D7E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E4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4603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720E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23605"/>
    <w:rsid w:val="007454EE"/>
    <w:rsid w:val="00750BFF"/>
    <w:rsid w:val="00750FEC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16F26"/>
    <w:rsid w:val="00817C5E"/>
    <w:rsid w:val="00820C27"/>
    <w:rsid w:val="00824B78"/>
    <w:rsid w:val="00825B69"/>
    <w:rsid w:val="00826A64"/>
    <w:rsid w:val="0083207E"/>
    <w:rsid w:val="00832245"/>
    <w:rsid w:val="00835484"/>
    <w:rsid w:val="00835D62"/>
    <w:rsid w:val="0085734A"/>
    <w:rsid w:val="00887E49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261B9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35FF"/>
    <w:rsid w:val="00A02EEB"/>
    <w:rsid w:val="00A02F51"/>
    <w:rsid w:val="00A313EE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0E38"/>
    <w:rsid w:val="00B04A5E"/>
    <w:rsid w:val="00B92637"/>
    <w:rsid w:val="00BA1175"/>
    <w:rsid w:val="00BB76EB"/>
    <w:rsid w:val="00BC6C6F"/>
    <w:rsid w:val="00BE3CE2"/>
    <w:rsid w:val="00BF5F17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A28B6"/>
    <w:rsid w:val="00CB0E7C"/>
    <w:rsid w:val="00CB495F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E0300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C07AB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72A4F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M-36/22</BrojPredmeta>
    <Duznosnici xmlns="8638ef6a-48a0-457c-b738-9f65e71a9a26" xsi:nil="true"/>
    <VrstaDokumenta xmlns="8638ef6a-48a0-457c-b738-9f65e71a9a26">1</VrstaDokumenta>
    <KljucneRijeci xmlns="8638ef6a-48a0-457c-b738-9f65e71a9a26">
      <Value>9</Value>
    </KljucneRijeci>
    <BrojAkta xmlns="8638ef6a-48a0-457c-b738-9f65e71a9a26">711-I-268-M-36/22-03-17</BrojAkta>
    <Sync xmlns="8638ef6a-48a0-457c-b738-9f65e71a9a26">0</Sync>
    <Sjednica xmlns="8638ef6a-48a0-457c-b738-9f65e71a9a26">276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8CA0-FC50-4F59-986C-400DCFBD3B5E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CA309-A081-4E1A-87C8-40685797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2022-02-08T13:01:00Z</cp:lastPrinted>
  <dcterms:created xsi:type="dcterms:W3CDTF">2022-03-12T10:15:00Z</dcterms:created>
  <dcterms:modified xsi:type="dcterms:W3CDTF">2022-03-12T10:15:00Z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