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E269" w14:textId="32F5577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449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60F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711-I-1016-M-49/21-02-19</w:t>
      </w:r>
      <w:bookmarkEnd w:id="0"/>
    </w:p>
    <w:p w14:paraId="2D50A246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9004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0044">
        <w:rPr>
          <w:rFonts w:ascii="Times New Roman" w:eastAsia="Calibri" w:hAnsi="Times New Roman" w:cs="Times New Roman"/>
          <w:sz w:val="24"/>
          <w:szCs w:val="24"/>
        </w:rPr>
        <w:t>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.g.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96E1FE4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A13BD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</w:t>
      </w:r>
      <w:r w:rsidR="00DF7662">
        <w:rPr>
          <w:rFonts w:ascii="Times New Roman" w:hAnsi="Times New Roman" w:cs="Times New Roman"/>
          <w:bCs/>
          <w:sz w:val="24"/>
          <w:szCs w:val="24"/>
        </w:rPr>
        <w:t xml:space="preserve"> Tončice Božić,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Davorina Ivanjeka</w:t>
      </w:r>
      <w:r w:rsidR="00DF7662">
        <w:rPr>
          <w:rFonts w:ascii="Times New Roman" w:hAnsi="Times New Roman" w:cs="Times New Roman"/>
          <w:bCs/>
          <w:sz w:val="24"/>
          <w:szCs w:val="24"/>
        </w:rPr>
        <w:t>,</w:t>
      </w:r>
      <w:r w:rsidR="006A5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Aleksandre Jozić-Ileković </w:t>
      </w:r>
      <w:r w:rsidR="00DF7662">
        <w:rPr>
          <w:rFonts w:ascii="Times New Roman" w:hAnsi="Times New Roman" w:cs="Times New Roman"/>
          <w:bCs/>
          <w:sz w:val="24"/>
          <w:szCs w:val="24"/>
        </w:rPr>
        <w:t xml:space="preserve">i Tatijane Vučetić </w:t>
      </w:r>
      <w:r>
        <w:rPr>
          <w:rFonts w:ascii="Times New Roman" w:hAnsi="Times New Roman" w:cs="Times New Roman"/>
          <w:bCs/>
          <w:sz w:val="24"/>
          <w:szCs w:val="24"/>
        </w:rPr>
        <w:t>kao članova Povjerenstva,</w:t>
      </w:r>
      <w:r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57/15. i 98/9. u daljnjem tekstu: ZSSI),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490044">
        <w:rPr>
          <w:rFonts w:ascii="Times New Roman" w:eastAsia="Calibri" w:hAnsi="Times New Roman" w:cs="Times New Roman"/>
          <w:b/>
          <w:sz w:val="24"/>
          <w:szCs w:val="24"/>
        </w:rPr>
        <w:t>dužnosnice Marije Šarić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E5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0044">
        <w:rPr>
          <w:rFonts w:ascii="Times New Roman" w:eastAsia="Calibri" w:hAnsi="Times New Roman" w:cs="Times New Roman"/>
          <w:b/>
          <w:sz w:val="24"/>
          <w:szCs w:val="24"/>
        </w:rPr>
        <w:t>gradonačelnice Grada Pleternice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</w:t>
      </w:r>
      <w:r w:rsidR="00DF7662">
        <w:rPr>
          <w:rFonts w:ascii="Times New Roman" w:eastAsia="Calibri" w:hAnsi="Times New Roman" w:cs="Times New Roman"/>
          <w:sz w:val="24"/>
          <w:szCs w:val="24"/>
        </w:rPr>
        <w:t>12</w:t>
      </w:r>
      <w:r w:rsidR="0049004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49004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0044">
        <w:rPr>
          <w:rFonts w:ascii="Times New Roman" w:eastAsia="Calibri" w:hAnsi="Times New Roman" w:cs="Times New Roman"/>
          <w:sz w:val="24"/>
          <w:szCs w:val="24"/>
        </w:rPr>
        <w:t>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.g., daje sljedeće:</w:t>
      </w:r>
    </w:p>
    <w:p w14:paraId="4364366A" w14:textId="77777777" w:rsidR="000E5AC1" w:rsidRDefault="001A19DD" w:rsidP="000E5AC1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6886AE7" w14:textId="180931C1" w:rsidR="00490044" w:rsidRPr="00490044" w:rsidRDefault="00490044" w:rsidP="000E5AC1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Dužnosnica Marija Šarić, gradonačelnica Grada Pleternice, može istovremeno uz obnašanje dužnosti </w:t>
      </w:r>
      <w:r w:rsidR="00C00886">
        <w:rPr>
          <w:rFonts w:ascii="Times New Roman" w:eastAsia="Calibri" w:hAnsi="Times New Roman" w:cs="Times New Roman"/>
          <w:b/>
          <w:sz w:val="24"/>
          <w:szCs w:val="24"/>
        </w:rPr>
        <w:t xml:space="preserve">gradonačelnice </w:t>
      </w:r>
      <w:r>
        <w:rPr>
          <w:rFonts w:ascii="Times New Roman" w:eastAsia="Calibri" w:hAnsi="Times New Roman" w:cs="Times New Roman"/>
          <w:b/>
          <w:sz w:val="24"/>
          <w:szCs w:val="24"/>
        </w:rPr>
        <w:t>biti nositeljicom obiteljskog poljoprivrednog gospodarstva ( u daljnjem tekstu</w:t>
      </w:r>
      <w:r w:rsidR="00AC438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OPG) ukoliko je isto registrirano isključivo za obavljanje samostalne poljoprivredne djelatnosti. Ukoliko se OPG, čija je nositeljica dužnosnica, registrira</w:t>
      </w:r>
      <w:r w:rsidR="00673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 za obavljanje dopunskih djelatnosti dužnosnica mora poslove upravljanja OPG-om prenijeti na drugog člana OPG-a, odnosno drugog člana OPG-a upisati kao nositelja istog.</w:t>
      </w:r>
    </w:p>
    <w:p w14:paraId="6A7A1D6C" w14:textId="77777777" w:rsidR="00490044" w:rsidRPr="00490044" w:rsidRDefault="00490044" w:rsidP="00490044">
      <w:pPr>
        <w:pStyle w:val="Odlomakpopisa"/>
        <w:spacing w:before="240"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9C79BA9" w14:textId="77777777" w:rsidR="00490044" w:rsidRPr="00490044" w:rsidRDefault="00490044" w:rsidP="000E5AC1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Dužnosnica Marija Šarić dužna je u izvješću o imovinskom stanju prijaviti podatke o OPG-u čiji je nositelj te prihode koje po toj osnovi ostvaruje.</w:t>
      </w:r>
    </w:p>
    <w:p w14:paraId="29ABA406" w14:textId="77777777" w:rsidR="001A19DD" w:rsidRDefault="001A19DD" w:rsidP="001A19DD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8C036CC" w14:textId="77777777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</w:t>
      </w:r>
      <w:r w:rsidR="00A62E92">
        <w:rPr>
          <w:rFonts w:ascii="Times New Roman" w:eastAsia="Calibri" w:hAnsi="Times New Roman" w:cs="Times New Roman"/>
          <w:sz w:val="24"/>
          <w:szCs w:val="24"/>
        </w:rPr>
        <w:t>podnijela je dužnosnica Marija Šarić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2E92">
        <w:rPr>
          <w:rFonts w:ascii="Times New Roman" w:eastAsia="Calibri" w:hAnsi="Times New Roman" w:cs="Times New Roman"/>
          <w:sz w:val="24"/>
          <w:szCs w:val="24"/>
        </w:rPr>
        <w:t>gradonačelnica Grada Pleternice</w:t>
      </w:r>
      <w:r>
        <w:rPr>
          <w:rFonts w:ascii="Times New Roman" w:eastAsia="Calibri" w:hAnsi="Times New Roman" w:cs="Times New Roman"/>
          <w:sz w:val="24"/>
          <w:szCs w:val="24"/>
        </w:rPr>
        <w:t>. U knjigama ulazne pošte zahtjev je zaprimljen pod poslovnim brojem 711-U-</w:t>
      </w:r>
      <w:r w:rsidR="0067384C">
        <w:rPr>
          <w:rFonts w:ascii="Times New Roman" w:eastAsia="Calibri" w:hAnsi="Times New Roman" w:cs="Times New Roman"/>
          <w:sz w:val="24"/>
          <w:szCs w:val="24"/>
        </w:rPr>
        <w:t>1982</w:t>
      </w:r>
      <w:r>
        <w:rPr>
          <w:rFonts w:ascii="Times New Roman" w:eastAsia="Calibri" w:hAnsi="Times New Roman" w:cs="Times New Roman"/>
          <w:sz w:val="24"/>
          <w:szCs w:val="24"/>
        </w:rPr>
        <w:t>-M-</w:t>
      </w:r>
      <w:r w:rsidR="00014DCF">
        <w:rPr>
          <w:rFonts w:ascii="Times New Roman" w:eastAsia="Calibri" w:hAnsi="Times New Roman" w:cs="Times New Roman"/>
          <w:sz w:val="24"/>
          <w:szCs w:val="24"/>
        </w:rPr>
        <w:t>4</w:t>
      </w:r>
      <w:r w:rsidR="0067384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-01-</w:t>
      </w:r>
      <w:r w:rsidR="00DF766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67384C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384C">
        <w:rPr>
          <w:rFonts w:ascii="Times New Roman" w:eastAsia="Calibri" w:hAnsi="Times New Roman" w:cs="Times New Roman"/>
          <w:sz w:val="24"/>
          <w:szCs w:val="24"/>
        </w:rPr>
        <w:t>lipnja</w:t>
      </w:r>
      <w:r w:rsidR="00DF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014DCF"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DF76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0307ED" w14:textId="77777777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stavkom 1. podstavkom</w:t>
      </w:r>
      <w:r w:rsidR="00014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39. ZSSI-a propisano je da su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načelnici, gradonačelnici i njihovi zamjenici dužnosnici </w:t>
      </w:r>
      <w:r>
        <w:rPr>
          <w:rFonts w:ascii="Times New Roman" w:eastAsia="Calibri" w:hAnsi="Times New Roman" w:cs="Times New Roman"/>
          <w:sz w:val="24"/>
          <w:szCs w:val="24"/>
        </w:rPr>
        <w:t>u smislu navedenog Zakona, stoga je dužnosni</w:t>
      </w:r>
      <w:r w:rsidR="0067384C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4C">
        <w:rPr>
          <w:rFonts w:ascii="Times New Roman" w:eastAsia="Calibri" w:hAnsi="Times New Roman" w:cs="Times New Roman"/>
          <w:sz w:val="24"/>
          <w:szCs w:val="24"/>
        </w:rPr>
        <w:t>Marija Šarić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67384C">
        <w:rPr>
          <w:rFonts w:ascii="Times New Roman" w:eastAsia="Calibri" w:hAnsi="Times New Roman" w:cs="Times New Roman"/>
          <w:sz w:val="24"/>
          <w:szCs w:val="24"/>
        </w:rPr>
        <w:t>navedene</w:t>
      </w:r>
      <w:r w:rsidR="00014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dužnosti obvez</w:t>
      </w:r>
      <w:r w:rsidR="0067384C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</w:p>
    <w:p w14:paraId="2C53E471" w14:textId="77777777" w:rsidR="001A19DD" w:rsidRDefault="001A19DD" w:rsidP="001A19D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koje je potom dužno, na zahtjev dužnosnika, dati obrazloženo mišljenje u roku od 15 dana od dana primitka zahtjeva. </w:t>
      </w:r>
    </w:p>
    <w:p w14:paraId="296F989F" w14:textId="77777777" w:rsidR="0067384C" w:rsidRDefault="0067384C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Dužnosnica traži mišljenje Povjerenstva o tome je li dužna mijenjati nositelja svojeg OPG-a nad kojim provodi mjeru ruralnog razvoja te je po ugovoru dužna poslovati narednih pet godina i ne bi smjela mijenjati nositelja.</w:t>
      </w:r>
    </w:p>
    <w:p w14:paraId="3D0A218C" w14:textId="77777777" w:rsidR="00D35418" w:rsidRDefault="0067384C" w:rsidP="00D3541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zanimanja, osim ako Povjerenstvo, na prethodni zahtjev dužnosnika, utvrdi da predmetni poslovi ne utječu na zakonito obnašanje javne dužnosti. </w:t>
      </w:r>
    </w:p>
    <w:p w14:paraId="39B97C1F" w14:textId="785A58B5" w:rsidR="0067384C" w:rsidRPr="0067384C" w:rsidRDefault="0067384C" w:rsidP="00D3541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>Stavkom 3. istog članka ZSSI-a propisano je da prethodno odobrenje Povjerenstva nije potrebno za obavljanje, između ostalog, samostalne poljoprivredne djelatnosti.</w:t>
      </w:r>
    </w:p>
    <w:p w14:paraId="1BDB9080" w14:textId="77777777" w:rsidR="0067384C" w:rsidRP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Nadalje, člankom 4. stavkom 4. ZSSI-a, propisano je da se poslovnim subjektima u smislu navedenog Zakona smatraju, pored drugih navedenih, i nositelji samostalnih djelatnosti te nositelji i članovi drugih poslovnih subjekata osnovanih na temelju zakona.  </w:t>
      </w:r>
    </w:p>
    <w:p w14:paraId="51432CCE" w14:textId="77777777" w:rsidR="0067384C" w:rsidRP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13">
        <w:rPr>
          <w:rFonts w:ascii="Times New Roman" w:eastAsia="Calibri" w:hAnsi="Times New Roman" w:cs="Times New Roman"/>
          <w:sz w:val="24"/>
          <w:szCs w:val="24"/>
        </w:rPr>
        <w:t>Na temelju članka 5. stavka 1. točke a. Zakona o obiteljskom poljoprivrednom gospodarstvu</w:t>
      </w:r>
      <w:r w:rsidR="00F64413" w:rsidRPr="00F64413">
        <w:rPr>
          <w:rFonts w:ascii="Times New Roman" w:eastAsia="Calibri" w:hAnsi="Times New Roman" w:cs="Times New Roman"/>
          <w:sz w:val="24"/>
          <w:szCs w:val="24"/>
        </w:rPr>
        <w:t xml:space="preserve"> („Narodne novine“, broj 29/18, 32/19)</w:t>
      </w:r>
      <w:r w:rsidR="00AC4380" w:rsidRPr="00F64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413">
        <w:rPr>
          <w:rFonts w:ascii="Times New Roman" w:eastAsia="Calibri" w:hAnsi="Times New Roman" w:cs="Times New Roman"/>
          <w:sz w:val="24"/>
          <w:szCs w:val="24"/>
        </w:rPr>
        <w:t xml:space="preserve"> OPG je organizacijski oblik gospodarskog subjekta poljoprivrednika fizičke osobe koji radi stvaranja dohotka samostalno i trajno obavlja djelatnost poljoprivrede i s njom povezane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dopunske djelatnosti, a temelji se na korištenju vlastitih i/ili unajmljenih proizvodnih resursa te na radu, znanju i vještinama članova obitelji. </w:t>
      </w:r>
    </w:p>
    <w:p w14:paraId="191ABE6B" w14:textId="77777777" w:rsidR="0067384C" w:rsidRP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Prema točki b) navedenog članka istog Zakona djelatnost poljoprivrede obuhvaća </w:t>
      </w:r>
      <w:r w:rsidRPr="00F64413">
        <w:rPr>
          <w:rFonts w:ascii="Times New Roman" w:eastAsia="Calibri" w:hAnsi="Times New Roman" w:cs="Times New Roman"/>
          <w:sz w:val="24"/>
          <w:szCs w:val="24"/>
        </w:rPr>
        <w:t>bilinogojstvo,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stočarstvo i s njima povezane uslužne djelatnosti sukladno skupinama 01.1, 01.2, 01.3, 01.4, 01.5 i 01.6 Nacionalne klasifikacije djelatnosti, a prema točki d) dopunske djelatnosti na OPG-u su proizvodne i uslužne djelatnosti povezane s poljoprivredom koje omogućuju bolje korištenje proizvodnih kapaciteta te bolje korištenje znanja, vještina i rada članova OPG-a.</w:t>
      </w:r>
    </w:p>
    <w:p w14:paraId="3207D1B5" w14:textId="77777777" w:rsidR="0067384C" w:rsidRP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Člankom 5. stavkom 1. točkom i) Zakona o obiteljskom poljoprivrednom gospodarstvu propisano je da je nositelj OPG-a izabrani član OPG-a koji je nositelj prava i obveza OPG-a, a u svojstvu odgovorne osobe predstavlja i upravlja OPG-om. </w:t>
      </w:r>
    </w:p>
    <w:p w14:paraId="7104E77D" w14:textId="77777777" w:rsidR="0067384C" w:rsidRP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Člankom 13. stavkom 1. Zakona o obiteljskom poljoprivrednom gospodarstvu propisano je da fizička osoba iz članka 9. stavaka 1. i 2. toga Zakona može u organizacijskom obliku OPG-a obavljati dopunske djelatnosti proizvodnje poljoprivrednih i prehrambenih proizvoda na OPG-u, proizvodnje neprehrambenih proizvoda i predmeta opće uporabe na OPG-u, pružanja ugostiteljskih, turističkih i ostalih usluga na OPG-u i pružanja ostalih sadržaja i aktivnosti na OPG-u. </w:t>
      </w:r>
    </w:p>
    <w:p w14:paraId="6431A556" w14:textId="77777777" w:rsidR="0067384C" w:rsidRP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Stoga se OPG smatra poslovnim subjektom u smislu odredbi ZSSI-a, a nositelj OPG-a smatra se članom OPG-a i osobom koja upravlja tim poslovnim subjektom.  </w:t>
      </w:r>
    </w:p>
    <w:p w14:paraId="5FA0C90E" w14:textId="77777777" w:rsid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Povjerenstvo tumači da je člankom 13. stavkom 3. ZSSI-a propisana iznimka od dopuštenosti obavljanja drugih poslova u smislu stalnog i redovitog zanimanja za vrijeme obnašanja javne dužnosti uz pribavljenu prethodnu suglasnost Povjerenstva iz članka 13. stavka 2. ZSSI-a, kojom je iznimkom obuhvaćeno obavljanje samostalne poljoprivredne djelatnosti. </w:t>
      </w:r>
    </w:p>
    <w:p w14:paraId="364DFEBF" w14:textId="77777777" w:rsidR="006A26BF" w:rsidRPr="0067384C" w:rsidRDefault="006A26BF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tome, sukladno članku 13. stavku 3. ZSSI-a dužnosnicima je dopušteno da istovremeno uz obnašanje dužnosti obavljaju samostalnu poljoprivrednu djelatnost putem OPG-a,</w:t>
      </w:r>
    </w:p>
    <w:p w14:paraId="56F0D301" w14:textId="37AB52E8" w:rsidR="0067384C" w:rsidRPr="0067384C" w:rsidRDefault="0067384C" w:rsidP="00D3541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>Obzirom da se samostalna poljoprivredna djelatnost može obavljati i u organizacijskom obliku OPG-a te da je OPG osnovan prvenstveno radi obavljanja poljoprivredne djelatnosti, dužnosnik može biti član OPG-a i u situaciji kada je isti registriran za obavljanje dopunskih djelatnosti u smislu odredbi Zakona o obiteljskom poljoprivrednom gospodarstvu.</w:t>
      </w:r>
      <w:r w:rsidR="00D35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84C">
        <w:rPr>
          <w:rFonts w:ascii="Times New Roman" w:eastAsia="Calibri" w:hAnsi="Times New Roman" w:cs="Times New Roman"/>
          <w:sz w:val="24"/>
          <w:szCs w:val="24"/>
        </w:rPr>
        <w:t>Međutim, imajući u vidu odredbu članka 14. stavka 1. ZSSI-a koja dužnosnicima zabranjuje obavljanje poslova upravljanja poslovnim subjektom, ukoliko je OPG registriran i za obavljanje dopunskih djelatnosti u smislu odredbi Zakona o obiteljskom poljoprivrednom gospodarstvu, dužnosnik ne bi mogao biti nositeljem takvog OPG, jer bi se tada radilo o obavljanju poslova upravljanja poslovnim subjektom registriranim za obavljanje djelatnosti koje nisu navedene člankom 13. stav</w:t>
      </w:r>
      <w:r w:rsidR="00D35418">
        <w:rPr>
          <w:rFonts w:ascii="Times New Roman" w:eastAsia="Calibri" w:hAnsi="Times New Roman" w:cs="Times New Roman"/>
          <w:sz w:val="24"/>
          <w:szCs w:val="24"/>
        </w:rPr>
        <w:t xml:space="preserve">kom 3. ZSSI-a te bi dužnosnica </w:t>
      </w:r>
      <w:r w:rsidR="00D35418" w:rsidRPr="00D35418">
        <w:rPr>
          <w:rFonts w:ascii="Times New Roman" w:eastAsia="Calibri" w:hAnsi="Times New Roman" w:cs="Times New Roman"/>
          <w:sz w:val="24"/>
          <w:szCs w:val="24"/>
        </w:rPr>
        <w:t>mora</w:t>
      </w:r>
      <w:r w:rsidR="00D35418">
        <w:rPr>
          <w:rFonts w:ascii="Times New Roman" w:eastAsia="Calibri" w:hAnsi="Times New Roman" w:cs="Times New Roman"/>
          <w:sz w:val="24"/>
          <w:szCs w:val="24"/>
        </w:rPr>
        <w:t>la</w:t>
      </w:r>
      <w:r w:rsidR="00D35418" w:rsidRPr="00D35418">
        <w:rPr>
          <w:rFonts w:ascii="Times New Roman" w:eastAsia="Calibri" w:hAnsi="Times New Roman" w:cs="Times New Roman"/>
          <w:sz w:val="24"/>
          <w:szCs w:val="24"/>
        </w:rPr>
        <w:t xml:space="preserve"> poslove upravljanja OPG-om prenijeti na drugog člana OPG-a, odnosno drugog člana OPG-a upisati kao nositelja istog.</w:t>
      </w:r>
    </w:p>
    <w:p w14:paraId="6FDBBDAE" w14:textId="77777777" w:rsidR="0067384C" w:rsidRDefault="0067384C" w:rsidP="006738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5C08A0C3" w14:textId="77777777" w:rsidR="001A19DD" w:rsidRPr="00575B92" w:rsidRDefault="001A19DD" w:rsidP="00575B92">
      <w:pPr>
        <w:pStyle w:val="Default"/>
        <w:ind w:left="4956"/>
        <w:jc w:val="both"/>
        <w:rPr>
          <w:color w:val="auto"/>
        </w:rPr>
      </w:pPr>
      <w:r>
        <w:rPr>
          <w:color w:val="auto"/>
        </w:rPr>
        <w:t>PREDSJEDNICA POVJERENSTVA</w:t>
      </w:r>
    </w:p>
    <w:p w14:paraId="520C500D" w14:textId="77777777" w:rsidR="001A19DD" w:rsidRDefault="001A19DD" w:rsidP="001A19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Novaković , dipl. iur. </w:t>
      </w:r>
    </w:p>
    <w:p w14:paraId="3D67DC30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76F2A1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46F87B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Dostaviti:</w:t>
      </w:r>
    </w:p>
    <w:p w14:paraId="27B77967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Dužnosn</w:t>
      </w:r>
      <w:r w:rsidR="006A26BF">
        <w:rPr>
          <w:rFonts w:ascii="Times New Roman" w:hAnsi="Times New Roman" w:cs="Times New Roman"/>
          <w:bCs/>
          <w:sz w:val="24"/>
          <w:szCs w:val="24"/>
        </w:rPr>
        <w:t>ica Marija Šarić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0D8E">
        <w:rPr>
          <w:rFonts w:ascii="Times New Roman" w:hAnsi="Times New Roman" w:cs="Times New Roman"/>
          <w:bCs/>
          <w:sz w:val="24"/>
          <w:szCs w:val="24"/>
        </w:rPr>
        <w:t>osobna dostava</w:t>
      </w:r>
    </w:p>
    <w:p w14:paraId="44B91B7E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0C6077A9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p w14:paraId="6BDB3B6D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39D0" w14:textId="77777777" w:rsidR="00A64EE3" w:rsidRDefault="00A64EE3" w:rsidP="005B5818">
      <w:pPr>
        <w:spacing w:after="0" w:line="240" w:lineRule="auto"/>
      </w:pPr>
      <w:r>
        <w:separator/>
      </w:r>
    </w:p>
  </w:endnote>
  <w:endnote w:type="continuationSeparator" w:id="0">
    <w:p w14:paraId="05ADDBC0" w14:textId="77777777" w:rsidR="00A64EE3" w:rsidRDefault="00A64EE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3A8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8FE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DA419B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B7C4E5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609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E099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63390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8A8F" w14:textId="77777777" w:rsidR="00A64EE3" w:rsidRDefault="00A64EE3" w:rsidP="005B5818">
      <w:pPr>
        <w:spacing w:after="0" w:line="240" w:lineRule="auto"/>
      </w:pPr>
      <w:r>
        <w:separator/>
      </w:r>
    </w:p>
  </w:footnote>
  <w:footnote w:type="continuationSeparator" w:id="0">
    <w:p w14:paraId="66203377" w14:textId="77777777" w:rsidR="00A64EE3" w:rsidRDefault="00A64EE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956555E" w14:textId="2192F29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D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15CB8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F5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AE1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C8919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785F56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5F4AE1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6C8919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785F56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24E01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B6951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81B9E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CC53E5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5F45EC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DCF"/>
    <w:rsid w:val="00020156"/>
    <w:rsid w:val="000555C6"/>
    <w:rsid w:val="00065E61"/>
    <w:rsid w:val="00067EC1"/>
    <w:rsid w:val="0008442B"/>
    <w:rsid w:val="000B2775"/>
    <w:rsid w:val="000B2BF7"/>
    <w:rsid w:val="000E5AC1"/>
    <w:rsid w:val="000E75E4"/>
    <w:rsid w:val="000E769D"/>
    <w:rsid w:val="000F08E4"/>
    <w:rsid w:val="00101F03"/>
    <w:rsid w:val="00112E23"/>
    <w:rsid w:val="0012224D"/>
    <w:rsid w:val="00184F65"/>
    <w:rsid w:val="001906A7"/>
    <w:rsid w:val="001A19DD"/>
    <w:rsid w:val="001C3661"/>
    <w:rsid w:val="001E2C3C"/>
    <w:rsid w:val="001E7F3D"/>
    <w:rsid w:val="001F5128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81F"/>
    <w:rsid w:val="003C4B46"/>
    <w:rsid w:val="003E53F7"/>
    <w:rsid w:val="003F0E7B"/>
    <w:rsid w:val="00400D8E"/>
    <w:rsid w:val="00406E92"/>
    <w:rsid w:val="00411522"/>
    <w:rsid w:val="00490044"/>
    <w:rsid w:val="004A5B81"/>
    <w:rsid w:val="004B12AF"/>
    <w:rsid w:val="004C5D19"/>
    <w:rsid w:val="00512887"/>
    <w:rsid w:val="0054338E"/>
    <w:rsid w:val="00575B92"/>
    <w:rsid w:val="005B5818"/>
    <w:rsid w:val="006178F8"/>
    <w:rsid w:val="006404B7"/>
    <w:rsid w:val="00647B1E"/>
    <w:rsid w:val="0067384C"/>
    <w:rsid w:val="00675DFC"/>
    <w:rsid w:val="00693FD7"/>
    <w:rsid w:val="006A26BF"/>
    <w:rsid w:val="006A31F5"/>
    <w:rsid w:val="006A503E"/>
    <w:rsid w:val="006E4FD8"/>
    <w:rsid w:val="0071684E"/>
    <w:rsid w:val="00747047"/>
    <w:rsid w:val="00767085"/>
    <w:rsid w:val="00785C6C"/>
    <w:rsid w:val="00793EC7"/>
    <w:rsid w:val="007D2C70"/>
    <w:rsid w:val="00824B78"/>
    <w:rsid w:val="008E4642"/>
    <w:rsid w:val="008F7FEA"/>
    <w:rsid w:val="009062CF"/>
    <w:rsid w:val="00913B0E"/>
    <w:rsid w:val="009449AC"/>
    <w:rsid w:val="00945142"/>
    <w:rsid w:val="00965145"/>
    <w:rsid w:val="0097593F"/>
    <w:rsid w:val="009B0DB7"/>
    <w:rsid w:val="009C5D0E"/>
    <w:rsid w:val="009E7D1F"/>
    <w:rsid w:val="009F574B"/>
    <w:rsid w:val="00A41D57"/>
    <w:rsid w:val="00A520C7"/>
    <w:rsid w:val="00A62E92"/>
    <w:rsid w:val="00A64EE3"/>
    <w:rsid w:val="00A96533"/>
    <w:rsid w:val="00AA3E69"/>
    <w:rsid w:val="00AA3F5D"/>
    <w:rsid w:val="00AC4380"/>
    <w:rsid w:val="00AE4562"/>
    <w:rsid w:val="00AF442D"/>
    <w:rsid w:val="00AF4D62"/>
    <w:rsid w:val="00B723C2"/>
    <w:rsid w:val="00B83F61"/>
    <w:rsid w:val="00B84FD1"/>
    <w:rsid w:val="00B95776"/>
    <w:rsid w:val="00B96D62"/>
    <w:rsid w:val="00BB3E9D"/>
    <w:rsid w:val="00BC22A4"/>
    <w:rsid w:val="00BF5F4E"/>
    <w:rsid w:val="00C00886"/>
    <w:rsid w:val="00C24596"/>
    <w:rsid w:val="00C26394"/>
    <w:rsid w:val="00C928F2"/>
    <w:rsid w:val="00CA28B6"/>
    <w:rsid w:val="00CA602D"/>
    <w:rsid w:val="00CF0867"/>
    <w:rsid w:val="00D02DD3"/>
    <w:rsid w:val="00D11BA5"/>
    <w:rsid w:val="00D1289E"/>
    <w:rsid w:val="00D24A79"/>
    <w:rsid w:val="00D35418"/>
    <w:rsid w:val="00D40232"/>
    <w:rsid w:val="00D57A2E"/>
    <w:rsid w:val="00D66549"/>
    <w:rsid w:val="00D77342"/>
    <w:rsid w:val="00DF5A0F"/>
    <w:rsid w:val="00DF7662"/>
    <w:rsid w:val="00E15A45"/>
    <w:rsid w:val="00E3580A"/>
    <w:rsid w:val="00E46AFE"/>
    <w:rsid w:val="00E60F88"/>
    <w:rsid w:val="00EC744A"/>
    <w:rsid w:val="00F13740"/>
    <w:rsid w:val="00F334C6"/>
    <w:rsid w:val="00F44935"/>
    <w:rsid w:val="00F60150"/>
    <w:rsid w:val="00F64413"/>
    <w:rsid w:val="00F67EDD"/>
    <w:rsid w:val="00F73A99"/>
    <w:rsid w:val="00FA0034"/>
    <w:rsid w:val="00FE0A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E1C99A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A19DD"/>
  </w:style>
  <w:style w:type="paragraph" w:styleId="StandardWeb">
    <w:name w:val="Normal (Web)"/>
    <w:basedOn w:val="Normal"/>
    <w:uiPriority w:val="99"/>
    <w:semiHidden/>
    <w:unhideWhenUsed/>
    <w:rsid w:val="00AF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C43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43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43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43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4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11859</Duznosnici_Value>
    <BrojPredmeta xmlns="8638ef6a-48a0-457c-b738-9f65e71a9a26">M-49/21</BrojPredmeta>
    <Duznosnici xmlns="8638ef6a-48a0-457c-b738-9f65e71a9a26">Marija Šarić,Gradonačelnik,Grad Pleternica</Duznosnici>
    <VrstaDokumenta xmlns="8638ef6a-48a0-457c-b738-9f65e71a9a26">1</VrstaDokumenta>
    <KljucneRijeci xmlns="8638ef6a-48a0-457c-b738-9f65e71a9a26">
      <Value>11</Value>
    </KljucneRijeci>
    <BrojAkta xmlns="8638ef6a-48a0-457c-b738-9f65e71a9a26">711-I-1016-M-49/21-02-19</BrojAkta>
    <Sync xmlns="8638ef6a-48a0-457c-b738-9f65e71a9a26">0</Sync>
    <Sjednica xmlns="8638ef6a-48a0-457c-b738-9f65e71a9a26">244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7D73-B862-478C-A408-DC82FAB50B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95C5AD-21F6-4F9C-A344-68923628A1D0}"/>
</file>

<file path=customXml/itemProps3.xml><?xml version="1.0" encoding="utf-8"?>
<ds:datastoreItem xmlns:ds="http://schemas.openxmlformats.org/officeDocument/2006/customXml" ds:itemID="{19711C18-2DB3-4452-983F-927A0FC88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70AE3-E09A-44CB-8D6B-C7B15C07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2020-08-20T11:19:00Z</cp:lastPrinted>
  <dcterms:created xsi:type="dcterms:W3CDTF">2021-06-21T09:29:00Z</dcterms:created>
  <dcterms:modified xsi:type="dcterms:W3CDTF">2021-06-21T09:29:00Z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