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2D7403C7" w:rsidR="00332D21" w:rsidRPr="003D5E3A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3D5E3A" w:rsidRPr="003D5E3A">
        <w:rPr>
          <w:rFonts w:ascii="Times New Roman" w:hAnsi="Times New Roman" w:cs="Times New Roman"/>
          <w:sz w:val="24"/>
          <w:szCs w:val="24"/>
        </w:rPr>
        <w:t>711-I-673-P-54/21-02-17</w:t>
      </w:r>
      <w:bookmarkEnd w:id="0"/>
    </w:p>
    <w:p w14:paraId="6814807A" w14:textId="1E030AF9" w:rsidR="009052A5" w:rsidRPr="00ED4141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2217A"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>12. ožujka</w:t>
      </w:r>
      <w:r w:rsidR="00705E1F"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220A4"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</w:p>
    <w:p w14:paraId="6814807B" w14:textId="77777777" w:rsidR="00D76D66" w:rsidRPr="00ED4141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1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2AC10BD8" w:rsidR="009D5479" w:rsidRPr="00ED4141" w:rsidRDefault="00D76D6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ED4141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 w:rsidRPr="00ED4141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ED4141">
        <w:rPr>
          <w:rFonts w:ascii="Times New Roman" w:hAnsi="Times New Roman" w:cs="Times New Roman"/>
          <w:sz w:val="24"/>
          <w:szCs w:val="24"/>
        </w:rPr>
        <w:t xml:space="preserve"> Davorina Ivanjeka,</w:t>
      </w:r>
      <w:r w:rsidR="000E1CF9" w:rsidRPr="00ED4141">
        <w:rPr>
          <w:rFonts w:ascii="Times New Roman" w:hAnsi="Times New Roman" w:cs="Times New Roman"/>
          <w:sz w:val="24"/>
          <w:szCs w:val="24"/>
        </w:rPr>
        <w:t xml:space="preserve"> Tončice Božić,</w:t>
      </w:r>
      <w:r w:rsidR="00237C61" w:rsidRPr="00ED4141">
        <w:rPr>
          <w:rFonts w:ascii="Times New Roman" w:hAnsi="Times New Roman" w:cs="Times New Roman"/>
          <w:sz w:val="24"/>
          <w:szCs w:val="24"/>
        </w:rPr>
        <w:t xml:space="preserve"> Aleksandre Jozić-Ileković i Tatijane Vučetić </w:t>
      </w:r>
      <w:r w:rsidRPr="00ED4141">
        <w:rPr>
          <w:rFonts w:ascii="Times New Roman" w:hAnsi="Times New Roman" w:cs="Times New Roman"/>
          <w:sz w:val="24"/>
          <w:szCs w:val="24"/>
        </w:rPr>
        <w:t>kao članova Povjerenst</w:t>
      </w:r>
      <w:r w:rsidR="00A942C4" w:rsidRPr="00ED4141">
        <w:rPr>
          <w:rFonts w:ascii="Times New Roman" w:hAnsi="Times New Roman" w:cs="Times New Roman"/>
          <w:sz w:val="24"/>
          <w:szCs w:val="24"/>
        </w:rPr>
        <w:t xml:space="preserve">va, </w:t>
      </w:r>
      <w:r w:rsidR="00A316E4" w:rsidRPr="00ED4141">
        <w:rPr>
          <w:rFonts w:ascii="Times New Roman" w:hAnsi="Times New Roman" w:cs="Times New Roman"/>
          <w:sz w:val="24"/>
          <w:szCs w:val="24"/>
        </w:rPr>
        <w:t xml:space="preserve">na temelju članka 30. stavka 1. podstavka 2., 4. i 5. </w:t>
      </w:r>
      <w:r w:rsidRPr="00ED4141">
        <w:rPr>
          <w:rFonts w:ascii="Times New Roman" w:hAnsi="Times New Roman" w:cs="Times New Roman"/>
          <w:sz w:val="24"/>
          <w:szCs w:val="24"/>
        </w:rPr>
        <w:t>Zakona o sprječavanju sukoba interesa („Narodne novine“ broj 26</w:t>
      </w:r>
      <w:r w:rsidR="00705E1F" w:rsidRPr="00ED4141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ED4141">
        <w:rPr>
          <w:rFonts w:ascii="Times New Roman" w:hAnsi="Times New Roman" w:cs="Times New Roman"/>
          <w:sz w:val="24"/>
          <w:szCs w:val="24"/>
        </w:rPr>
        <w:t>57</w:t>
      </w:r>
      <w:r w:rsidR="00131F03" w:rsidRPr="00ED4141">
        <w:rPr>
          <w:rFonts w:ascii="Times New Roman" w:hAnsi="Times New Roman" w:cs="Times New Roman"/>
          <w:sz w:val="24"/>
          <w:szCs w:val="24"/>
        </w:rPr>
        <w:t>/15.</w:t>
      </w:r>
      <w:r w:rsidR="00705E1F" w:rsidRPr="00ED4141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ED4141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ED4141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ED4141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7948D9" w:rsidRPr="00ED4141">
        <w:rPr>
          <w:rFonts w:ascii="Times New Roman" w:hAnsi="Times New Roman" w:cs="Times New Roman"/>
          <w:b/>
          <w:sz w:val="24"/>
          <w:szCs w:val="24"/>
        </w:rPr>
        <w:t xml:space="preserve">Odvjetničkog društva Andreis i Partneri, </w:t>
      </w:r>
      <w:r w:rsidR="002A6064" w:rsidRPr="00ED4141">
        <w:rPr>
          <w:rFonts w:ascii="Times New Roman" w:hAnsi="Times New Roman" w:cs="Times New Roman"/>
          <w:b/>
          <w:sz w:val="24"/>
          <w:szCs w:val="24"/>
        </w:rPr>
        <w:t xml:space="preserve">po odvjetnici </w:t>
      </w:r>
      <w:r w:rsidR="00C2665B" w:rsidRPr="00ED4141">
        <w:rPr>
          <w:rFonts w:ascii="Times New Roman" w:hAnsi="Times New Roman" w:cs="Times New Roman"/>
          <w:b/>
          <w:sz w:val="24"/>
          <w:szCs w:val="24"/>
        </w:rPr>
        <w:t>Lan</w:t>
      </w:r>
      <w:r w:rsidR="002A6064" w:rsidRPr="00ED4141">
        <w:rPr>
          <w:rFonts w:ascii="Times New Roman" w:hAnsi="Times New Roman" w:cs="Times New Roman"/>
          <w:b/>
          <w:sz w:val="24"/>
          <w:szCs w:val="24"/>
        </w:rPr>
        <w:t>i</w:t>
      </w:r>
      <w:r w:rsidR="00C2665B" w:rsidRPr="00ED4141">
        <w:rPr>
          <w:rFonts w:ascii="Times New Roman" w:hAnsi="Times New Roman" w:cs="Times New Roman"/>
          <w:b/>
          <w:sz w:val="24"/>
          <w:szCs w:val="24"/>
        </w:rPr>
        <w:t xml:space="preserve"> Andreis Nikolić, </w:t>
      </w:r>
      <w:r w:rsidR="00D220A4" w:rsidRPr="00ED4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ED4141">
        <w:rPr>
          <w:rFonts w:ascii="Times New Roman" w:hAnsi="Times New Roman" w:cs="Times New Roman"/>
          <w:sz w:val="24"/>
          <w:szCs w:val="24"/>
        </w:rPr>
        <w:t xml:space="preserve">za davanjem </w:t>
      </w:r>
      <w:r w:rsidR="00C2665B" w:rsidRPr="00ED4141">
        <w:rPr>
          <w:rFonts w:ascii="Times New Roman" w:hAnsi="Times New Roman" w:cs="Times New Roman"/>
          <w:sz w:val="24"/>
          <w:szCs w:val="24"/>
        </w:rPr>
        <w:t>očitovanja</w:t>
      </w:r>
      <w:r w:rsidR="00241E5A" w:rsidRPr="00ED4141">
        <w:rPr>
          <w:rFonts w:ascii="Times New Roman" w:hAnsi="Times New Roman" w:cs="Times New Roman"/>
          <w:sz w:val="24"/>
          <w:szCs w:val="24"/>
        </w:rPr>
        <w:t xml:space="preserve"> Povjerenstva, na </w:t>
      </w:r>
      <w:r w:rsidR="000E1CF9" w:rsidRPr="00ED4141">
        <w:rPr>
          <w:rFonts w:ascii="Times New Roman" w:hAnsi="Times New Roman" w:cs="Times New Roman"/>
          <w:sz w:val="24"/>
          <w:szCs w:val="24"/>
        </w:rPr>
        <w:t>1</w:t>
      </w:r>
      <w:r w:rsidR="00D220A4" w:rsidRPr="00ED4141">
        <w:rPr>
          <w:rFonts w:ascii="Times New Roman" w:hAnsi="Times New Roman" w:cs="Times New Roman"/>
          <w:sz w:val="24"/>
          <w:szCs w:val="24"/>
        </w:rPr>
        <w:t>1</w:t>
      </w:r>
      <w:r w:rsidR="0002217A" w:rsidRPr="00ED4141">
        <w:rPr>
          <w:rFonts w:ascii="Times New Roman" w:hAnsi="Times New Roman" w:cs="Times New Roman"/>
          <w:sz w:val="24"/>
          <w:szCs w:val="24"/>
        </w:rPr>
        <w:t>8</w:t>
      </w:r>
      <w:r w:rsidR="00241E5A" w:rsidRPr="00ED4141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02217A" w:rsidRPr="00ED4141">
        <w:rPr>
          <w:rFonts w:ascii="Times New Roman" w:hAnsi="Times New Roman" w:cs="Times New Roman"/>
          <w:sz w:val="24"/>
          <w:szCs w:val="24"/>
        </w:rPr>
        <w:t>12. ožujka</w:t>
      </w:r>
      <w:r w:rsidR="00D220A4" w:rsidRPr="00ED4141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ED4141">
        <w:rPr>
          <w:rFonts w:ascii="Times New Roman" w:hAnsi="Times New Roman" w:cs="Times New Roman"/>
          <w:sz w:val="24"/>
          <w:szCs w:val="24"/>
        </w:rPr>
        <w:t>202</w:t>
      </w:r>
      <w:r w:rsidR="00D220A4" w:rsidRPr="00ED4141">
        <w:rPr>
          <w:rFonts w:ascii="Times New Roman" w:hAnsi="Times New Roman" w:cs="Times New Roman"/>
          <w:sz w:val="24"/>
          <w:szCs w:val="24"/>
        </w:rPr>
        <w:t>1</w:t>
      </w:r>
      <w:r w:rsidR="00705E1F" w:rsidRPr="00ED4141">
        <w:rPr>
          <w:rFonts w:ascii="Times New Roman" w:hAnsi="Times New Roman" w:cs="Times New Roman"/>
          <w:sz w:val="24"/>
          <w:szCs w:val="24"/>
        </w:rPr>
        <w:t>.g.</w:t>
      </w:r>
      <w:r w:rsidR="00241E5A" w:rsidRPr="00ED4141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ED4141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FC433" w14:textId="0F353692" w:rsidR="00E07ACC" w:rsidRPr="00ED4141" w:rsidRDefault="00C2665B" w:rsidP="00E07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41">
        <w:rPr>
          <w:rFonts w:ascii="Times New Roman" w:hAnsi="Times New Roman" w:cs="Times New Roman"/>
          <w:b/>
          <w:sz w:val="24"/>
          <w:szCs w:val="24"/>
        </w:rPr>
        <w:t>OČITOVANJE</w:t>
      </w:r>
      <w:r w:rsidR="001C5CDD" w:rsidRPr="00ED4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CD8B51" w14:textId="77777777" w:rsidR="00E07ACC" w:rsidRPr="00ED4141" w:rsidRDefault="00E07ACC" w:rsidP="00E07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4AC23" w14:textId="75114EA1" w:rsidR="003A5914" w:rsidRPr="00ED4141" w:rsidRDefault="006F21CC" w:rsidP="003A591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b/>
          <w:sz w:val="24"/>
          <w:szCs w:val="24"/>
        </w:rPr>
        <w:t>P</w:t>
      </w:r>
      <w:r w:rsidR="003A5914" w:rsidRPr="00ED4141">
        <w:rPr>
          <w:rFonts w:ascii="Times New Roman" w:hAnsi="Times New Roman" w:cs="Times New Roman"/>
          <w:b/>
          <w:sz w:val="24"/>
          <w:szCs w:val="24"/>
        </w:rPr>
        <w:t xml:space="preserve">redsjednik i članovi Uprave </w:t>
      </w:r>
      <w:r w:rsidR="003A5914" w:rsidRPr="00ED4141">
        <w:rPr>
          <w:rFonts w:ascii="Times New Roman" w:hAnsi="Times New Roman" w:cs="Times New Roman"/>
          <w:b/>
          <w:sz w:val="24"/>
          <w:szCs w:val="24"/>
          <w:lang w:eastAsia="hr-HR" w:bidi="hr-HR"/>
        </w:rPr>
        <w:t>Hrvatske bank</w:t>
      </w:r>
      <w:r w:rsidR="003D5E3A">
        <w:rPr>
          <w:rFonts w:ascii="Times New Roman" w:hAnsi="Times New Roman" w:cs="Times New Roman"/>
          <w:b/>
          <w:sz w:val="24"/>
          <w:szCs w:val="24"/>
          <w:lang w:eastAsia="hr-HR" w:bidi="hr-HR"/>
        </w:rPr>
        <w:t>e</w:t>
      </w:r>
      <w:r w:rsidR="003A5914" w:rsidRPr="00ED4141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za obnovu i razvitak (u daljnjem tekstu: HBOR) nisu dužnosnici u smislu odredbi ZSSI-a, </w:t>
      </w:r>
      <w:r w:rsidRPr="00ED4141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pa se </w:t>
      </w:r>
      <w:r w:rsidR="000819B6" w:rsidRPr="00ED4141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na njih </w:t>
      </w:r>
      <w:r w:rsidR="003A5914" w:rsidRPr="00ED4141">
        <w:rPr>
          <w:rFonts w:ascii="Times New Roman" w:hAnsi="Times New Roman" w:cs="Times New Roman"/>
          <w:b/>
          <w:sz w:val="24"/>
          <w:szCs w:val="24"/>
          <w:lang w:eastAsia="hr-HR" w:bidi="hr-HR"/>
        </w:rPr>
        <w:t>povodom obavljanj</w:t>
      </w:r>
      <w:r w:rsidR="000819B6" w:rsidRPr="00ED4141">
        <w:rPr>
          <w:rFonts w:ascii="Times New Roman" w:hAnsi="Times New Roman" w:cs="Times New Roman"/>
          <w:b/>
          <w:sz w:val="24"/>
          <w:szCs w:val="24"/>
          <w:lang w:eastAsia="hr-HR" w:bidi="hr-HR"/>
        </w:rPr>
        <w:t>a</w:t>
      </w:r>
      <w:r w:rsidR="003A5914" w:rsidRPr="00ED4141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tih funkcija ne primjenjuju zabrane i ograničenja koja obvezuju dužnosnike iz članka 3. ZSSI-a</w:t>
      </w:r>
      <w:r w:rsidRPr="00ED4141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. </w:t>
      </w:r>
    </w:p>
    <w:p w14:paraId="01E3804C" w14:textId="77777777" w:rsidR="003A5914" w:rsidRPr="00ED4141" w:rsidRDefault="003A5914" w:rsidP="006F2B3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48086" w14:textId="77777777" w:rsidR="009D5479" w:rsidRPr="00ED4141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sz w:val="24"/>
          <w:szCs w:val="24"/>
        </w:rPr>
        <w:t>Obrazloženje</w:t>
      </w:r>
    </w:p>
    <w:p w14:paraId="68148087" w14:textId="77777777" w:rsidR="008951EC" w:rsidRPr="00ED4141" w:rsidRDefault="008951EC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9" w14:textId="5E4FC110" w:rsidR="008951EC" w:rsidRPr="00ED4141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sz w:val="24"/>
          <w:szCs w:val="24"/>
        </w:rPr>
        <w:tab/>
      </w:r>
      <w:r w:rsidR="00D220A4" w:rsidRPr="00ED4141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C2665B" w:rsidRPr="00ED4141">
        <w:rPr>
          <w:rFonts w:ascii="Times New Roman" w:hAnsi="Times New Roman" w:cs="Times New Roman"/>
          <w:sz w:val="24"/>
          <w:szCs w:val="24"/>
        </w:rPr>
        <w:t>24. veljače</w:t>
      </w:r>
      <w:r w:rsidR="0002217A" w:rsidRPr="00ED4141">
        <w:rPr>
          <w:rFonts w:ascii="Times New Roman" w:hAnsi="Times New Roman" w:cs="Times New Roman"/>
          <w:sz w:val="24"/>
          <w:szCs w:val="24"/>
        </w:rPr>
        <w:t xml:space="preserve"> 2021</w:t>
      </w:r>
      <w:r w:rsidR="00D220A4" w:rsidRPr="00ED4141">
        <w:rPr>
          <w:rFonts w:ascii="Times New Roman" w:hAnsi="Times New Roman" w:cs="Times New Roman"/>
          <w:sz w:val="24"/>
          <w:szCs w:val="24"/>
        </w:rPr>
        <w:t>. pod brojem 711-U-</w:t>
      </w:r>
      <w:r w:rsidR="00C2665B" w:rsidRPr="00ED4141">
        <w:rPr>
          <w:rFonts w:ascii="Times New Roman" w:hAnsi="Times New Roman" w:cs="Times New Roman"/>
          <w:sz w:val="24"/>
          <w:szCs w:val="24"/>
        </w:rPr>
        <w:t>722</w:t>
      </w:r>
      <w:r w:rsidR="00D220A4" w:rsidRPr="00ED4141">
        <w:rPr>
          <w:rFonts w:ascii="Times New Roman" w:hAnsi="Times New Roman" w:cs="Times New Roman"/>
          <w:sz w:val="24"/>
          <w:szCs w:val="24"/>
        </w:rPr>
        <w:t>-</w:t>
      </w:r>
      <w:r w:rsidR="00C2665B" w:rsidRPr="00ED4141">
        <w:rPr>
          <w:rFonts w:ascii="Times New Roman" w:hAnsi="Times New Roman" w:cs="Times New Roman"/>
          <w:sz w:val="24"/>
          <w:szCs w:val="24"/>
        </w:rPr>
        <w:t>P</w:t>
      </w:r>
      <w:r w:rsidR="00D220A4" w:rsidRPr="00ED4141">
        <w:rPr>
          <w:rFonts w:ascii="Times New Roman" w:hAnsi="Times New Roman" w:cs="Times New Roman"/>
          <w:sz w:val="24"/>
          <w:szCs w:val="24"/>
        </w:rPr>
        <w:t>-</w:t>
      </w:r>
      <w:r w:rsidR="00C2665B" w:rsidRPr="00ED4141">
        <w:rPr>
          <w:rFonts w:ascii="Times New Roman" w:hAnsi="Times New Roman" w:cs="Times New Roman"/>
          <w:sz w:val="24"/>
          <w:szCs w:val="24"/>
        </w:rPr>
        <w:t>54</w:t>
      </w:r>
      <w:r w:rsidR="00D220A4" w:rsidRPr="00ED4141">
        <w:rPr>
          <w:rFonts w:ascii="Times New Roman" w:hAnsi="Times New Roman" w:cs="Times New Roman"/>
          <w:sz w:val="24"/>
          <w:szCs w:val="24"/>
        </w:rPr>
        <w:t xml:space="preserve">/21-01-3 zaprimljen </w:t>
      </w:r>
      <w:r w:rsidR="0002217A" w:rsidRPr="00ED4141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C2665B" w:rsidRPr="00ED4141">
        <w:rPr>
          <w:rFonts w:ascii="Times New Roman" w:hAnsi="Times New Roman" w:cs="Times New Roman"/>
          <w:sz w:val="24"/>
          <w:szCs w:val="24"/>
        </w:rPr>
        <w:t>davanjem očitovanja</w:t>
      </w:r>
      <w:r w:rsidR="0002217A" w:rsidRPr="00ED4141">
        <w:rPr>
          <w:rFonts w:ascii="Times New Roman" w:hAnsi="Times New Roman" w:cs="Times New Roman"/>
          <w:sz w:val="24"/>
          <w:szCs w:val="24"/>
        </w:rPr>
        <w:t>,</w:t>
      </w:r>
      <w:r w:rsidR="00C2665B" w:rsidRPr="00ED4141">
        <w:rPr>
          <w:rFonts w:ascii="Times New Roman" w:hAnsi="Times New Roman" w:cs="Times New Roman"/>
          <w:sz w:val="24"/>
          <w:szCs w:val="24"/>
        </w:rPr>
        <w:t xml:space="preserve"> podnesen od </w:t>
      </w:r>
      <w:r w:rsidR="006F21CC" w:rsidRPr="00ED4141">
        <w:rPr>
          <w:rFonts w:ascii="Times New Roman" w:hAnsi="Times New Roman" w:cs="Times New Roman"/>
          <w:sz w:val="24"/>
          <w:szCs w:val="24"/>
        </w:rPr>
        <w:t>Odvjetničkog društva Andreis i Partneri</w:t>
      </w:r>
      <w:r w:rsidR="008711D2" w:rsidRPr="00ED4141">
        <w:rPr>
          <w:rFonts w:ascii="Times New Roman" w:hAnsi="Times New Roman" w:cs="Times New Roman"/>
          <w:sz w:val="24"/>
          <w:szCs w:val="24"/>
        </w:rPr>
        <w:t xml:space="preserve"> iz Zagreba</w:t>
      </w:r>
      <w:r w:rsidR="006F21CC" w:rsidRPr="00ED4141">
        <w:rPr>
          <w:rFonts w:ascii="Times New Roman" w:hAnsi="Times New Roman" w:cs="Times New Roman"/>
          <w:sz w:val="24"/>
          <w:szCs w:val="24"/>
        </w:rPr>
        <w:t xml:space="preserve">, po </w:t>
      </w:r>
      <w:r w:rsidR="002F6257" w:rsidRPr="00ED4141">
        <w:rPr>
          <w:rFonts w:ascii="Times New Roman" w:hAnsi="Times New Roman" w:cs="Times New Roman"/>
          <w:sz w:val="24"/>
          <w:szCs w:val="24"/>
        </w:rPr>
        <w:t xml:space="preserve">odvjetnici </w:t>
      </w:r>
      <w:r w:rsidR="00C2665B" w:rsidRPr="00ED4141">
        <w:rPr>
          <w:rFonts w:ascii="Times New Roman" w:hAnsi="Times New Roman" w:cs="Times New Roman"/>
          <w:sz w:val="24"/>
          <w:szCs w:val="24"/>
        </w:rPr>
        <w:t>Lan</w:t>
      </w:r>
      <w:r w:rsidR="006F21CC" w:rsidRPr="00ED4141">
        <w:rPr>
          <w:rFonts w:ascii="Times New Roman" w:hAnsi="Times New Roman" w:cs="Times New Roman"/>
          <w:sz w:val="24"/>
          <w:szCs w:val="24"/>
        </w:rPr>
        <w:t>i</w:t>
      </w:r>
      <w:r w:rsidR="00C2665B" w:rsidRPr="00ED4141">
        <w:rPr>
          <w:rFonts w:ascii="Times New Roman" w:hAnsi="Times New Roman" w:cs="Times New Roman"/>
          <w:sz w:val="24"/>
          <w:szCs w:val="24"/>
        </w:rPr>
        <w:t xml:space="preserve"> Andreis Nikolić, </w:t>
      </w:r>
      <w:r w:rsidR="000E1CF9" w:rsidRPr="00ED4141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ED4141">
        <w:rPr>
          <w:rFonts w:ascii="Times New Roman" w:hAnsi="Times New Roman" w:cs="Times New Roman"/>
          <w:sz w:val="24"/>
          <w:szCs w:val="24"/>
        </w:rPr>
        <w:t>kojeg se vodi p</w:t>
      </w:r>
      <w:r w:rsidRPr="00ED4141">
        <w:rPr>
          <w:rFonts w:ascii="Times New Roman" w:hAnsi="Times New Roman" w:cs="Times New Roman"/>
          <w:sz w:val="24"/>
          <w:szCs w:val="24"/>
        </w:rPr>
        <w:t>redmet</w:t>
      </w:r>
      <w:r w:rsidR="006D5D7C" w:rsidRPr="00ED4141">
        <w:rPr>
          <w:rFonts w:ascii="Times New Roman" w:hAnsi="Times New Roman" w:cs="Times New Roman"/>
          <w:sz w:val="24"/>
          <w:szCs w:val="24"/>
        </w:rPr>
        <w:t xml:space="preserve"> broj </w:t>
      </w:r>
      <w:r w:rsidR="00C2665B" w:rsidRPr="00ED4141">
        <w:rPr>
          <w:rFonts w:ascii="Times New Roman" w:hAnsi="Times New Roman" w:cs="Times New Roman"/>
          <w:sz w:val="24"/>
          <w:szCs w:val="24"/>
        </w:rPr>
        <w:t>P-54/21.</w:t>
      </w:r>
    </w:p>
    <w:p w14:paraId="33E63584" w14:textId="6188E726" w:rsidR="00A316E4" w:rsidRPr="00ED4141" w:rsidRDefault="00A316E4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D0806" w14:textId="11E873BF" w:rsidR="00C2665B" w:rsidRPr="00ED4141" w:rsidRDefault="00A316E4" w:rsidP="00F3599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</w:rPr>
        <w:tab/>
        <w:t xml:space="preserve">U zahtjevu se navodi da se </w:t>
      </w:r>
      <w:r w:rsidR="005C293C">
        <w:rPr>
          <w:rFonts w:ascii="Times New Roman" w:hAnsi="Times New Roman" w:cs="Times New Roman"/>
          <w:sz w:val="24"/>
          <w:szCs w:val="24"/>
        </w:rPr>
        <w:t xml:space="preserve">isti </w:t>
      </w:r>
      <w:r w:rsidRPr="00ED4141">
        <w:rPr>
          <w:rFonts w:ascii="Times New Roman" w:hAnsi="Times New Roman" w:cs="Times New Roman"/>
          <w:sz w:val="24"/>
          <w:szCs w:val="24"/>
        </w:rPr>
        <w:t xml:space="preserve">podnosi 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temeljem odredbe članka 20. </w:t>
      </w:r>
      <w:r w:rsidRPr="00ED4141">
        <w:rPr>
          <w:rFonts w:ascii="Times New Roman" w:hAnsi="Times New Roman" w:cs="Times New Roman"/>
          <w:sz w:val="24"/>
          <w:szCs w:val="24"/>
          <w:lang w:val="en-US" w:bidi="en-US"/>
        </w:rPr>
        <w:t xml:space="preserve">stavka 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5. Pravilnika o načinu rada i odlučivanja Povjerenstva za odlučivanje o sukobu interesa („Narodne novine“ broj 105/14.), u svezi s člankom 30. stavkom 1. podstavkom 2. ZSSI-a. </w:t>
      </w:r>
    </w:p>
    <w:p w14:paraId="16FD9302" w14:textId="77777777" w:rsidR="00A316E4" w:rsidRPr="00ED4141" w:rsidRDefault="00A316E4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ACF5C" w14:textId="705FAFAE" w:rsidR="00A316E4" w:rsidRPr="00ED4141" w:rsidRDefault="00C2665B" w:rsidP="00A316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</w:rPr>
        <w:tab/>
        <w:t>Podnositelj</w:t>
      </w:r>
      <w:r w:rsidR="006F21CC" w:rsidRPr="00ED4141">
        <w:rPr>
          <w:rFonts w:ascii="Times New Roman" w:hAnsi="Times New Roman" w:cs="Times New Roman"/>
          <w:sz w:val="24"/>
          <w:szCs w:val="24"/>
        </w:rPr>
        <w:t xml:space="preserve"> zahtjeva navod</w:t>
      </w:r>
      <w:r w:rsidR="005C293C">
        <w:rPr>
          <w:rFonts w:ascii="Times New Roman" w:hAnsi="Times New Roman" w:cs="Times New Roman"/>
          <w:sz w:val="24"/>
          <w:szCs w:val="24"/>
        </w:rPr>
        <w:t>i</w:t>
      </w:r>
      <w:r w:rsidRPr="00ED4141">
        <w:rPr>
          <w:rFonts w:ascii="Times New Roman" w:hAnsi="Times New Roman" w:cs="Times New Roman"/>
          <w:sz w:val="24"/>
          <w:szCs w:val="24"/>
        </w:rPr>
        <w:t xml:space="preserve"> </w:t>
      </w:r>
      <w:r w:rsidR="00A316E4" w:rsidRPr="00ED4141">
        <w:rPr>
          <w:rFonts w:ascii="Times New Roman" w:hAnsi="Times New Roman" w:cs="Times New Roman"/>
          <w:sz w:val="24"/>
          <w:szCs w:val="24"/>
        </w:rPr>
        <w:t xml:space="preserve">da je </w:t>
      </w:r>
      <w:r w:rsidR="003A591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HBOR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osnovan kao posebna financijska institucija čiji je položaj, poslovi, vlasništvo, ovlaštenja i ustroj uređen Zakonom o Hrvatskoj banci za obnovu i razvitak („Narodne novine“ broj 138/06. i 25/13.). Navodi se da je HBOR razvojna i izvozna banka osnovana sa svrhom kreditiranja obnove i razvitka hrvatskoga gospodarstva, a cilj HBOR-a je poticanje razvitka hrvatskoga gospodarstva te da se sukladno članku 23. stavku 2. navedenog Zakona na HBOR ne primjenjuju propisi o ustrojstvu i načinu rada tijela državne uprave te propisi o državnim službenicima i dužnosnicima.</w:t>
      </w:r>
    </w:p>
    <w:p w14:paraId="2C8C1270" w14:textId="10083B12" w:rsidR="00A316E4" w:rsidRPr="00ED4141" w:rsidRDefault="00A316E4" w:rsidP="00A316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0E479F4" w14:textId="77777777" w:rsidR="00E846CA" w:rsidRPr="00ED4141" w:rsidRDefault="00A316E4" w:rsidP="00E846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ab/>
        <w:t xml:space="preserve">Nadalje se upućuje na odredbe tog Zakona koje se odnose na imenovanje i sastav Uprave i Nadzornog odbora HBOR-a te se navodi da Upravu HBOR-a imenuje i opoziva Nadzorni odbor, </w:t>
      </w:r>
      <w:r w:rsidR="00E846CA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pri čemu se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jednog </w:t>
      </w:r>
      <w:r w:rsidR="00E846CA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člana imenuje predsjednikom Uprave koji rukovodi radom Uprave, 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predsjedava sjednicama Uprave, usklađuje ovlaštenja i odgovornosti u Hrvatskoj banci za obnovu i razvitak te u ime Uprave podnosi izvješća Nadzornom odboru.</w:t>
      </w:r>
      <w:r w:rsidR="00E846CA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71A07CA1" w14:textId="77777777" w:rsidR="00E846CA" w:rsidRPr="00ED4141" w:rsidRDefault="00E846CA" w:rsidP="00E846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F691BEB" w14:textId="32AA6A7A" w:rsidR="00E846CA" w:rsidRPr="00ED4141" w:rsidRDefault="00E846CA" w:rsidP="00E84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odnosu na Nadzorni odbor HBOR-a iznosi se kako je propisano da 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Nadzorni odbor 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čini deset članova, i to 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šest ministara Vlade Republike Hrvatske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 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ministar nadležan za financije, ministar nadležan za gospodarstvo i ministar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nadležan za regionalni razvoj i fondove 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Europske unije 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 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obvezni članovi Nadzornog odbora, a preostala tri ministra imenuje Vlada Republike Hrvatske između ministara nad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ležnih za turizam, poljoprivredu i z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aštitu okoliša, graditeljstvo ili poduzetništvo i obrt. </w:t>
      </w:r>
    </w:p>
    <w:p w14:paraId="4EC3A7FB" w14:textId="2756DB54" w:rsidR="00E846CA" w:rsidRPr="00ED4141" w:rsidRDefault="00E846CA" w:rsidP="00E84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1C127EF" w14:textId="094C1AF6" w:rsidR="00E846CA" w:rsidRPr="00ED4141" w:rsidRDefault="00E846CA" w:rsidP="00E84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Također se navode zakonske odredbe u dijelu koj se odnosi na 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Revizijski odbor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HBOR-a, 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neovisno tijelo 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koje ima 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tri člana od kojih je najmanje jedan član ujedno i član Nadzornog odbora, a druga dva imenuje Nadzorni odbor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da se Revizijski odbor sastaje po potrebi, a najmanje dva puta godišnje.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Osnovni zadaci Revizijskog odbora su praćenje postu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pka financijskog izvješćivanja, </w:t>
      </w:r>
      <w:r w:rsidR="00A316E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praćenje učinkovitosti rada sustava unutarnje kontrole, unutarnje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revizije te sustava upravljanja rizicima, nadgledanje provođenja revizije godišnjih financijskih izvještaja, praćenje neovisnosti samostalnih revizora ili revizorskog društva koje obavlja reviziju, a posebno ugovore o dodatnim uslugama, raspravljanje o planovima i godišnjem izvješću unutarnje revizije te o značajnim pitanjima koja se odnose na ovo područje, davanje preporuka Nadzornom odboru o odabiru samostalnog revizora i revizorskog društva. </w:t>
      </w:r>
    </w:p>
    <w:p w14:paraId="47B311E7" w14:textId="1CA85235" w:rsidR="000F27E7" w:rsidRPr="00ED4141" w:rsidRDefault="000F27E7" w:rsidP="00E84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B3ABBAE" w14:textId="41F93D03" w:rsidR="00227BF7" w:rsidRPr="00ED4141" w:rsidRDefault="000F27E7" w:rsidP="00227B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Sukladno svemu iznesenome, podnositelj traži očitovanje Povjerenstva </w:t>
      </w:r>
      <w:r w:rsidR="00227BF7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primjenjuju li se na članove Uprave HBOR-a odredbe ZSSI-a, može li član Uprave HBOR-a, u skladu s odredbama ZSSI-a biti član Nadzornog odbora nekog drugog trgovačkog društva čije je sjedište u Republici Hrvatskoj te može li član uprave HBOR-a, u skladu s odredbama ZSSI-a, biti član nadzornog odbora trgovačkog društva u kojem je zaposlen član revizorskog odbora HBOR-a, ali ne </w:t>
      </w:r>
      <w:r w:rsidR="00F75A6D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na radnom mjesto u</w:t>
      </w:r>
      <w:r w:rsidR="00227BF7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upravi istog, odnosno član nadzornog odbora trgovačkog društva čiji osnivač, pravna osoba, zapošljava člana revizorskog odbora HBOR-a. </w:t>
      </w:r>
    </w:p>
    <w:p w14:paraId="408F8633" w14:textId="2A9ADAD0" w:rsidR="008170BD" w:rsidRPr="00ED4141" w:rsidRDefault="008170BD" w:rsidP="00227B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0290FF5" w14:textId="77777777" w:rsidR="008170BD" w:rsidRPr="00ED4141" w:rsidRDefault="008170BD" w:rsidP="008170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11C939BA" w14:textId="6FDCA652" w:rsidR="008170BD" w:rsidRPr="00ED4141" w:rsidRDefault="008170BD" w:rsidP="00227B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3932E48" w14:textId="50CE2326" w:rsidR="008170BD" w:rsidRPr="00ED4141" w:rsidRDefault="008170BD" w:rsidP="002F6257">
      <w:pPr>
        <w:pStyle w:val="Default"/>
        <w:spacing w:line="276" w:lineRule="auto"/>
        <w:ind w:firstLine="708"/>
        <w:jc w:val="both"/>
        <w:rPr>
          <w:color w:val="auto"/>
        </w:rPr>
      </w:pPr>
      <w:r w:rsidRPr="00ED4141">
        <w:rPr>
          <w:color w:val="auto"/>
        </w:rPr>
        <w:t xml:space="preserve">Zahtjev u ovom predmetu podnesen </w:t>
      </w:r>
      <w:r w:rsidR="00E616D4" w:rsidRPr="00ED4141">
        <w:rPr>
          <w:color w:val="auto"/>
        </w:rPr>
        <w:t xml:space="preserve">je od osobe koja nije dužnosnik, </w:t>
      </w:r>
      <w:r w:rsidR="008711D2" w:rsidRPr="00ED4141">
        <w:rPr>
          <w:color w:val="auto"/>
        </w:rPr>
        <w:t>a niti se odnosi na nekog od dužnosnika navedenih u članku 3. ZSSI-a</w:t>
      </w:r>
      <w:r w:rsidRPr="00ED4141">
        <w:rPr>
          <w:color w:val="auto"/>
        </w:rPr>
        <w:t xml:space="preserve">. </w:t>
      </w:r>
      <w:r w:rsidR="008711D2" w:rsidRPr="00ED4141">
        <w:rPr>
          <w:color w:val="auto"/>
        </w:rPr>
        <w:t xml:space="preserve">Međutim, </w:t>
      </w:r>
      <w:r w:rsidRPr="00ED4141">
        <w:rPr>
          <w:color w:val="auto"/>
        </w:rPr>
        <w:t xml:space="preserve"> zahtjevom </w:t>
      </w:r>
      <w:r w:rsidR="008711D2" w:rsidRPr="00ED4141">
        <w:rPr>
          <w:color w:val="auto"/>
        </w:rPr>
        <w:t xml:space="preserve">se traži tumačenje odredbi ZSSI-a u odnosu na </w:t>
      </w:r>
      <w:r w:rsidR="00E616D4" w:rsidRPr="00ED4141">
        <w:rPr>
          <w:color w:val="auto"/>
        </w:rPr>
        <w:t xml:space="preserve">predsjednika i </w:t>
      </w:r>
      <w:r w:rsidR="008711D2" w:rsidRPr="00ED4141">
        <w:rPr>
          <w:color w:val="auto"/>
        </w:rPr>
        <w:t xml:space="preserve">članove Uprave </w:t>
      </w:r>
      <w:r w:rsidR="008711D2" w:rsidRPr="00ED4141">
        <w:rPr>
          <w:color w:val="auto"/>
          <w:lang w:eastAsia="hr-HR" w:bidi="hr-HR"/>
        </w:rPr>
        <w:t>HBOR-a</w:t>
      </w:r>
      <w:r w:rsidR="008711D2" w:rsidRPr="00ED4141">
        <w:rPr>
          <w:color w:val="auto"/>
        </w:rPr>
        <w:t xml:space="preserve"> kao obnašatelj</w:t>
      </w:r>
      <w:r w:rsidR="00B344F8" w:rsidRPr="00ED4141">
        <w:rPr>
          <w:color w:val="auto"/>
        </w:rPr>
        <w:t>e</w:t>
      </w:r>
      <w:r w:rsidR="008711D2" w:rsidRPr="00ED4141">
        <w:rPr>
          <w:color w:val="auto"/>
        </w:rPr>
        <w:t xml:space="preserve"> javnih dužnosti te </w:t>
      </w:r>
      <w:r w:rsidRPr="00ED4141">
        <w:rPr>
          <w:color w:val="auto"/>
        </w:rPr>
        <w:t>Povjerenstvo</w:t>
      </w:r>
      <w:r w:rsidR="008711D2" w:rsidRPr="00ED4141">
        <w:rPr>
          <w:color w:val="auto"/>
        </w:rPr>
        <w:t xml:space="preserve"> </w:t>
      </w:r>
      <w:r w:rsidR="002F6257" w:rsidRPr="00ED4141">
        <w:rPr>
          <w:color w:val="auto"/>
        </w:rPr>
        <w:t xml:space="preserve">u svrhu tumačenja primjene odredbi ZSSI-a </w:t>
      </w:r>
      <w:r w:rsidR="00E616D4" w:rsidRPr="00ED4141">
        <w:rPr>
          <w:color w:val="auto"/>
        </w:rPr>
        <w:t>z</w:t>
      </w:r>
      <w:r w:rsidR="008711D2" w:rsidRPr="00ED4141">
        <w:rPr>
          <w:color w:val="auto"/>
        </w:rPr>
        <w:t>a navedene osobe</w:t>
      </w:r>
      <w:r w:rsidR="002F6257" w:rsidRPr="00ED4141">
        <w:rPr>
          <w:color w:val="auto"/>
        </w:rPr>
        <w:t xml:space="preserve"> </w:t>
      </w:r>
      <w:r w:rsidRPr="00ED4141">
        <w:rPr>
          <w:color w:val="auto"/>
        </w:rPr>
        <w:t>povodom podnesenog zahtjeva daje obrazloženo očitovanje.</w:t>
      </w:r>
    </w:p>
    <w:p w14:paraId="267DC3B7" w14:textId="2DEF2013" w:rsidR="008170BD" w:rsidRPr="00ED4141" w:rsidRDefault="008170BD" w:rsidP="008170B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4ACA703" w14:textId="25C06AEE" w:rsidR="00BE307D" w:rsidRPr="00ED4141" w:rsidRDefault="008170BD" w:rsidP="00227B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konkretnom se zahtjevu postavljaju pitanja smatraju li se </w:t>
      </w:r>
      <w:r w:rsidR="00E616D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predsjednik i 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članovi Uprave HBOR-a dužnosnicima u smislu odredbi tog Zakona, odnosne primjenuju li se na njih povodom 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obavlj</w:t>
      </w:r>
      <w:r w:rsidR="00B344F8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nja </w:t>
      </w:r>
      <w:r w:rsidR="00E616D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tih funkcija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odredbe ZSSI-a u smislu propisanih zabrana i ograničenja vezanih za članstvo u nadzornim odborima drugih trgovačkih društava.  </w:t>
      </w:r>
    </w:p>
    <w:p w14:paraId="2ADA0A44" w14:textId="5AF7634B" w:rsidR="008170BD" w:rsidRPr="00ED4141" w:rsidRDefault="008170BD" w:rsidP="00227B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26A0F52" w14:textId="11A27FE0" w:rsidR="006F21CC" w:rsidRPr="00ED4141" w:rsidRDefault="008170BD" w:rsidP="006F21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Člankom 3. stavcima 1. i 2. ZSSI-a propisan je krug dužnosnika na koje se u obnašanju dužno</w:t>
      </w:r>
      <w:r w:rsidR="006F21CC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sti primjenjuju odredbe ZSSI-a, međutim, navedenom zakonskom odredbom nije propisano da su predsjednik i članovi Uprave HBOR-a dužnosnici u smislu ZSSI-a te ih stoga za vrijeme obavljanja funkcije u Upravi HBOR-a ne obvezuju zabrane i ograničenja propisana tim Zakonom, pa tako ni zabrana koja se odnosi na članstvo u nadzornom odboru trgovačkog društva istodobno s njezinim obavljanjem.  </w:t>
      </w:r>
    </w:p>
    <w:p w14:paraId="22106E39" w14:textId="6F7251D6" w:rsidR="006F21CC" w:rsidRPr="00ED4141" w:rsidRDefault="006F21CC" w:rsidP="006F21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72FCC3C" w14:textId="5AFDAC27" w:rsidR="006F21CC" w:rsidRPr="00ED4141" w:rsidRDefault="003A5914" w:rsidP="006F21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Imajući u vidu svrhu, osnivanje i djelatnost HBOR-a koji su od značaja za poticanje razvoja hrvatskog gospodarstva, okolnost da se temeljni kapital za rad banke osigurava u državnom proračunu te da predsjednika i članove Uprave HBOR-a imenuje Nadzorni odbor HBOR-a u čijem je sastavu šest čl</w:t>
      </w:r>
      <w:r w:rsidR="006F21CC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anova Vlade Republike Hrvatske</w:t>
      </w:r>
      <w:r w:rsidR="00ED4141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E616D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kao i druge opravdane razloge</w:t>
      </w:r>
      <w:r w:rsidR="006F21CC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Povjerenstvo se kroz sudjelovanje u radnoj skupini za izradu </w:t>
      </w:r>
      <w:r w:rsidR="00E616D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predmetnog Zakona</w:t>
      </w:r>
      <w:r w:rsidR="006F21CC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zalaže i </w:t>
      </w:r>
      <w:r w:rsidR="00B344F8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da oni</w:t>
      </w:r>
      <w:r w:rsidR="006F21CC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budu uvrš</w:t>
      </w:r>
      <w:r w:rsidR="00B344F8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t</w:t>
      </w:r>
      <w:r w:rsidR="006F21CC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eni </w:t>
      </w:r>
      <w:r w:rsidR="00E616D4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popis osoba na koje bi se isti primjenjivao. </w:t>
      </w:r>
      <w:r w:rsidR="006F21CC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1FBACA5A" w14:textId="77777777" w:rsidR="006F21CC" w:rsidRPr="00ED4141" w:rsidRDefault="006F21CC" w:rsidP="006F21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9EDA3DA" w14:textId="0321F63A" w:rsidR="006F21CC" w:rsidRPr="00ED4141" w:rsidRDefault="00A23749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Obzirom da prema općim zakonskim odredbama o trgovačkim društvima nadzorni odbor imenuje i nadzire upravu trgovačkog društva koja odlučuje o zapošljavanjima u društvu, te da </w:t>
      </w:r>
      <w:r w:rsidR="00F75A6D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sukla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dno Zakonu o HBOR-u Nadzorni odbor HBOR-a imenuje i opoziva Upravu HBOR-a, a jedan član Revizijskog obora HBOR-a je ujedno i član Nadzornog od</w:t>
      </w:r>
      <w:r w:rsidR="00F75A6D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bora</w:t>
      </w:r>
      <w:r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HBOR-a koji imenuje druga dva člana Revizijskog obora HBOR-a, </w:t>
      </w:r>
      <w:r w:rsidR="00CD6E35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bilo bi uputno</w:t>
      </w:r>
      <w:r w:rsidR="00CD6E3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postupanje u situaciji </w:t>
      </w:r>
      <w:r w:rsidR="00256623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sukob</w:t>
      </w:r>
      <w:r w:rsidR="00CD6E35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256623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interesa</w:t>
      </w:r>
      <w:r w:rsidR="00CD6E35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256623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kojem bi se mogao naći član Uprave HBOR-a, odnosno član Revizorskog odbora HBOR-a koji je ujedno zaposlen u trgovačkom društvu u kojem funkciju člana nadzornog odbora obavlja član Uprave HBOR-a, </w:t>
      </w:r>
      <w:r w:rsidR="00CD6E35" w:rsidRPr="00ED4141">
        <w:rPr>
          <w:rFonts w:ascii="Times New Roman" w:hAnsi="Times New Roman" w:cs="Times New Roman"/>
          <w:sz w:val="24"/>
          <w:szCs w:val="24"/>
          <w:lang w:eastAsia="hr-HR" w:bidi="hr-HR"/>
        </w:rPr>
        <w:t>propisati općim aktima HBOR-a.</w:t>
      </w:r>
    </w:p>
    <w:p w14:paraId="4A4DD81C" w14:textId="77777777" w:rsidR="006F21CC" w:rsidRPr="00ED4141" w:rsidRDefault="006F21C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81480A3" w14:textId="1D5B1553" w:rsidR="009D5479" w:rsidRPr="00ED4141" w:rsidRDefault="009D5479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sz w:val="24"/>
          <w:szCs w:val="24"/>
        </w:rPr>
        <w:t xml:space="preserve">Slijedom navedenog Povjerenstvo je dalo </w:t>
      </w:r>
      <w:r w:rsidR="00256623" w:rsidRPr="00ED4141">
        <w:rPr>
          <w:rFonts w:ascii="Times New Roman" w:hAnsi="Times New Roman" w:cs="Times New Roman"/>
          <w:sz w:val="24"/>
          <w:szCs w:val="24"/>
        </w:rPr>
        <w:t>očitovanje</w:t>
      </w:r>
      <w:r w:rsidRPr="00ED4141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681480A4" w14:textId="4156F30B" w:rsidR="008951EC" w:rsidRPr="00ED4141" w:rsidRDefault="009D5479" w:rsidP="00B01A2B">
      <w:pPr>
        <w:pStyle w:val="Default"/>
        <w:spacing w:line="276" w:lineRule="auto"/>
        <w:ind w:left="4956"/>
        <w:rPr>
          <w:bCs/>
          <w:color w:val="auto"/>
        </w:rPr>
      </w:pPr>
      <w:r w:rsidRPr="00ED4141">
        <w:rPr>
          <w:bCs/>
          <w:color w:val="auto"/>
        </w:rPr>
        <w:t xml:space="preserve">       </w:t>
      </w:r>
    </w:p>
    <w:p w14:paraId="681480A5" w14:textId="77777777" w:rsidR="009D5479" w:rsidRPr="00ED4141" w:rsidRDefault="008951EC" w:rsidP="00F3599F">
      <w:pPr>
        <w:pStyle w:val="Default"/>
        <w:spacing w:line="276" w:lineRule="auto"/>
        <w:ind w:left="4956"/>
        <w:rPr>
          <w:color w:val="auto"/>
        </w:rPr>
      </w:pPr>
      <w:r w:rsidRPr="00ED4141">
        <w:rPr>
          <w:bCs/>
          <w:color w:val="auto"/>
        </w:rPr>
        <w:t xml:space="preserve">        </w:t>
      </w:r>
      <w:r w:rsidR="009D5479" w:rsidRPr="00ED4141">
        <w:rPr>
          <w:bCs/>
          <w:color w:val="auto"/>
        </w:rPr>
        <w:t xml:space="preserve">PREDSJEDNICA POVJERENSTVA </w:t>
      </w:r>
    </w:p>
    <w:p w14:paraId="681480A6" w14:textId="77777777" w:rsidR="00E105BC" w:rsidRPr="00ED4141" w:rsidRDefault="009D5479" w:rsidP="00F3599F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141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681480A7" w14:textId="77777777" w:rsidR="009D5479" w:rsidRPr="00ED4141" w:rsidRDefault="00E105BC" w:rsidP="00F3599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5479" w:rsidRPr="00ED4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BC" w:rsidRPr="00ED4141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9D5479" w:rsidRPr="00ED4141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CC80CB9" w14:textId="77777777" w:rsidR="00DD29A7" w:rsidRPr="00ED4141" w:rsidRDefault="00DD29A7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3F05B" w14:textId="77777777" w:rsidR="00256623" w:rsidRPr="00ED4141" w:rsidRDefault="00256623" w:rsidP="0025662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sz w:val="24"/>
          <w:szCs w:val="24"/>
        </w:rPr>
        <w:t>Dostaviti:</w:t>
      </w:r>
    </w:p>
    <w:p w14:paraId="3768A182" w14:textId="113A50FC" w:rsidR="00256623" w:rsidRPr="00ED4141" w:rsidRDefault="00256623" w:rsidP="00256623">
      <w:pPr>
        <w:pStyle w:val="Odlomakpopisa"/>
        <w:numPr>
          <w:ilvl w:val="0"/>
          <w:numId w:val="17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sz w:val="24"/>
          <w:szCs w:val="24"/>
        </w:rPr>
        <w:t>Podnositeljici zahtjeva, Lana Andreis Nikolić, odvjetnica u Odvjetničkom društvu Andreis i Partneri, Pavla Hatza 8, 10000 Zagreb</w:t>
      </w:r>
    </w:p>
    <w:p w14:paraId="4408D8E2" w14:textId="77777777" w:rsidR="00256623" w:rsidRPr="00ED4141" w:rsidRDefault="00256623" w:rsidP="00256623">
      <w:pPr>
        <w:pStyle w:val="Odlomakpopisa"/>
        <w:numPr>
          <w:ilvl w:val="0"/>
          <w:numId w:val="17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22753C15" w14:textId="77777777" w:rsidR="00256623" w:rsidRPr="00ED4141" w:rsidRDefault="00256623" w:rsidP="00256623">
      <w:pPr>
        <w:pStyle w:val="Odlomakpopisa"/>
        <w:numPr>
          <w:ilvl w:val="0"/>
          <w:numId w:val="17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D4141">
        <w:rPr>
          <w:rFonts w:ascii="Times New Roman" w:hAnsi="Times New Roman" w:cs="Times New Roman"/>
          <w:sz w:val="24"/>
          <w:szCs w:val="24"/>
        </w:rPr>
        <w:t>Pismohrana</w:t>
      </w:r>
    </w:p>
    <w:p w14:paraId="681480AE" w14:textId="18210831" w:rsidR="005F15D8" w:rsidRPr="00ED4141" w:rsidRDefault="005F15D8" w:rsidP="0025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15D8" w:rsidRPr="00ED414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E0BB" w14:textId="77777777" w:rsidR="00ED0FB0" w:rsidRDefault="00ED0FB0" w:rsidP="005B5818">
      <w:pPr>
        <w:spacing w:after="0" w:line="240" w:lineRule="auto"/>
      </w:pPr>
      <w:r>
        <w:separator/>
      </w:r>
    </w:p>
  </w:endnote>
  <w:endnote w:type="continuationSeparator" w:id="0">
    <w:p w14:paraId="1A17190C" w14:textId="77777777" w:rsidR="00ED0FB0" w:rsidRDefault="00ED0FB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18E6" w14:textId="77777777" w:rsidR="00445805" w:rsidRDefault="00445805" w:rsidP="0044580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5A53EA9E" wp14:editId="605CA5B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480A9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78311EF" w14:textId="77777777" w:rsidR="00445805" w:rsidRPr="005B5818" w:rsidRDefault="00445805" w:rsidP="0044580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7" w14:textId="77777777" w:rsidR="001A65B5" w:rsidRPr="00445805" w:rsidRDefault="001A65B5" w:rsidP="004458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55580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74E6" w14:textId="77777777" w:rsidR="00ED0FB0" w:rsidRDefault="00ED0FB0" w:rsidP="005B5818">
      <w:pPr>
        <w:spacing w:after="0" w:line="240" w:lineRule="auto"/>
      </w:pPr>
      <w:r>
        <w:separator/>
      </w:r>
    </w:p>
  </w:footnote>
  <w:footnote w:type="continuationSeparator" w:id="0">
    <w:p w14:paraId="36FFBCCF" w14:textId="77777777" w:rsidR="00ED0FB0" w:rsidRDefault="00ED0FB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1BED9D75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AA5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487D"/>
    <w:multiLevelType w:val="multilevel"/>
    <w:tmpl w:val="2E34D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7"/>
  </w:num>
  <w:num w:numId="13">
    <w:abstractNumId w:val="8"/>
  </w:num>
  <w:num w:numId="14">
    <w:abstractNumId w:val="1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2CB0"/>
    <w:rsid w:val="00004099"/>
    <w:rsid w:val="00004727"/>
    <w:rsid w:val="00015A82"/>
    <w:rsid w:val="000166EE"/>
    <w:rsid w:val="00016B65"/>
    <w:rsid w:val="0002217A"/>
    <w:rsid w:val="00036B5A"/>
    <w:rsid w:val="00043E66"/>
    <w:rsid w:val="000448D1"/>
    <w:rsid w:val="000558C1"/>
    <w:rsid w:val="00067EC1"/>
    <w:rsid w:val="00070BB0"/>
    <w:rsid w:val="00077A84"/>
    <w:rsid w:val="000819B6"/>
    <w:rsid w:val="00093D9C"/>
    <w:rsid w:val="00094C40"/>
    <w:rsid w:val="0009544F"/>
    <w:rsid w:val="000A0AA1"/>
    <w:rsid w:val="000C61F1"/>
    <w:rsid w:val="000E1CF9"/>
    <w:rsid w:val="000E75E4"/>
    <w:rsid w:val="000F0DDF"/>
    <w:rsid w:val="000F16BD"/>
    <w:rsid w:val="000F27E7"/>
    <w:rsid w:val="000F36D1"/>
    <w:rsid w:val="00101F03"/>
    <w:rsid w:val="001022E7"/>
    <w:rsid w:val="00107B98"/>
    <w:rsid w:val="00112409"/>
    <w:rsid w:val="00112E23"/>
    <w:rsid w:val="001153A1"/>
    <w:rsid w:val="0012224D"/>
    <w:rsid w:val="00131F03"/>
    <w:rsid w:val="00133D71"/>
    <w:rsid w:val="001374A6"/>
    <w:rsid w:val="001412F3"/>
    <w:rsid w:val="001667C3"/>
    <w:rsid w:val="00176AC2"/>
    <w:rsid w:val="001A65B5"/>
    <w:rsid w:val="001A7AAE"/>
    <w:rsid w:val="001B07D0"/>
    <w:rsid w:val="001B7EF6"/>
    <w:rsid w:val="001C0DCA"/>
    <w:rsid w:val="001C5CDD"/>
    <w:rsid w:val="001D46F8"/>
    <w:rsid w:val="001D7416"/>
    <w:rsid w:val="001F0690"/>
    <w:rsid w:val="001F74A2"/>
    <w:rsid w:val="0020537B"/>
    <w:rsid w:val="0021614A"/>
    <w:rsid w:val="00216F94"/>
    <w:rsid w:val="0022093C"/>
    <w:rsid w:val="00227BF7"/>
    <w:rsid w:val="0023102B"/>
    <w:rsid w:val="0023718E"/>
    <w:rsid w:val="00237C61"/>
    <w:rsid w:val="00241E5A"/>
    <w:rsid w:val="002515E1"/>
    <w:rsid w:val="00251D78"/>
    <w:rsid w:val="002541BE"/>
    <w:rsid w:val="00254C0D"/>
    <w:rsid w:val="00256623"/>
    <w:rsid w:val="00260C7F"/>
    <w:rsid w:val="00262CC4"/>
    <w:rsid w:val="0027604D"/>
    <w:rsid w:val="0028170D"/>
    <w:rsid w:val="00296618"/>
    <w:rsid w:val="002A6064"/>
    <w:rsid w:val="002A70EF"/>
    <w:rsid w:val="002B3CF5"/>
    <w:rsid w:val="002B7B12"/>
    <w:rsid w:val="002C2815"/>
    <w:rsid w:val="002E233A"/>
    <w:rsid w:val="002E5AE0"/>
    <w:rsid w:val="002E7A2A"/>
    <w:rsid w:val="002F313C"/>
    <w:rsid w:val="002F4ACC"/>
    <w:rsid w:val="002F58A0"/>
    <w:rsid w:val="002F6257"/>
    <w:rsid w:val="002F7FE6"/>
    <w:rsid w:val="003148C4"/>
    <w:rsid w:val="00316289"/>
    <w:rsid w:val="0031742A"/>
    <w:rsid w:val="00317D2A"/>
    <w:rsid w:val="0032126B"/>
    <w:rsid w:val="00332D21"/>
    <w:rsid w:val="00340921"/>
    <w:rsid w:val="003416CC"/>
    <w:rsid w:val="0034222C"/>
    <w:rsid w:val="00346EB9"/>
    <w:rsid w:val="00363AD9"/>
    <w:rsid w:val="00371D0F"/>
    <w:rsid w:val="003730BC"/>
    <w:rsid w:val="003777DD"/>
    <w:rsid w:val="00390E52"/>
    <w:rsid w:val="0039551A"/>
    <w:rsid w:val="003A32F0"/>
    <w:rsid w:val="003A5914"/>
    <w:rsid w:val="003A73BB"/>
    <w:rsid w:val="003B4C3A"/>
    <w:rsid w:val="003C019C"/>
    <w:rsid w:val="003C4B46"/>
    <w:rsid w:val="003D27C3"/>
    <w:rsid w:val="003D5840"/>
    <w:rsid w:val="003D5E3A"/>
    <w:rsid w:val="003E3259"/>
    <w:rsid w:val="003E4261"/>
    <w:rsid w:val="003E6425"/>
    <w:rsid w:val="003F7753"/>
    <w:rsid w:val="00404235"/>
    <w:rsid w:val="00406E92"/>
    <w:rsid w:val="00411522"/>
    <w:rsid w:val="0042554B"/>
    <w:rsid w:val="00430346"/>
    <w:rsid w:val="00434B17"/>
    <w:rsid w:val="004372F2"/>
    <w:rsid w:val="00445805"/>
    <w:rsid w:val="0045761C"/>
    <w:rsid w:val="00491549"/>
    <w:rsid w:val="0049263A"/>
    <w:rsid w:val="0049656D"/>
    <w:rsid w:val="004A3DC4"/>
    <w:rsid w:val="004A6E2B"/>
    <w:rsid w:val="004B12AF"/>
    <w:rsid w:val="004B6A9C"/>
    <w:rsid w:val="004C3541"/>
    <w:rsid w:val="004D45DB"/>
    <w:rsid w:val="004F270A"/>
    <w:rsid w:val="004F5F3D"/>
    <w:rsid w:val="0050032D"/>
    <w:rsid w:val="00512887"/>
    <w:rsid w:val="00522615"/>
    <w:rsid w:val="00522696"/>
    <w:rsid w:val="005348E2"/>
    <w:rsid w:val="00543B57"/>
    <w:rsid w:val="00550213"/>
    <w:rsid w:val="005521B3"/>
    <w:rsid w:val="005555C1"/>
    <w:rsid w:val="00563963"/>
    <w:rsid w:val="00575CA4"/>
    <w:rsid w:val="00580014"/>
    <w:rsid w:val="00586FBC"/>
    <w:rsid w:val="00593895"/>
    <w:rsid w:val="0059545B"/>
    <w:rsid w:val="005A6248"/>
    <w:rsid w:val="005B27E5"/>
    <w:rsid w:val="005B5818"/>
    <w:rsid w:val="005C2077"/>
    <w:rsid w:val="005C293C"/>
    <w:rsid w:val="005C71A0"/>
    <w:rsid w:val="005D068E"/>
    <w:rsid w:val="005E143F"/>
    <w:rsid w:val="005F088C"/>
    <w:rsid w:val="005F15D8"/>
    <w:rsid w:val="005F7CA3"/>
    <w:rsid w:val="00601B51"/>
    <w:rsid w:val="00611121"/>
    <w:rsid w:val="00620820"/>
    <w:rsid w:val="00630DD1"/>
    <w:rsid w:val="0064200A"/>
    <w:rsid w:val="00645F90"/>
    <w:rsid w:val="006477E0"/>
    <w:rsid w:val="00647B1E"/>
    <w:rsid w:val="006519AF"/>
    <w:rsid w:val="00651EEC"/>
    <w:rsid w:val="0066079F"/>
    <w:rsid w:val="00693FD7"/>
    <w:rsid w:val="006B0A02"/>
    <w:rsid w:val="006B14F8"/>
    <w:rsid w:val="006B3186"/>
    <w:rsid w:val="006B5D05"/>
    <w:rsid w:val="006B7C43"/>
    <w:rsid w:val="006C533D"/>
    <w:rsid w:val="006D1E82"/>
    <w:rsid w:val="006D5D7C"/>
    <w:rsid w:val="006E77D3"/>
    <w:rsid w:val="006E7AEA"/>
    <w:rsid w:val="006F0A04"/>
    <w:rsid w:val="006F21CC"/>
    <w:rsid w:val="006F2B3B"/>
    <w:rsid w:val="00703261"/>
    <w:rsid w:val="00705E1F"/>
    <w:rsid w:val="007102A7"/>
    <w:rsid w:val="0071052F"/>
    <w:rsid w:val="00714F2D"/>
    <w:rsid w:val="00723AB8"/>
    <w:rsid w:val="0074286D"/>
    <w:rsid w:val="00742BEF"/>
    <w:rsid w:val="007450D1"/>
    <w:rsid w:val="00754751"/>
    <w:rsid w:val="00762060"/>
    <w:rsid w:val="00793EC7"/>
    <w:rsid w:val="007948D9"/>
    <w:rsid w:val="00795636"/>
    <w:rsid w:val="007B0B43"/>
    <w:rsid w:val="007B2065"/>
    <w:rsid w:val="007C399A"/>
    <w:rsid w:val="007D31B7"/>
    <w:rsid w:val="007D3A1A"/>
    <w:rsid w:val="007D4402"/>
    <w:rsid w:val="007E4D7A"/>
    <w:rsid w:val="007E73AA"/>
    <w:rsid w:val="007F61EC"/>
    <w:rsid w:val="00805B27"/>
    <w:rsid w:val="008065A4"/>
    <w:rsid w:val="00811291"/>
    <w:rsid w:val="008170BD"/>
    <w:rsid w:val="00824B78"/>
    <w:rsid w:val="0084061F"/>
    <w:rsid w:val="0085536A"/>
    <w:rsid w:val="00864D10"/>
    <w:rsid w:val="008711D2"/>
    <w:rsid w:val="008951EC"/>
    <w:rsid w:val="008A3C26"/>
    <w:rsid w:val="008B438A"/>
    <w:rsid w:val="008C46B6"/>
    <w:rsid w:val="008C5652"/>
    <w:rsid w:val="008D414D"/>
    <w:rsid w:val="008E1883"/>
    <w:rsid w:val="008F223F"/>
    <w:rsid w:val="00901753"/>
    <w:rsid w:val="00903638"/>
    <w:rsid w:val="009052A5"/>
    <w:rsid w:val="009062CF"/>
    <w:rsid w:val="00911CD4"/>
    <w:rsid w:val="00913B0E"/>
    <w:rsid w:val="00915DE9"/>
    <w:rsid w:val="00940ABE"/>
    <w:rsid w:val="00952629"/>
    <w:rsid w:val="00955669"/>
    <w:rsid w:val="00956EC1"/>
    <w:rsid w:val="00965145"/>
    <w:rsid w:val="009733DB"/>
    <w:rsid w:val="00977FE6"/>
    <w:rsid w:val="009817DA"/>
    <w:rsid w:val="00984C92"/>
    <w:rsid w:val="00985647"/>
    <w:rsid w:val="0098628D"/>
    <w:rsid w:val="009B0DB7"/>
    <w:rsid w:val="009B2BCD"/>
    <w:rsid w:val="009B4C4F"/>
    <w:rsid w:val="009D3CAB"/>
    <w:rsid w:val="009D5479"/>
    <w:rsid w:val="009E148B"/>
    <w:rsid w:val="009E2525"/>
    <w:rsid w:val="009E4902"/>
    <w:rsid w:val="009E6F13"/>
    <w:rsid w:val="009E7D1F"/>
    <w:rsid w:val="009F28F2"/>
    <w:rsid w:val="009F5E5C"/>
    <w:rsid w:val="00A000FB"/>
    <w:rsid w:val="00A01177"/>
    <w:rsid w:val="00A23749"/>
    <w:rsid w:val="00A260F8"/>
    <w:rsid w:val="00A316E4"/>
    <w:rsid w:val="00A41D57"/>
    <w:rsid w:val="00A44534"/>
    <w:rsid w:val="00A44B76"/>
    <w:rsid w:val="00A66AD9"/>
    <w:rsid w:val="00A91686"/>
    <w:rsid w:val="00A92AF0"/>
    <w:rsid w:val="00A942C4"/>
    <w:rsid w:val="00AA39F0"/>
    <w:rsid w:val="00AA3F5D"/>
    <w:rsid w:val="00AA5F72"/>
    <w:rsid w:val="00AC5475"/>
    <w:rsid w:val="00AC5C81"/>
    <w:rsid w:val="00AD4A5A"/>
    <w:rsid w:val="00AD61EC"/>
    <w:rsid w:val="00AE4562"/>
    <w:rsid w:val="00AE7A57"/>
    <w:rsid w:val="00AF07CC"/>
    <w:rsid w:val="00AF442D"/>
    <w:rsid w:val="00AF4DC7"/>
    <w:rsid w:val="00B01A2B"/>
    <w:rsid w:val="00B07C40"/>
    <w:rsid w:val="00B16359"/>
    <w:rsid w:val="00B31BE2"/>
    <w:rsid w:val="00B344F8"/>
    <w:rsid w:val="00B418A0"/>
    <w:rsid w:val="00B55A9C"/>
    <w:rsid w:val="00B61C8C"/>
    <w:rsid w:val="00B63C6A"/>
    <w:rsid w:val="00B64B56"/>
    <w:rsid w:val="00B833BC"/>
    <w:rsid w:val="00B84602"/>
    <w:rsid w:val="00B971D7"/>
    <w:rsid w:val="00BB7BA9"/>
    <w:rsid w:val="00BE307D"/>
    <w:rsid w:val="00BF5F4E"/>
    <w:rsid w:val="00C032AD"/>
    <w:rsid w:val="00C10412"/>
    <w:rsid w:val="00C1128E"/>
    <w:rsid w:val="00C13152"/>
    <w:rsid w:val="00C14CA2"/>
    <w:rsid w:val="00C24596"/>
    <w:rsid w:val="00C250A8"/>
    <w:rsid w:val="00C26394"/>
    <w:rsid w:val="00C2665B"/>
    <w:rsid w:val="00C26B5B"/>
    <w:rsid w:val="00C326E4"/>
    <w:rsid w:val="00C328B1"/>
    <w:rsid w:val="00C32A4B"/>
    <w:rsid w:val="00C50DB9"/>
    <w:rsid w:val="00C7458A"/>
    <w:rsid w:val="00CA0C5A"/>
    <w:rsid w:val="00CA28B6"/>
    <w:rsid w:val="00CB3E0D"/>
    <w:rsid w:val="00CB6744"/>
    <w:rsid w:val="00CC6786"/>
    <w:rsid w:val="00CD6E35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89E"/>
    <w:rsid w:val="00D140B7"/>
    <w:rsid w:val="00D220A4"/>
    <w:rsid w:val="00D2246D"/>
    <w:rsid w:val="00D308AB"/>
    <w:rsid w:val="00D30B6C"/>
    <w:rsid w:val="00D32427"/>
    <w:rsid w:val="00D35B92"/>
    <w:rsid w:val="00D400F2"/>
    <w:rsid w:val="00D524CA"/>
    <w:rsid w:val="00D62911"/>
    <w:rsid w:val="00D66549"/>
    <w:rsid w:val="00D70F02"/>
    <w:rsid w:val="00D7519A"/>
    <w:rsid w:val="00D76D66"/>
    <w:rsid w:val="00D874C1"/>
    <w:rsid w:val="00D93B3B"/>
    <w:rsid w:val="00DA034E"/>
    <w:rsid w:val="00DA19F0"/>
    <w:rsid w:val="00DA33E3"/>
    <w:rsid w:val="00DA7F3B"/>
    <w:rsid w:val="00DC1423"/>
    <w:rsid w:val="00DD29A7"/>
    <w:rsid w:val="00E028E3"/>
    <w:rsid w:val="00E05A60"/>
    <w:rsid w:val="00E07ACC"/>
    <w:rsid w:val="00E105BC"/>
    <w:rsid w:val="00E15A45"/>
    <w:rsid w:val="00E164DD"/>
    <w:rsid w:val="00E3580A"/>
    <w:rsid w:val="00E46AFE"/>
    <w:rsid w:val="00E5118E"/>
    <w:rsid w:val="00E56AF3"/>
    <w:rsid w:val="00E616D4"/>
    <w:rsid w:val="00E66660"/>
    <w:rsid w:val="00E67B82"/>
    <w:rsid w:val="00E838AE"/>
    <w:rsid w:val="00E846CA"/>
    <w:rsid w:val="00E92094"/>
    <w:rsid w:val="00E9547D"/>
    <w:rsid w:val="00E95EC5"/>
    <w:rsid w:val="00EA34E7"/>
    <w:rsid w:val="00EC744A"/>
    <w:rsid w:val="00ED0FB0"/>
    <w:rsid w:val="00ED4141"/>
    <w:rsid w:val="00F01164"/>
    <w:rsid w:val="00F334C6"/>
    <w:rsid w:val="00F35475"/>
    <w:rsid w:val="00F3599F"/>
    <w:rsid w:val="00F40E79"/>
    <w:rsid w:val="00F4786F"/>
    <w:rsid w:val="00F717DF"/>
    <w:rsid w:val="00F755FA"/>
    <w:rsid w:val="00F75A6D"/>
    <w:rsid w:val="00F77B8E"/>
    <w:rsid w:val="00F841BD"/>
    <w:rsid w:val="00F87F50"/>
    <w:rsid w:val="00FA0034"/>
    <w:rsid w:val="00FA1244"/>
    <w:rsid w:val="00FA3B73"/>
    <w:rsid w:val="00FA6B7B"/>
    <w:rsid w:val="00FE12D6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 xsi:nil="true"/>
    <BrojPredmeta xmlns="8638ef6a-48a0-457c-b738-9f65e71a9a26">P-54/21</BrojPredmeta>
    <Duznosnici xmlns="8638ef6a-48a0-457c-b738-9f65e71a9a26" xsi:nil="true"/>
    <VrstaDokumenta xmlns="8638ef6a-48a0-457c-b738-9f65e71a9a26">7</VrstaDokumenta>
    <KljucneRijeci xmlns="8638ef6a-48a0-457c-b738-9f65e71a9a26">
      <Value>91</Value>
    </KljucneRijeci>
    <BrojAkta xmlns="8638ef6a-48a0-457c-b738-9f65e71a9a26">711-I-673-P-54/21-02-17</BrojAkta>
    <Sync xmlns="8638ef6a-48a0-457c-b738-9f65e71a9a26">0</Sync>
    <Sjednica xmlns="8638ef6a-48a0-457c-b738-9f65e71a9a26">228</Sjednica>
  </documentManagement>
</p:properties>
</file>

<file path=customXml/itemProps1.xml><?xml version="1.0" encoding="utf-8"?>
<ds:datastoreItem xmlns:ds="http://schemas.openxmlformats.org/officeDocument/2006/customXml" ds:itemID="{CF0F353D-285C-465B-8BBA-E5B34B7362E9}"/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74cc783-6bcf-4484-a83b-f41c98e87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Odvjetničko društvo Andreis i Partneri, P-54-21, očitovanje</vt:lpstr>
      <vt:lpstr/>
    </vt:vector>
  </TitlesOfParts>
  <Company>HP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Odvjetničko društvo Andreis i Partneri, P-54-21, očitovanje</dc:title>
  <dc:creator>Sukob5</dc:creator>
  <cp:lastModifiedBy>Majda Uzelac</cp:lastModifiedBy>
  <cp:revision>2</cp:revision>
  <cp:lastPrinted>2021-04-19T11:48:00Z</cp:lastPrinted>
  <dcterms:created xsi:type="dcterms:W3CDTF">2021-04-22T13:35:00Z</dcterms:created>
  <dcterms:modified xsi:type="dcterms:W3CDTF">2021-04-22T13:35:00Z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