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66E8" w14:textId="0391C03E" w:rsidR="00332D21" w:rsidRPr="005E0AC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0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5E0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E0ACE" w:rsidRPr="005E0ACE">
        <w:rPr>
          <w:rFonts w:ascii="Times New Roman" w:hAnsi="Times New Roman" w:cs="Times New Roman"/>
          <w:sz w:val="24"/>
          <w:szCs w:val="24"/>
        </w:rPr>
        <w:t>711-I-65-P-206-19/21-04-19</w:t>
      </w:r>
    </w:p>
    <w:p w14:paraId="55DB3A52" w14:textId="52E5DDB0" w:rsidR="00F825D0" w:rsidRPr="00F825D0" w:rsidRDefault="00332D21" w:rsidP="00954EC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C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E0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5D0" w:rsidRPr="005E0ACE">
        <w:rPr>
          <w:rFonts w:ascii="Times New Roman" w:eastAsia="Times New Roman" w:hAnsi="Times New Roman" w:cs="Times New Roman"/>
          <w:sz w:val="24"/>
          <w:szCs w:val="24"/>
          <w:lang w:eastAsia="hr-HR"/>
        </w:rPr>
        <w:t>18. prosinca 2020.g.</w:t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5D0"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6594091" w14:textId="21E4D811" w:rsidR="00F825D0" w:rsidRPr="00F825D0" w:rsidRDefault="00F825D0" w:rsidP="00F82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>(u daljnjem tekstu: Povjerenstvo) u sastavu</w:t>
      </w:r>
      <w:r w:rsidRPr="00F825D0">
        <w:t xml:space="preserve">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Nataše Novaković kao predsjednice Povjerenstva te </w:t>
      </w:r>
      <w:proofErr w:type="spellStart"/>
      <w:r w:rsidRPr="00F825D0">
        <w:rPr>
          <w:rFonts w:ascii="Times New Roman" w:hAnsi="Times New Roman" w:cs="Times New Roman"/>
          <w:color w:val="000000"/>
          <w:sz w:val="24"/>
          <w:szCs w:val="24"/>
        </w:rPr>
        <w:t>Tončice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Božić, Davorina </w:t>
      </w:r>
      <w:proofErr w:type="spellStart"/>
      <w:r w:rsidRPr="00F825D0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F825D0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Vučetić kao članova Povjerenstva, na temelju članka 30. stavka 1. podstavka 1. Zakona o sprječavanju sukoba interesa („Narodne novine“ broj 26/11., 12/12., 126/12., 48/13., 57/15. i 98/19.), </w:t>
      </w:r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dužnosnika </w:t>
      </w:r>
      <w:r w:rsidR="00CE4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Branimira </w:t>
      </w:r>
      <w:proofErr w:type="spellStart"/>
      <w:r w:rsidR="00CE4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Bunjca</w:t>
      </w:r>
      <w:proofErr w:type="spellEnd"/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E4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zastupnik</w:t>
      </w:r>
      <w:r w:rsidR="00954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CE4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Hrvatskom saboru do 18. lipnja 2019.g.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pokrenutom Odlukom Povjerenstva </w:t>
      </w:r>
      <w:r w:rsidR="00CE4FF4"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>: 711-I-</w:t>
      </w:r>
      <w:r w:rsidR="00CE4FF4">
        <w:rPr>
          <w:rFonts w:ascii="Times New Roman" w:hAnsi="Times New Roman" w:cs="Times New Roman"/>
          <w:bCs/>
          <w:color w:val="000000"/>
          <w:sz w:val="24"/>
          <w:szCs w:val="24"/>
        </w:rPr>
        <w:t>301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E4FF4"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>-19/20-02-19 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FF4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E4FF4">
        <w:rPr>
          <w:rFonts w:ascii="Times New Roman" w:hAnsi="Times New Roman" w:cs="Times New Roman"/>
          <w:bCs/>
          <w:color w:val="000000"/>
          <w:sz w:val="24"/>
          <w:szCs w:val="24"/>
        </w:rPr>
        <w:t>studenog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E4FF4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na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108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2020.g., donosi sljedeću   </w:t>
      </w:r>
    </w:p>
    <w:p w14:paraId="390EE047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BEE953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09CD59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817B203" w14:textId="77777777" w:rsidR="00564BCB" w:rsidRDefault="00F825D0" w:rsidP="00F825D0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Propustom da po pisanom pozivu Povjerenstva priloži odgovarajuće dokaze potrebne za usklađivanje prijavljene imovine u Izvješću o imovinskom stanju podnesenom </w:t>
      </w:r>
      <w:r w:rsidR="00CE4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ožujka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.g.</w:t>
      </w:r>
      <w:r w:rsidR="00CE4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povodom promjene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s imovinom utvrđenom u postupku redovite provjere</w:t>
      </w:r>
      <w:r w:rsidR="00CE4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temelju podataka pribavljenih od nadležnih tijela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i to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 odnosu na</w:t>
      </w:r>
      <w:r w:rsidR="00D219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7014FF65" w14:textId="1D7DBC80" w:rsidR="00476457" w:rsidRPr="00277EEB" w:rsidRDefault="00564BCB" w:rsidP="0047645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– </w:t>
      </w:r>
      <w:r w:rsidR="00CE4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ukupnu </w:t>
      </w:r>
      <w:r w:rsidR="00476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prijavljenu </w:t>
      </w:r>
      <w:r w:rsidR="00CE4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površinu nekretnine, kuća i dvor upisane u katastarskoj općini </w:t>
      </w:r>
      <w:r w:rsidR="00476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277EEB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………..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zk</w:t>
      </w:r>
      <w:proofErr w:type="spellEnd"/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ul. </w:t>
      </w:r>
      <w:r w:rsidR="00277EEB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,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kat. čestica </w:t>
      </w:r>
      <w:r w:rsidR="00277EEB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……..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6457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za koju je kao suvlasnik upisan Branimir </w:t>
      </w:r>
      <w:proofErr w:type="spellStart"/>
      <w:r w:rsidR="00476457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Bunjac</w:t>
      </w:r>
      <w:proofErr w:type="spellEnd"/>
      <w:r w:rsidR="00476457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</w:p>
    <w:p w14:paraId="0EDE8B95" w14:textId="744BE4D3" w:rsidR="000E1E7A" w:rsidRDefault="00476457" w:rsidP="00564BC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-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73EC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ekretninu, put upisan u katastarskoj općini </w:t>
      </w:r>
      <w:r w:rsidR="00277EEB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</w:t>
      </w:r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zk.ul</w:t>
      </w:r>
      <w:proofErr w:type="spellEnd"/>
      <w:r w:rsidR="00CE4FF4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77EEB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</w:t>
      </w:r>
      <w:r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,</w:t>
      </w:r>
      <w:r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kat. čestica </w:t>
      </w:r>
      <w:r w:rsidR="00277EEB"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………..</w:t>
      </w:r>
      <w:r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za koju je kao suvlasnik upisan Branimir </w:t>
      </w:r>
      <w:proofErr w:type="spellStart"/>
      <w:r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Bunjac</w:t>
      </w:r>
      <w:proofErr w:type="spellEnd"/>
      <w:r w:rsidRPr="00277E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96AB84" w14:textId="7C52C863" w:rsidR="00F825D0" w:rsidRPr="00F825D0" w:rsidRDefault="00F825D0" w:rsidP="00564BC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dužnosnik </w:t>
      </w:r>
      <w:r w:rsidR="00476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Branimir </w:t>
      </w:r>
      <w:proofErr w:type="spellStart"/>
      <w:r w:rsidR="00476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Bunjac</w:t>
      </w:r>
      <w:proofErr w:type="spellEnd"/>
      <w:r w:rsidR="00476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zastupnik u Hrvatskom saboru do 18. lipnja 2019.g.</w:t>
      </w:r>
      <w:r w:rsidRPr="00F82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počinio je povredu članka 27. ZSSI-a, u vezi s člankom 8. i 9. ZSSI-a. </w:t>
      </w:r>
    </w:p>
    <w:p w14:paraId="5F3EE176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A5C451C" w14:textId="77777777" w:rsidR="00476457" w:rsidRPr="00476457" w:rsidRDefault="00476457" w:rsidP="00476457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57">
        <w:rPr>
          <w:rFonts w:ascii="Times New Roman" w:hAnsi="Times New Roman" w:cs="Times New Roman"/>
          <w:b/>
          <w:sz w:val="24"/>
          <w:szCs w:val="24"/>
        </w:rPr>
        <w:t xml:space="preserve">Za povrede ZSSI-a opisane pod točkom I ove izreke, dužnosniku se sankcija neće izreći, s obzirom da je od prestanka obnašanja dužnosti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zastupnika u Hrvatskom saboru </w:t>
      </w:r>
      <w:r w:rsidRPr="00476457">
        <w:rPr>
          <w:rFonts w:ascii="Times New Roman" w:hAnsi="Times New Roman" w:cs="Times New Roman"/>
          <w:b/>
          <w:sz w:val="24"/>
          <w:szCs w:val="24"/>
        </w:rPr>
        <w:t xml:space="preserve">proteklo više od dvanaest mjeseci. </w:t>
      </w:r>
    </w:p>
    <w:p w14:paraId="10D40377" w14:textId="77777777" w:rsidR="00F825D0" w:rsidRPr="00F825D0" w:rsidRDefault="00F825D0" w:rsidP="00F825D0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9599DD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763C7E83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CE4F85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.g., pokrenulo postupak za odlučivanje o sukobu interesa protiv dužnosnika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 xml:space="preserve">Branimira </w:t>
      </w:r>
      <w:proofErr w:type="spellStart"/>
      <w:r w:rsidR="003143DB">
        <w:rPr>
          <w:rFonts w:ascii="Times New Roman" w:hAnsi="Times New Roman" w:cs="Times New Roman"/>
          <w:color w:val="000000"/>
          <w:sz w:val="24"/>
          <w:szCs w:val="24"/>
        </w:rPr>
        <w:t>Bunjca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zastupnika u Hrvatskom saboru do 18. lipnja 2019.g.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, zbog moguće povrede članka 8. i 9. ZSSI-a, koja proizlazi iz propusta da po pisanom pozivu Povjerenstva u danom roku priloži odgovarajuće dokaze potrebne za usklađivanje prijavljene imovine u Izvješću o imovinskom stanju podnesenom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4BCB">
        <w:rPr>
          <w:rFonts w:ascii="Times New Roman" w:hAnsi="Times New Roman" w:cs="Times New Roman"/>
          <w:color w:val="000000"/>
          <w:sz w:val="24"/>
          <w:szCs w:val="24"/>
        </w:rPr>
        <w:t xml:space="preserve"> ožujka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</w:t>
      </w:r>
      <w:r w:rsidR="00564BC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>.g. s imovinom utvrđenom u postupku provjere na temelju pribavljenih podataka o imovini dužnosnika.</w:t>
      </w:r>
    </w:p>
    <w:p w14:paraId="4ACD5265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EC58E" w14:textId="77777777" w:rsidR="003143DB" w:rsidRDefault="00F825D0" w:rsidP="007F5104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F825D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Na Odluku o pokretanju postupka dužnosnik</w:t>
      </w:r>
      <w:r w:rsidR="003143DB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Branimir </w:t>
      </w:r>
      <w:proofErr w:type="spellStart"/>
      <w:r w:rsidR="003143DB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Bunjac</w:t>
      </w:r>
      <w:proofErr w:type="spellEnd"/>
      <w:r w:rsidR="003143DB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očitovao se e-mailom dana 28. veljače 2020.g. u kojem je naveo kako je dopunio imovinsku karticu prema uputama Povjerenstva te da nije shvaćao da u istu treba upisati površinu kuće s okućnicom, već samo neto površinu iskoristivog prostora građevine. Isto tako naveo je da nije znao da je vlasnik 1/8 puta dok ga Povjerenstvo na isto nije upozorilo te je istaknuo da ovjeru ne </w:t>
      </w:r>
      <w:r w:rsidR="006673EC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m</w:t>
      </w:r>
      <w:r w:rsidR="003143DB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ože dobiti jer više nije zaposlenik Hrvatskog sabora.</w:t>
      </w:r>
    </w:p>
    <w:p w14:paraId="1A4DC2C3" w14:textId="324D7B2A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>Člankom 3. stavkom 1. podstavkom 3. ZSSI-a propisano je da</w:t>
      </w:r>
      <w:r w:rsidR="000E1E7A"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zastupnici u Hrvatskom saboru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ZSSI-a. Uvidom u Registar dužnosnika utvrđeno je da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 xml:space="preserve">je Branimir </w:t>
      </w:r>
      <w:proofErr w:type="spellStart"/>
      <w:r w:rsidR="003143DB">
        <w:rPr>
          <w:rFonts w:ascii="Times New Roman" w:hAnsi="Times New Roman" w:cs="Times New Roman"/>
          <w:color w:val="000000"/>
          <w:sz w:val="24"/>
          <w:szCs w:val="24"/>
        </w:rPr>
        <w:t>Bunjac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obnaša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>zastupnika u Hrvatskom saboru od 14. listopada 2016.g. do 18. lipnja 2019.g.</w:t>
      </w:r>
      <w:r w:rsidR="007F51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Stoga je </w:t>
      </w:r>
      <w:r w:rsidR="003143DB">
        <w:rPr>
          <w:rFonts w:ascii="Times New Roman" w:hAnsi="Times New Roman" w:cs="Times New Roman"/>
          <w:color w:val="000000"/>
          <w:sz w:val="24"/>
          <w:szCs w:val="24"/>
        </w:rPr>
        <w:t xml:space="preserve">Branimir </w:t>
      </w:r>
      <w:proofErr w:type="spellStart"/>
      <w:r w:rsidR="003143DB">
        <w:rPr>
          <w:rFonts w:ascii="Times New Roman" w:hAnsi="Times New Roman" w:cs="Times New Roman"/>
          <w:color w:val="000000"/>
          <w:sz w:val="24"/>
          <w:szCs w:val="24"/>
        </w:rPr>
        <w:t>Bunjac</w:t>
      </w:r>
      <w:proofErr w:type="spellEnd"/>
      <w:r w:rsidR="007F51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navedene dužnosti, obvezan postupati sukladno odredbama ZSSI-a. </w:t>
      </w:r>
    </w:p>
    <w:p w14:paraId="34357514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949A0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Stavkom 2. istog članka propisano je da ako je tijekom obnašanja javne dužnosti došlo do bitne promjene glede imovinskog stanja, dužnosnici su dužni o tome podnijeti izvješće Povjerenstvu, istekom godine u kojoj je promjena nastupila.</w:t>
      </w:r>
    </w:p>
    <w:p w14:paraId="07EA2BF0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3DA43B21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 xml:space="preserve">Sukladno članku 8. stavku 5. ZSSI-a podaci o imovini dužnosnika obuhvaćaju podatke o naslijeđenoj i podatke o stečenoj imovini. </w:t>
      </w:r>
    </w:p>
    <w:p w14:paraId="607D4083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4020C2D9" w14:textId="77777777" w:rsid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 xml:space="preserve">Izvješće o imovinskom stanju dužnosnika se sukladno članku 8. stavku 9. ZSSI-a podnosi se na obrascu čiji oblik i sadržaj propisuje Povjerenstvo. </w:t>
      </w:r>
    </w:p>
    <w:p w14:paraId="43DFCFD4" w14:textId="77777777" w:rsidR="003143DB" w:rsidRPr="00F825D0" w:rsidRDefault="003143DB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34DF6A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136BD8D3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69DF1C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 xml:space="preserve">Člankom 20. stavkom 3. ZSSI-a, propisano je da obveze koje za dužnosnika proizlaze iz članaka 8. i 9. ZSSI-a, počinju danom stupanja na dužnost i traju dvanaest mjeseci od dana prestanka obnašanja dužnosti. </w:t>
      </w:r>
    </w:p>
    <w:p w14:paraId="17A10174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16C16F2C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</w:t>
      </w:r>
      <w:r w:rsidRPr="00F825D0">
        <w:rPr>
          <w:rFonts w:ascii="Times New Roman" w:hAnsi="Times New Roman"/>
          <w:sz w:val="24"/>
          <w:szCs w:val="24"/>
        </w:rPr>
        <w:lastRenderedPageBreak/>
        <w:t>da provjera podataka iz podnesenih izvješća o imovinskom stanju može biti prethodna (administrativna) i redovita provjera.</w:t>
      </w:r>
    </w:p>
    <w:p w14:paraId="15D2AF06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4E9129F5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>Člankom 24. stavkom 2. ZSSI-a propisano je da Povjerenstvo za svako podneseno izvješće o imovinskom stanju dužnosnika provodi redovitu provjeru podataka</w:t>
      </w:r>
      <w:r w:rsidRPr="00F825D0">
        <w:t xml:space="preserve"> </w:t>
      </w:r>
      <w:r w:rsidRPr="00F825D0">
        <w:rPr>
          <w:rFonts w:ascii="Times New Roman" w:hAnsi="Times New Roman"/>
          <w:sz w:val="24"/>
          <w:szCs w:val="24"/>
        </w:rPr>
        <w:t>iz članka 8. i 9. ZSSI-a.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32037F5C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39C0B7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01A31396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 xml:space="preserve">Dužnosnik je dužan dostaviti Povjerenstvu pisano očitovanje i priložiti odgovarajuće dokaze u roku od 15 dana od dana primitka pisanog zahtjeva. </w:t>
      </w:r>
    </w:p>
    <w:p w14:paraId="68331291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C43E9" w14:textId="77777777" w:rsid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5D0">
        <w:rPr>
          <w:rFonts w:ascii="Times New Roman" w:hAnsi="Times New Roman"/>
          <w:sz w:val="24"/>
          <w:szCs w:val="24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ZSSI-a.</w:t>
      </w:r>
    </w:p>
    <w:p w14:paraId="10A5EA8F" w14:textId="77777777" w:rsidR="003143DB" w:rsidRDefault="003143DB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242A2B" w14:textId="34AB10EB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Izvješće o imovinskom stanju, koje je dužnosnik Branimir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 5. ožujka 2019. povodom promjene, Povjerenstvo je utvrdilo kako je imenovani dužnosnik u dijelu izvješća koji se odnosi na podatke o nekretninama naveo da je s bračnim drugom suvlasnik jedne nekretnine, kuće s okućnicom, upisane u katastarskoj općini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277EEB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, ukupne površine 220,40 m2. Uvidom u Zajednički informacijski sustav zemljišnih knjiga i katastra Ministarstva pravosuđa i Geodetske uprave na temelju ovlaštenja utvrđeno je da je predmetna nekretnina upisana pod brojem katastarske čestice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277EEB">
        <w:rPr>
          <w:rFonts w:ascii="Times New Roman" w:hAnsi="Times New Roman" w:cs="Times New Roman"/>
          <w:sz w:val="24"/>
          <w:szCs w:val="24"/>
        </w:rPr>
        <w:t xml:space="preserve">, pod oznakom zemljišta kuća, dvor te da ukupna površina navedene nekretnine iznosi 304 m2. Nadalje, uvidom u Zajednički informacijski sustav zemljišnih knjiga i katastra utvrđeno je da je u katastarskoj općini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277EEB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277EEB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 upisana nekretnina, put, ukupne površine 315 m2. U </w:t>
      </w:r>
      <w:proofErr w:type="spellStart"/>
      <w:r w:rsidRPr="00277EEB">
        <w:rPr>
          <w:rFonts w:ascii="Times New Roman" w:hAnsi="Times New Roman" w:cs="Times New Roman"/>
          <w:sz w:val="24"/>
          <w:szCs w:val="24"/>
        </w:rPr>
        <w:t>vlastovnici</w:t>
      </w:r>
      <w:proofErr w:type="spellEnd"/>
      <w:r w:rsidRPr="00277EEB">
        <w:rPr>
          <w:rFonts w:ascii="Times New Roman" w:hAnsi="Times New Roman" w:cs="Times New Roman"/>
          <w:sz w:val="24"/>
          <w:szCs w:val="24"/>
        </w:rPr>
        <w:t xml:space="preserve"> koja se odnosi na predmetnu nekretninu upisan je dužnosnik Branimir </w:t>
      </w:r>
      <w:proofErr w:type="spellStart"/>
      <w:r w:rsidRPr="00277EEB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Pr="00277EEB">
        <w:rPr>
          <w:rFonts w:ascii="Times New Roman" w:hAnsi="Times New Roman" w:cs="Times New Roman"/>
          <w:sz w:val="24"/>
          <w:szCs w:val="24"/>
        </w:rPr>
        <w:t xml:space="preserve"> te bračni drug dužnosnika,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277EEB">
        <w:rPr>
          <w:rFonts w:ascii="Times New Roman" w:hAnsi="Times New Roman" w:cs="Times New Roman"/>
          <w:sz w:val="24"/>
          <w:szCs w:val="24"/>
        </w:rPr>
        <w:t>, svaki sa suvlasničkim dijelom 1/16.</w:t>
      </w:r>
    </w:p>
    <w:p w14:paraId="2E7292A2" w14:textId="77777777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0109D" w14:textId="2608ED5D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EEB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 odnosno nerazmjer između prijavljenih i prikupljenih podataka od strane nadležnih tijela Republike Hrvatske u pogledu ukupne površine nekretnine, kuća i dvor, upisane u katastarskoj općini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 i pod brojem katastarske čestice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277EEB">
        <w:rPr>
          <w:rFonts w:ascii="Times New Roman" w:hAnsi="Times New Roman" w:cs="Times New Roman"/>
          <w:sz w:val="24"/>
          <w:szCs w:val="24"/>
        </w:rPr>
        <w:t xml:space="preserve"> kao i u pogledu nekretnine, put, upisane u katastarskoj općini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77EEB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277EEB">
        <w:rPr>
          <w:rFonts w:ascii="Times New Roman" w:hAnsi="Times New Roman" w:cs="Times New Roman"/>
          <w:sz w:val="24"/>
          <w:szCs w:val="24"/>
        </w:rPr>
        <w:t>.</w:t>
      </w:r>
    </w:p>
    <w:p w14:paraId="723A46FA" w14:textId="77777777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1CD0C" w14:textId="77777777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Dana 30. svibnja 2019. Povjerenstvo je donijelo Zaključak, broj 711-I-1097-IK-1371-16/19-05-10 kojim se poziva dužnosnik da dostavi Povjerenstvu očitovanje s potrebnim dokazima za usklađivanje prijavljene imovine iz Izvješća o imovinskom stanju dužnosnika, podnesenog 5. ožujka 2019.g. povodom promjene i stanja imovine  utvrđene u postupku redovite provjere.</w:t>
      </w:r>
    </w:p>
    <w:p w14:paraId="65E4124F" w14:textId="77777777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F4F71" w14:textId="6D5AF35C" w:rsidR="003143DB" w:rsidRDefault="003143DB" w:rsidP="00314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EEB">
        <w:rPr>
          <w:rFonts w:ascii="Times New Roman" w:hAnsi="Times New Roman" w:cs="Times New Roman"/>
          <w:sz w:val="24"/>
          <w:szCs w:val="24"/>
        </w:rPr>
        <w:t xml:space="preserve">Dužnosnik Branimir </w:t>
      </w:r>
      <w:proofErr w:type="spellStart"/>
      <w:r w:rsidRPr="00277EEB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Pr="00277EEB">
        <w:rPr>
          <w:rFonts w:ascii="Times New Roman" w:hAnsi="Times New Roman" w:cs="Times New Roman"/>
          <w:sz w:val="24"/>
          <w:szCs w:val="24"/>
        </w:rPr>
        <w:t xml:space="preserve"> je dana 14. lipnja 2019.g. dostavio Povjerenstvu očitovanje u kojem u bitnome navodi da  je je u imovinskoj kartici naveo neto korisnu površinu od 220,40 m2 kuće čiji je suvlasnik, a koja se nalazi u katastarskoj općini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277EEB">
        <w:rPr>
          <w:rFonts w:ascii="Times New Roman" w:hAnsi="Times New Roman" w:cs="Times New Roman"/>
          <w:sz w:val="24"/>
          <w:szCs w:val="24"/>
        </w:rPr>
        <w:t xml:space="preserve">, ZK uložak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77EEB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277EEB">
        <w:rPr>
          <w:rFonts w:ascii="Times New Roman" w:hAnsi="Times New Roman" w:cs="Times New Roman"/>
          <w:sz w:val="24"/>
          <w:szCs w:val="24"/>
        </w:rPr>
        <w:t xml:space="preserve"> Dužnosnik navodi kako je navedeno učinio prema procjembenom elaboratu broj 1002/17 HPB Nekretnine koji je i dostavio u prilogu svog očitovanja. Nadalje, dužnosnik je istaknuo kako se nerazmjer dogodio zbog neznanja i nedovoljno jasnih uputa za ispunjavanje imovinske kartice zbog kojeg je smatrao da je potrebno navesti neto korisnu površinu kuće. Dužnosnik se nije očitovao u odnosu na nekretninu, put, upisanu u katastarskoj općini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277EEB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277EEB">
        <w:rPr>
          <w:rFonts w:ascii="Times New Roman" w:hAnsi="Times New Roman" w:cs="Times New Roman"/>
          <w:sz w:val="24"/>
          <w:szCs w:val="24"/>
        </w:rPr>
        <w:t xml:space="preserve"> i brojem katastarske čestice </w:t>
      </w:r>
      <w:r w:rsidR="00277EEB" w:rsidRPr="00277EE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bookmarkStart w:id="0" w:name="_GoBack"/>
      <w:bookmarkEnd w:id="0"/>
      <w:r w:rsidRPr="00277EEB">
        <w:rPr>
          <w:rFonts w:ascii="Times New Roman" w:hAnsi="Times New Roman" w:cs="Times New Roman"/>
          <w:sz w:val="24"/>
          <w:szCs w:val="24"/>
        </w:rPr>
        <w:t>.</w:t>
      </w:r>
    </w:p>
    <w:p w14:paraId="6FB78DB8" w14:textId="77777777" w:rsidR="003143DB" w:rsidRDefault="003143DB" w:rsidP="003143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4CCCB" w14:textId="77777777" w:rsidR="00627642" w:rsidRPr="00627642" w:rsidRDefault="00995344" w:rsidP="00627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7642" w:rsidRPr="00627642">
        <w:rPr>
          <w:rFonts w:ascii="Times New Roman" w:hAnsi="Times New Roman"/>
          <w:sz w:val="24"/>
          <w:szCs w:val="24"/>
        </w:rPr>
        <w:t xml:space="preserve">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6BF178CF" w14:textId="77777777" w:rsidR="00627642" w:rsidRDefault="00995344" w:rsidP="00627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7642" w:rsidRPr="00627642">
        <w:rPr>
          <w:rFonts w:ascii="Times New Roman" w:hAnsi="Times New Roman"/>
          <w:sz w:val="24"/>
          <w:szCs w:val="24"/>
        </w:rPr>
        <w:t xml:space="preserve">Dakle, ispunjenje obveze iz članka 27. ZSSI-a ne znači objasniti da dužnosnik nije znao </w:t>
      </w:r>
      <w:r w:rsidR="00CD5E4F">
        <w:rPr>
          <w:rFonts w:ascii="Times New Roman" w:hAnsi="Times New Roman"/>
          <w:sz w:val="24"/>
          <w:szCs w:val="24"/>
        </w:rPr>
        <w:t>na koji način treba prijaviti</w:t>
      </w:r>
      <w:r w:rsidR="006673EC">
        <w:rPr>
          <w:rFonts w:ascii="Times New Roman" w:hAnsi="Times New Roman"/>
          <w:sz w:val="24"/>
          <w:szCs w:val="24"/>
        </w:rPr>
        <w:t xml:space="preserve"> točnu površinu nekretnine</w:t>
      </w:r>
      <w:r w:rsidR="00CD5E4F">
        <w:rPr>
          <w:rFonts w:ascii="Times New Roman" w:hAnsi="Times New Roman"/>
          <w:sz w:val="24"/>
          <w:szCs w:val="24"/>
        </w:rPr>
        <w:t xml:space="preserve"> ili da nije znao </w:t>
      </w:r>
      <w:r w:rsidR="00627642" w:rsidRPr="00627642">
        <w:rPr>
          <w:rFonts w:ascii="Times New Roman" w:hAnsi="Times New Roman"/>
          <w:sz w:val="24"/>
          <w:szCs w:val="24"/>
        </w:rPr>
        <w:t>za vlasništvo nad određenim nekretninama, a da su podaci pribavljeni od nadležnih tijela točni.</w:t>
      </w:r>
    </w:p>
    <w:p w14:paraId="29B4A126" w14:textId="77777777" w:rsidR="00CD5E4F" w:rsidRDefault="00CD5E4F" w:rsidP="00CD5E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da navodi koje je dužnosnik iznio u svojem očitovanju ne opravdavaju utvrđeni nesklad u smislu odredaba članka 26. i 27. ZSSI-a.</w:t>
      </w:r>
    </w:p>
    <w:p w14:paraId="119703B4" w14:textId="77777777" w:rsidR="00CD5E4F" w:rsidRDefault="00CD5E4F" w:rsidP="00CD5E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5BC26" w14:textId="77777777" w:rsidR="00CD5E4F" w:rsidRDefault="00CD5E4F" w:rsidP="00CD5E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64BFDAA4" w14:textId="77777777" w:rsidR="00CD5E4F" w:rsidRDefault="00CD5E4F" w:rsidP="00CD5E4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11. stavka 3. ZSSI-a Povjerenstvo može izreći sankciju obustave isplate dijela neto mjesečne plaće, opomenu i javno objavljivanje odluke Povjerenstva. </w:t>
      </w:r>
    </w:p>
    <w:p w14:paraId="2F33A171" w14:textId="77777777" w:rsidR="00CD5E4F" w:rsidRDefault="00CD5E4F" w:rsidP="00CD5E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Odredbama ZSSI-a nije propisan rok u kojem je Povjerenstvo nakon prestanka obnašanja dužnosti iz članka 3. ZSSI-a ovlašteno i nadležno provoditi postupak radi utvrđivanja predstavljaju li radnje ili propusti dužnosnika povredu odredbi ZSSI-a, već su člankom 20. stavkom 3. ZSSI-a propisane obveze, zabrane i ograničenja koja obvezuju dužnosnike kako tijekom mandata tako i u razdoblju od 12 mjeseci od dana prestanka obnašanja dužnosti. Međutim, s obzirom da je u trenutku donošenja ove Odluke proteklo više od dvanaest mjeseci od dana prestanka obnašanja dužnosti </w:t>
      </w:r>
      <w:r>
        <w:rPr>
          <w:rFonts w:ascii="Times New Roman" w:hAnsi="Times New Roman" w:cs="Times New Roman"/>
          <w:bCs/>
          <w:sz w:val="24"/>
          <w:szCs w:val="24"/>
        </w:rPr>
        <w:t>zastupnika u Hrvatskom saboru,  a</w:t>
      </w:r>
      <w:r>
        <w:rPr>
          <w:rFonts w:ascii="Times New Roman" w:hAnsi="Times New Roman" w:cs="Times New Roman"/>
          <w:sz w:val="24"/>
          <w:szCs w:val="24"/>
        </w:rPr>
        <w:t xml:space="preserve"> da dužnosnik a ne obnaša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niti neku drugu dužnost iz članka 3. ZSSI-a, Povjerenstvo smatra da u konkretnom slučaju nije svrsishodno izricanje sankcije, iako je utvrđena povreda ZSSI-a, jer izvršenje sankcije ne bi bilo moguće.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odlučeno je kao što je navedeno točki II. Izreke.</w:t>
      </w:r>
    </w:p>
    <w:p w14:paraId="6AC53A0D" w14:textId="77777777" w:rsidR="00F825D0" w:rsidRPr="00F825D0" w:rsidRDefault="00F825D0" w:rsidP="00CD5E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50E1EF" w14:textId="77777777" w:rsidR="00F825D0" w:rsidRPr="00F825D0" w:rsidRDefault="00F825D0" w:rsidP="00F825D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58F8662A" w14:textId="77777777" w:rsidR="00F825D0" w:rsidRPr="00F825D0" w:rsidRDefault="00F825D0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    Nataša Novaković,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43904" w14:textId="77777777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21BC2D8A" w14:textId="77777777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4B2BCDDD" w14:textId="77777777" w:rsidR="00F825D0" w:rsidRPr="00F825D0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6A85831B" w14:textId="77777777" w:rsidR="00F825D0" w:rsidRP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1. Dužnosnik </w:t>
      </w:r>
      <w:r w:rsidR="00CD5E4F">
        <w:rPr>
          <w:rFonts w:ascii="Times New Roman" w:eastAsia="Calibri" w:hAnsi="Times New Roman" w:cs="Times New Roman"/>
          <w:sz w:val="24"/>
          <w:szCs w:val="24"/>
        </w:rPr>
        <w:t xml:space="preserve">Branimir </w:t>
      </w:r>
      <w:proofErr w:type="spellStart"/>
      <w:r w:rsidR="00CD5E4F">
        <w:rPr>
          <w:rFonts w:ascii="Times New Roman" w:eastAsia="Calibri" w:hAnsi="Times New Roman" w:cs="Times New Roman"/>
          <w:sz w:val="24"/>
          <w:szCs w:val="24"/>
        </w:rPr>
        <w:t>Bunjac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5E4F">
        <w:rPr>
          <w:rFonts w:ascii="Times New Roman" w:eastAsia="Calibri" w:hAnsi="Times New Roman" w:cs="Times New Roman"/>
          <w:sz w:val="24"/>
          <w:szCs w:val="24"/>
        </w:rPr>
        <w:t>osobna dostava</w:t>
      </w:r>
    </w:p>
    <w:p w14:paraId="1F038B43" w14:textId="77777777" w:rsidR="00F825D0" w:rsidRP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>2. Objava na internetskoj stranici Povjerenstva</w:t>
      </w:r>
    </w:p>
    <w:p w14:paraId="660244C2" w14:textId="77777777" w:rsidR="00F825D0" w:rsidRP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0014A1E5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32937262" w14:textId="77777777" w:rsidR="00F825D0" w:rsidRPr="008F7FEA" w:rsidRDefault="00F825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825D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DE21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17F6793F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484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50A2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93C9F9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5C35A1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191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D918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6C65FE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AF09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68F9BEFD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27D94714" w14:textId="7B7CCF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89B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2C3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CE8E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C000A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2E5972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B3CE8E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C000A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2E5972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E48B8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C8D9F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5F77C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383085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4E33BB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BDC"/>
    <w:multiLevelType w:val="hybridMultilevel"/>
    <w:tmpl w:val="E410E0AA"/>
    <w:lvl w:ilvl="0" w:tplc="69C2B6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3309"/>
    <w:multiLevelType w:val="hybridMultilevel"/>
    <w:tmpl w:val="E948340E"/>
    <w:lvl w:ilvl="0" w:tplc="CF2682D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B56BE"/>
    <w:multiLevelType w:val="hybridMultilevel"/>
    <w:tmpl w:val="9D66D2D6"/>
    <w:lvl w:ilvl="0" w:tplc="9FBEC3CA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49902B6"/>
    <w:multiLevelType w:val="hybridMultilevel"/>
    <w:tmpl w:val="0416274E"/>
    <w:lvl w:ilvl="0" w:tplc="E8688DCA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A72"/>
    <w:multiLevelType w:val="hybridMultilevel"/>
    <w:tmpl w:val="D4A69A62"/>
    <w:lvl w:ilvl="0" w:tplc="6A4417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B057E"/>
    <w:multiLevelType w:val="hybridMultilevel"/>
    <w:tmpl w:val="88942BF4"/>
    <w:lvl w:ilvl="0" w:tplc="2116D0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67EC1"/>
    <w:rsid w:val="000B2775"/>
    <w:rsid w:val="000E1E7A"/>
    <w:rsid w:val="000E75E4"/>
    <w:rsid w:val="00101F03"/>
    <w:rsid w:val="00112E23"/>
    <w:rsid w:val="0012224D"/>
    <w:rsid w:val="001E3446"/>
    <w:rsid w:val="0023102B"/>
    <w:rsid w:val="0023718E"/>
    <w:rsid w:val="002421E6"/>
    <w:rsid w:val="002541BE"/>
    <w:rsid w:val="00277EEB"/>
    <w:rsid w:val="002940DD"/>
    <w:rsid w:val="00296618"/>
    <w:rsid w:val="002C2815"/>
    <w:rsid w:val="002C4098"/>
    <w:rsid w:val="002F313C"/>
    <w:rsid w:val="003143DB"/>
    <w:rsid w:val="00322DCD"/>
    <w:rsid w:val="00332D21"/>
    <w:rsid w:val="003416CC"/>
    <w:rsid w:val="00354459"/>
    <w:rsid w:val="00386D73"/>
    <w:rsid w:val="003C019C"/>
    <w:rsid w:val="003C2DEB"/>
    <w:rsid w:val="003C4B46"/>
    <w:rsid w:val="003E3A4F"/>
    <w:rsid w:val="00406E92"/>
    <w:rsid w:val="00411522"/>
    <w:rsid w:val="00476457"/>
    <w:rsid w:val="004A5B81"/>
    <w:rsid w:val="004B12AF"/>
    <w:rsid w:val="00512887"/>
    <w:rsid w:val="00564BCB"/>
    <w:rsid w:val="005B5818"/>
    <w:rsid w:val="005E0ACE"/>
    <w:rsid w:val="006178F8"/>
    <w:rsid w:val="00627642"/>
    <w:rsid w:val="006404B7"/>
    <w:rsid w:val="00647B1E"/>
    <w:rsid w:val="006673EC"/>
    <w:rsid w:val="00693FD7"/>
    <w:rsid w:val="006E4FD8"/>
    <w:rsid w:val="006F27E2"/>
    <w:rsid w:val="0071684E"/>
    <w:rsid w:val="00747047"/>
    <w:rsid w:val="00750913"/>
    <w:rsid w:val="00793EC7"/>
    <w:rsid w:val="007F5104"/>
    <w:rsid w:val="00824B78"/>
    <w:rsid w:val="00872BF1"/>
    <w:rsid w:val="008E4642"/>
    <w:rsid w:val="008F7FEA"/>
    <w:rsid w:val="009062CF"/>
    <w:rsid w:val="00913B0E"/>
    <w:rsid w:val="00945142"/>
    <w:rsid w:val="00954EC3"/>
    <w:rsid w:val="00965145"/>
    <w:rsid w:val="00995344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A28B6"/>
    <w:rsid w:val="00CA602D"/>
    <w:rsid w:val="00CD5E4F"/>
    <w:rsid w:val="00CE4FF4"/>
    <w:rsid w:val="00CF0867"/>
    <w:rsid w:val="00D02DD3"/>
    <w:rsid w:val="00D11BA5"/>
    <w:rsid w:val="00D1289E"/>
    <w:rsid w:val="00D21945"/>
    <w:rsid w:val="00D57A2E"/>
    <w:rsid w:val="00D66549"/>
    <w:rsid w:val="00D77342"/>
    <w:rsid w:val="00DF5A0F"/>
    <w:rsid w:val="00E15A45"/>
    <w:rsid w:val="00E3580A"/>
    <w:rsid w:val="00E46AFE"/>
    <w:rsid w:val="00EC744A"/>
    <w:rsid w:val="00F13740"/>
    <w:rsid w:val="00F334C6"/>
    <w:rsid w:val="00F73A99"/>
    <w:rsid w:val="00F825D0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CA4FA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  <Value>25</Value>
      <Value>26</Value>
    </Clanci>
    <Javno xmlns="8638ef6a-48a0-457c-b738-9f65e71a9a26">DA</Javno>
    <Duznosnici_Value xmlns="8638ef6a-48a0-457c-b738-9f65e71a9a26">6126</Duznosnici_Value>
    <BrojPredmeta xmlns="8638ef6a-48a0-457c-b738-9f65e71a9a26">P-206/19</BrojPredmeta>
    <Duznosnici xmlns="8638ef6a-48a0-457c-b738-9f65e71a9a26">Branimir Bunjac,Zastupnik,Hrvatski sabor</Duznosnici>
    <VrstaDokumenta xmlns="8638ef6a-48a0-457c-b738-9f65e71a9a26">4</VrstaDokumenta>
    <KljucneRijeci xmlns="8638ef6a-48a0-457c-b738-9f65e71a9a26">
      <Value>59</Value>
      <Value>19</Value>
    </KljucneRijeci>
    <BrojAkta xmlns="8638ef6a-48a0-457c-b738-9f65e71a9a26">711-I-65-P-206-19/21-04-19</BrojAkta>
    <Sync xmlns="8638ef6a-48a0-457c-b738-9f65e71a9a26">0</Sync>
    <Sjednica xmlns="8638ef6a-48a0-457c-b738-9f65e71a9a26">216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9580A-4DB6-4913-91A4-54F90A0355DD}"/>
</file>

<file path=customXml/itemProps2.xml><?xml version="1.0" encoding="utf-8"?>
<ds:datastoreItem xmlns:ds="http://schemas.openxmlformats.org/officeDocument/2006/customXml" ds:itemID="{1B22B416-3320-44CA-B2B9-A793DE56DBD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5EC226-63AC-4549-A3AD-420D2BF9D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2018-03-29T13:21:00Z</cp:lastPrinted>
  <dcterms:created xsi:type="dcterms:W3CDTF">2021-01-13T09:22:00Z</dcterms:created>
  <dcterms:modified xsi:type="dcterms:W3CDTF">2021-01-15T11:41:00Z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