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371C" w14:textId="67361D6A" w:rsidR="00C94ACB" w:rsidRPr="00632A4F" w:rsidRDefault="00F655AA" w:rsidP="00C94ACB">
      <w:pPr>
        <w:spacing w:after="0"/>
        <w:rPr>
          <w:rFonts w:ascii="Times New Roman" w:hAnsi="Times New Roman" w:cs="Times New Roman"/>
          <w:sz w:val="24"/>
          <w:szCs w:val="24"/>
        </w:rPr>
      </w:pPr>
      <w:r w:rsidRPr="00E36BBA">
        <w:rPr>
          <w:rFonts w:ascii="Times New Roman" w:eastAsia="Times New Roman" w:hAnsi="Times New Roman" w:cs="Times New Roman"/>
          <w:sz w:val="24"/>
          <w:szCs w:val="24"/>
          <w:lang w:eastAsia="hr-HR"/>
        </w:rPr>
        <w:t>Broj:</w:t>
      </w:r>
      <w:r w:rsidR="00C94ACB" w:rsidRPr="00C94ACB">
        <w:t xml:space="preserve"> </w:t>
      </w:r>
      <w:r w:rsidR="00C94ACB" w:rsidRPr="00632A4F">
        <w:rPr>
          <w:rFonts w:ascii="Times New Roman" w:hAnsi="Times New Roman" w:cs="Times New Roman"/>
          <w:sz w:val="24"/>
          <w:szCs w:val="24"/>
        </w:rPr>
        <w:t>711-I-1610-P-55-19/20-14-12</w:t>
      </w:r>
    </w:p>
    <w:p w14:paraId="45F5DAEB" w14:textId="5CC31C6C" w:rsidR="000A4C78" w:rsidRPr="00FA75E6" w:rsidRDefault="000A4C78" w:rsidP="00C94ACB">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4A4A11">
        <w:rPr>
          <w:rFonts w:ascii="Times New Roman" w:hAnsi="Times New Roman" w:cs="Times New Roman"/>
          <w:color w:val="auto"/>
        </w:rPr>
        <w:t>15</w:t>
      </w:r>
      <w:r w:rsidR="0038502A">
        <w:rPr>
          <w:rFonts w:ascii="Times New Roman" w:hAnsi="Times New Roman" w:cs="Times New Roman"/>
          <w:color w:val="auto"/>
        </w:rPr>
        <w:t xml:space="preserve">. listopada </w:t>
      </w:r>
      <w:r w:rsidR="00E412BC">
        <w:rPr>
          <w:rFonts w:ascii="Times New Roman" w:hAnsi="Times New Roman" w:cs="Times New Roman"/>
          <w:color w:val="auto"/>
        </w:rPr>
        <w:t>2020.</w:t>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41242E86" w:rsidR="00AF501F" w:rsidRPr="0099314F" w:rsidRDefault="00CD324A" w:rsidP="0099314F">
      <w:pPr>
        <w:pStyle w:val="Default"/>
        <w:spacing w:line="276" w:lineRule="auto"/>
        <w:jc w:val="both"/>
        <w:rPr>
          <w:rFonts w:ascii="Times New Roman" w:hAnsi="Times New Roman" w:cs="Times New Roman"/>
          <w:color w:val="auto"/>
        </w:rPr>
      </w:pPr>
      <w:r w:rsidRPr="0099314F">
        <w:rPr>
          <w:rFonts w:ascii="Times New Roman" w:hAnsi="Times New Roman" w:cs="Times New Roman"/>
          <w:b/>
          <w:color w:val="auto"/>
        </w:rPr>
        <w:t>Povjerenstvo za odlučivanje o sukobu interesa</w:t>
      </w:r>
      <w:r w:rsidRPr="0099314F">
        <w:rPr>
          <w:rFonts w:ascii="Times New Roman" w:hAnsi="Times New Roman" w:cs="Times New Roman"/>
          <w:color w:val="auto"/>
        </w:rPr>
        <w:t xml:space="preserve"> (u daljnjem tekstu: Povjerenstvo) u sastavu Nataše Novaković, kao predsjednice Povjerenstva,</w:t>
      </w:r>
      <w:r w:rsidR="00881122" w:rsidRPr="0099314F">
        <w:rPr>
          <w:rFonts w:ascii="Times New Roman" w:hAnsi="Times New Roman" w:cs="Times New Roman"/>
          <w:color w:val="auto"/>
        </w:rPr>
        <w:t xml:space="preserve"> te Tončice Božić,</w:t>
      </w:r>
      <w:r w:rsidRPr="0099314F">
        <w:rPr>
          <w:rFonts w:ascii="Times New Roman" w:hAnsi="Times New Roman" w:cs="Times New Roman"/>
          <w:color w:val="auto"/>
        </w:rPr>
        <w:t xml:space="preserve"> </w:t>
      </w:r>
      <w:r w:rsidR="00671D7A" w:rsidRPr="0099314F">
        <w:rPr>
          <w:rFonts w:ascii="Times New Roman" w:hAnsi="Times New Roman" w:cs="Times New Roman"/>
          <w:color w:val="auto"/>
        </w:rPr>
        <w:t xml:space="preserve">Davorina Ivanjeka, </w:t>
      </w:r>
      <w:r w:rsidRPr="0099314F">
        <w:rPr>
          <w:rFonts w:ascii="Times New Roman" w:hAnsi="Times New Roman" w:cs="Times New Roman"/>
          <w:color w:val="auto"/>
        </w:rPr>
        <w:t>Aleksandre Jozić-Ileković i Tatijane Vučetić kao članova Povjerenstva</w:t>
      </w:r>
      <w:r w:rsidR="00021D13" w:rsidRPr="0099314F">
        <w:rPr>
          <w:rFonts w:ascii="Times New Roman" w:hAnsi="Times New Roman" w:cs="Times New Roman"/>
          <w:color w:val="auto"/>
        </w:rPr>
        <w:t>, na temelju</w:t>
      </w:r>
      <w:r w:rsidR="00CA1DBF" w:rsidRPr="0099314F">
        <w:rPr>
          <w:rFonts w:ascii="Times New Roman" w:hAnsi="Times New Roman" w:cs="Times New Roman"/>
          <w:color w:val="auto"/>
        </w:rPr>
        <w:t xml:space="preserve"> članka </w:t>
      </w:r>
      <w:r w:rsidR="0015207B" w:rsidRPr="0099314F">
        <w:rPr>
          <w:rFonts w:ascii="Times New Roman" w:hAnsi="Times New Roman" w:cs="Times New Roman"/>
          <w:color w:val="auto"/>
        </w:rPr>
        <w:t>30. stavka 1.</w:t>
      </w:r>
      <w:r w:rsidR="00E36BBA" w:rsidRPr="0099314F">
        <w:rPr>
          <w:rFonts w:ascii="Times New Roman" w:hAnsi="Times New Roman" w:cs="Times New Roman"/>
          <w:color w:val="auto"/>
        </w:rPr>
        <w:t xml:space="preserve"> podstavka 1. i</w:t>
      </w:r>
      <w:r w:rsidR="0015207B" w:rsidRPr="0099314F">
        <w:rPr>
          <w:rFonts w:ascii="Times New Roman" w:hAnsi="Times New Roman" w:cs="Times New Roman"/>
          <w:color w:val="auto"/>
        </w:rPr>
        <w:t xml:space="preserve"> </w:t>
      </w:r>
      <w:r w:rsidR="00CA1DBF" w:rsidRPr="0099314F">
        <w:rPr>
          <w:rFonts w:ascii="Times New Roman" w:hAnsi="Times New Roman" w:cs="Times New Roman"/>
          <w:color w:val="auto"/>
        </w:rPr>
        <w:t>3</w:t>
      </w:r>
      <w:r w:rsidR="00E2238F" w:rsidRPr="0099314F">
        <w:rPr>
          <w:rFonts w:ascii="Times New Roman" w:hAnsi="Times New Roman" w:cs="Times New Roman"/>
          <w:color w:val="auto"/>
        </w:rPr>
        <w:t>9</w:t>
      </w:r>
      <w:r w:rsidR="00CA1DBF" w:rsidRPr="0099314F">
        <w:rPr>
          <w:rFonts w:ascii="Times New Roman" w:hAnsi="Times New Roman" w:cs="Times New Roman"/>
          <w:color w:val="auto"/>
        </w:rPr>
        <w:t xml:space="preserve">. stavka 1. </w:t>
      </w:r>
      <w:r w:rsidRPr="0099314F">
        <w:rPr>
          <w:rFonts w:ascii="Times New Roman" w:hAnsi="Times New Roman" w:cs="Times New Roman"/>
          <w:color w:val="auto"/>
        </w:rPr>
        <w:t>Zakona o sprječavanju sukoba interesa („Narodne novine“ broj 26/11., 12/12., 126/12., 48/13.</w:t>
      </w:r>
      <w:r w:rsidR="005A0BDE" w:rsidRPr="0099314F">
        <w:rPr>
          <w:rFonts w:ascii="Times New Roman" w:hAnsi="Times New Roman" w:cs="Times New Roman"/>
          <w:color w:val="auto"/>
        </w:rPr>
        <w:t xml:space="preserve">, </w:t>
      </w:r>
      <w:r w:rsidRPr="0099314F">
        <w:rPr>
          <w:rFonts w:ascii="Times New Roman" w:hAnsi="Times New Roman" w:cs="Times New Roman"/>
          <w:color w:val="auto"/>
        </w:rPr>
        <w:t xml:space="preserve">57/15., </w:t>
      </w:r>
      <w:r w:rsidR="005A0BDE" w:rsidRPr="0099314F">
        <w:rPr>
          <w:rFonts w:ascii="Times New Roman" w:hAnsi="Times New Roman" w:cs="Times New Roman"/>
          <w:color w:val="auto"/>
        </w:rPr>
        <w:t xml:space="preserve">i 98/19., </w:t>
      </w:r>
      <w:r w:rsidRPr="0099314F">
        <w:rPr>
          <w:rFonts w:ascii="Times New Roman" w:hAnsi="Times New Roman" w:cs="Times New Roman"/>
          <w:color w:val="auto"/>
        </w:rPr>
        <w:t xml:space="preserve">u daljnjem tekstu: ZSSI), </w:t>
      </w:r>
      <w:r w:rsidR="00DA0846" w:rsidRPr="0099314F">
        <w:rPr>
          <w:rFonts w:ascii="Times New Roman" w:hAnsi="Times New Roman" w:cs="Times New Roman"/>
          <w:b/>
          <w:color w:val="auto"/>
        </w:rPr>
        <w:t>u predmetu</w:t>
      </w:r>
      <w:r w:rsidR="00D33FA5" w:rsidRPr="0099314F">
        <w:rPr>
          <w:rFonts w:ascii="Times New Roman" w:hAnsi="Times New Roman" w:cs="Times New Roman"/>
          <w:b/>
          <w:color w:val="auto"/>
        </w:rPr>
        <w:t xml:space="preserve"> </w:t>
      </w:r>
      <w:r w:rsidR="00CA1DBF" w:rsidRPr="0099314F">
        <w:rPr>
          <w:rFonts w:ascii="Times New Roman" w:hAnsi="Times New Roman" w:cs="Times New Roman"/>
          <w:b/>
          <w:color w:val="auto"/>
        </w:rPr>
        <w:t>dužnosnika</w:t>
      </w:r>
      <w:r w:rsidR="004A4A11" w:rsidRPr="0099314F">
        <w:rPr>
          <w:rFonts w:ascii="Times New Roman" w:hAnsi="Times New Roman" w:cs="Times New Roman"/>
          <w:b/>
          <w:color w:val="auto"/>
        </w:rPr>
        <w:t xml:space="preserve"> Damira Krstičevića, potpredsjednika Vlade Republike Hrvatske </w:t>
      </w:r>
      <w:r w:rsidR="00203D16" w:rsidRPr="0099314F">
        <w:rPr>
          <w:rFonts w:ascii="Times New Roman" w:hAnsi="Times New Roman" w:cs="Times New Roman"/>
          <w:b/>
          <w:color w:val="auto"/>
        </w:rPr>
        <w:t xml:space="preserve">do 14. svibnja 2020.g. i </w:t>
      </w:r>
      <w:r w:rsidR="004A4A11" w:rsidRPr="0099314F">
        <w:rPr>
          <w:rFonts w:ascii="Times New Roman" w:hAnsi="Times New Roman" w:cs="Times New Roman"/>
          <w:b/>
          <w:color w:val="auto"/>
        </w:rPr>
        <w:t>ministra obrane do 14.</w:t>
      </w:r>
      <w:r w:rsidR="00203D16" w:rsidRPr="0099314F">
        <w:rPr>
          <w:rFonts w:ascii="Times New Roman" w:hAnsi="Times New Roman" w:cs="Times New Roman"/>
          <w:b/>
          <w:color w:val="auto"/>
        </w:rPr>
        <w:t xml:space="preserve"> svibnja </w:t>
      </w:r>
      <w:r w:rsidR="004A4A11" w:rsidRPr="0099314F">
        <w:rPr>
          <w:rFonts w:ascii="Times New Roman" w:hAnsi="Times New Roman" w:cs="Times New Roman"/>
          <w:b/>
          <w:color w:val="auto"/>
        </w:rPr>
        <w:t>2020.</w:t>
      </w:r>
      <w:r w:rsidR="00203D16" w:rsidRPr="0099314F">
        <w:rPr>
          <w:rFonts w:ascii="Times New Roman" w:hAnsi="Times New Roman" w:cs="Times New Roman"/>
          <w:b/>
          <w:color w:val="auto"/>
        </w:rPr>
        <w:t>g.</w:t>
      </w:r>
      <w:r w:rsidR="004A4A11" w:rsidRPr="0099314F">
        <w:rPr>
          <w:rFonts w:ascii="Times New Roman" w:hAnsi="Times New Roman" w:cs="Times New Roman"/>
          <w:b/>
          <w:color w:val="auto"/>
        </w:rPr>
        <w:t xml:space="preserve">, </w:t>
      </w:r>
      <w:r w:rsidRPr="0099314F">
        <w:rPr>
          <w:rFonts w:ascii="Times New Roman" w:hAnsi="Times New Roman" w:cs="Times New Roman"/>
          <w:color w:val="auto"/>
        </w:rPr>
        <w:t xml:space="preserve">na </w:t>
      </w:r>
      <w:r w:rsidR="006F06D7" w:rsidRPr="0099314F">
        <w:rPr>
          <w:rFonts w:ascii="Times New Roman" w:hAnsi="Times New Roman" w:cs="Times New Roman"/>
          <w:color w:val="auto"/>
        </w:rPr>
        <w:t>10</w:t>
      </w:r>
      <w:r w:rsidR="007E2DC9" w:rsidRPr="0099314F">
        <w:rPr>
          <w:rFonts w:ascii="Times New Roman" w:hAnsi="Times New Roman" w:cs="Times New Roman"/>
          <w:color w:val="auto"/>
        </w:rPr>
        <w:t>2</w:t>
      </w:r>
      <w:r w:rsidR="00E13B77" w:rsidRPr="0099314F">
        <w:rPr>
          <w:rFonts w:ascii="Times New Roman" w:hAnsi="Times New Roman" w:cs="Times New Roman"/>
          <w:color w:val="auto"/>
        </w:rPr>
        <w:t>.</w:t>
      </w:r>
      <w:r w:rsidRPr="0099314F">
        <w:rPr>
          <w:rFonts w:ascii="Times New Roman" w:hAnsi="Times New Roman" w:cs="Times New Roman"/>
          <w:color w:val="auto"/>
        </w:rPr>
        <w:t xml:space="preserve"> sjednici</w:t>
      </w:r>
      <w:r w:rsidR="00731D4C" w:rsidRPr="0099314F">
        <w:rPr>
          <w:rFonts w:ascii="Times New Roman" w:hAnsi="Times New Roman" w:cs="Times New Roman"/>
          <w:color w:val="auto"/>
        </w:rPr>
        <w:t>,</w:t>
      </w:r>
      <w:r w:rsidRPr="0099314F">
        <w:rPr>
          <w:rFonts w:ascii="Times New Roman" w:hAnsi="Times New Roman" w:cs="Times New Roman"/>
          <w:color w:val="auto"/>
        </w:rPr>
        <w:t xml:space="preserve"> održanoj </w:t>
      </w:r>
      <w:r w:rsidR="004A4A11" w:rsidRPr="0099314F">
        <w:rPr>
          <w:rFonts w:ascii="Times New Roman" w:hAnsi="Times New Roman" w:cs="Times New Roman"/>
        </w:rPr>
        <w:t>15</w:t>
      </w:r>
      <w:r w:rsidR="006F06D7" w:rsidRPr="0099314F">
        <w:rPr>
          <w:rFonts w:ascii="Times New Roman" w:hAnsi="Times New Roman" w:cs="Times New Roman"/>
        </w:rPr>
        <w:t>. listopada</w:t>
      </w:r>
      <w:r w:rsidR="001C0595" w:rsidRPr="0099314F">
        <w:rPr>
          <w:rFonts w:ascii="Times New Roman" w:hAnsi="Times New Roman" w:cs="Times New Roman"/>
        </w:rPr>
        <w:t xml:space="preserve"> 2020. </w:t>
      </w:r>
      <w:r w:rsidR="00AF501F" w:rsidRPr="0099314F">
        <w:rPr>
          <w:rFonts w:ascii="Times New Roman" w:hAnsi="Times New Roman" w:cs="Times New Roman"/>
          <w:color w:val="auto"/>
        </w:rPr>
        <w:t>donosi sljedeću</w:t>
      </w:r>
      <w:r w:rsidR="00B20F0E" w:rsidRPr="0099314F">
        <w:rPr>
          <w:rFonts w:ascii="Times New Roman" w:hAnsi="Times New Roman" w:cs="Times New Roman"/>
          <w:color w:val="auto"/>
        </w:rPr>
        <w:t>:</w:t>
      </w:r>
    </w:p>
    <w:p w14:paraId="3DA9214B" w14:textId="77777777" w:rsidR="002F7B97" w:rsidRPr="0099314F" w:rsidRDefault="002F7B97" w:rsidP="00FA75E6">
      <w:pPr>
        <w:pStyle w:val="Default"/>
        <w:spacing w:line="276" w:lineRule="auto"/>
        <w:jc w:val="both"/>
        <w:rPr>
          <w:rFonts w:ascii="Times New Roman" w:hAnsi="Times New Roman" w:cs="Times New Roman"/>
          <w:color w:val="auto"/>
        </w:rPr>
      </w:pPr>
    </w:p>
    <w:p w14:paraId="45F5DAEF" w14:textId="77777777" w:rsidR="00D60BFB" w:rsidRPr="0099314F" w:rsidRDefault="00D60BFB" w:rsidP="00FA75E6">
      <w:pPr>
        <w:pStyle w:val="Default"/>
        <w:spacing w:line="276" w:lineRule="auto"/>
        <w:jc w:val="center"/>
        <w:rPr>
          <w:rFonts w:ascii="Times New Roman" w:hAnsi="Times New Roman" w:cs="Times New Roman"/>
          <w:b/>
          <w:color w:val="auto"/>
        </w:rPr>
      </w:pPr>
      <w:r w:rsidRPr="0099314F">
        <w:rPr>
          <w:rFonts w:ascii="Times New Roman" w:hAnsi="Times New Roman" w:cs="Times New Roman"/>
          <w:b/>
          <w:color w:val="auto"/>
        </w:rPr>
        <w:t>ODLUKU</w:t>
      </w:r>
    </w:p>
    <w:p w14:paraId="45F5DAF0" w14:textId="77777777" w:rsidR="00D60BFB" w:rsidRPr="0099314F" w:rsidRDefault="00D60BFB" w:rsidP="00FA75E6">
      <w:pPr>
        <w:pStyle w:val="Default"/>
        <w:spacing w:line="276" w:lineRule="auto"/>
        <w:jc w:val="both"/>
        <w:rPr>
          <w:rFonts w:ascii="Times New Roman" w:hAnsi="Times New Roman" w:cs="Times New Roman"/>
          <w:b/>
          <w:color w:val="auto"/>
        </w:rPr>
      </w:pPr>
    </w:p>
    <w:p w14:paraId="45F5DAF2" w14:textId="652FD602" w:rsidR="00D60BFB" w:rsidRPr="0099314F" w:rsidRDefault="00297E55" w:rsidP="00297E55">
      <w:pPr>
        <w:pStyle w:val="Default"/>
        <w:spacing w:line="276" w:lineRule="auto"/>
        <w:jc w:val="both"/>
        <w:rPr>
          <w:rFonts w:ascii="Times New Roman" w:hAnsi="Times New Roman" w:cs="Times New Roman"/>
          <w:b/>
          <w:color w:val="auto"/>
        </w:rPr>
      </w:pPr>
      <w:r w:rsidRPr="0099314F">
        <w:rPr>
          <w:rFonts w:ascii="Times New Roman" w:hAnsi="Times New Roman" w:cs="Times New Roman"/>
          <w:b/>
          <w:color w:val="auto"/>
        </w:rPr>
        <w:tab/>
      </w:r>
      <w:r w:rsidR="006A565F" w:rsidRPr="0099314F">
        <w:rPr>
          <w:rFonts w:ascii="Times New Roman" w:hAnsi="Times New Roman" w:cs="Times New Roman"/>
          <w:b/>
          <w:color w:val="auto"/>
        </w:rPr>
        <w:t>Postupak za odlučivanje o sukobu interesa protiv dužnosnika</w:t>
      </w:r>
      <w:r w:rsidR="006D501E" w:rsidRPr="0099314F">
        <w:rPr>
          <w:rFonts w:ascii="Times New Roman" w:hAnsi="Times New Roman" w:cs="Times New Roman"/>
          <w:b/>
          <w:color w:val="auto"/>
        </w:rPr>
        <w:t xml:space="preserve"> </w:t>
      </w:r>
      <w:r w:rsidR="004A4A11" w:rsidRPr="0099314F">
        <w:rPr>
          <w:rFonts w:ascii="Times New Roman" w:hAnsi="Times New Roman" w:cs="Times New Roman"/>
          <w:b/>
          <w:color w:val="auto"/>
        </w:rPr>
        <w:t xml:space="preserve">Damira Krstičevića, potpredsjednika Vlade Republike Hrvatske </w:t>
      </w:r>
      <w:r w:rsidR="00203D16" w:rsidRPr="0099314F">
        <w:rPr>
          <w:rFonts w:ascii="Times New Roman" w:hAnsi="Times New Roman" w:cs="Times New Roman"/>
          <w:b/>
          <w:color w:val="auto"/>
        </w:rPr>
        <w:t xml:space="preserve">do 14. svibnja 2020.g. </w:t>
      </w:r>
      <w:r w:rsidR="004A4A11" w:rsidRPr="0099314F">
        <w:rPr>
          <w:rFonts w:ascii="Times New Roman" w:hAnsi="Times New Roman" w:cs="Times New Roman"/>
          <w:b/>
          <w:color w:val="auto"/>
        </w:rPr>
        <w:t xml:space="preserve">i  ministra obrane </w:t>
      </w:r>
      <w:r w:rsidR="00203D16" w:rsidRPr="0099314F">
        <w:rPr>
          <w:rFonts w:ascii="Times New Roman" w:hAnsi="Times New Roman" w:cs="Times New Roman"/>
          <w:b/>
          <w:color w:val="auto"/>
        </w:rPr>
        <w:t>do 14. svibnja 2020.g.</w:t>
      </w:r>
      <w:r w:rsidR="00731D4C" w:rsidRPr="0099314F">
        <w:rPr>
          <w:rFonts w:ascii="Times New Roman" w:hAnsi="Times New Roman" w:cs="Times New Roman"/>
          <w:b/>
          <w:color w:val="auto"/>
        </w:rPr>
        <w:t>,</w:t>
      </w:r>
      <w:r w:rsidR="00203D16" w:rsidRPr="0099314F">
        <w:rPr>
          <w:rFonts w:ascii="Times New Roman" w:hAnsi="Times New Roman" w:cs="Times New Roman"/>
          <w:b/>
          <w:color w:val="auto"/>
        </w:rPr>
        <w:t xml:space="preserve"> </w:t>
      </w:r>
      <w:r w:rsidR="00AE5C07" w:rsidRPr="0099314F">
        <w:rPr>
          <w:rFonts w:ascii="Times New Roman" w:hAnsi="Times New Roman" w:cs="Times New Roman"/>
          <w:b/>
          <w:color w:val="auto"/>
        </w:rPr>
        <w:t xml:space="preserve">neće se pokrenuti, s obzirom da </w:t>
      </w:r>
      <w:r w:rsidR="004A4A11" w:rsidRPr="0099314F">
        <w:rPr>
          <w:rFonts w:ascii="Times New Roman" w:hAnsi="Times New Roman" w:cs="Times New Roman"/>
          <w:b/>
          <w:color w:val="auto"/>
        </w:rPr>
        <w:t>iz prikupljene dokumentacije</w:t>
      </w:r>
      <w:r w:rsidR="006A67D5" w:rsidRPr="0099314F">
        <w:rPr>
          <w:rFonts w:ascii="Times New Roman" w:hAnsi="Times New Roman" w:cs="Times New Roman"/>
          <w:b/>
          <w:color w:val="auto"/>
        </w:rPr>
        <w:t xml:space="preserve"> </w:t>
      </w:r>
      <w:r w:rsidR="005E5E27" w:rsidRPr="0099314F">
        <w:rPr>
          <w:rFonts w:ascii="Times New Roman" w:hAnsi="Times New Roman" w:cs="Times New Roman"/>
          <w:b/>
          <w:color w:val="auto"/>
        </w:rPr>
        <w:t>i podataka</w:t>
      </w:r>
      <w:r w:rsidR="00203D16" w:rsidRPr="0099314F">
        <w:rPr>
          <w:rFonts w:ascii="Times New Roman" w:hAnsi="Times New Roman" w:cs="Times New Roman"/>
          <w:b/>
          <w:color w:val="auto"/>
        </w:rPr>
        <w:t>,</w:t>
      </w:r>
      <w:r w:rsidR="005E5E27" w:rsidRPr="0099314F">
        <w:rPr>
          <w:rFonts w:ascii="Times New Roman" w:hAnsi="Times New Roman" w:cs="Times New Roman"/>
          <w:b/>
          <w:color w:val="auto"/>
        </w:rPr>
        <w:t xml:space="preserve"> </w:t>
      </w:r>
      <w:bookmarkStart w:id="0" w:name="_Hlk54353725"/>
      <w:r w:rsidR="00E412BC" w:rsidRPr="0099314F">
        <w:rPr>
          <w:rFonts w:ascii="Times New Roman" w:hAnsi="Times New Roman" w:cs="Times New Roman"/>
          <w:b/>
          <w:color w:val="auto"/>
        </w:rPr>
        <w:t xml:space="preserve">vezano za okolnost </w:t>
      </w:r>
      <w:r w:rsidR="00E569B1" w:rsidRPr="0099314F">
        <w:rPr>
          <w:rFonts w:ascii="Times New Roman" w:hAnsi="Times New Roman" w:cs="Times New Roman"/>
          <w:b/>
          <w:color w:val="auto"/>
        </w:rPr>
        <w:t xml:space="preserve">imenovanja predsjednika </w:t>
      </w:r>
      <w:r w:rsidR="002A7199" w:rsidRPr="0099314F">
        <w:rPr>
          <w:rFonts w:ascii="Times New Roman" w:hAnsi="Times New Roman" w:cs="Times New Roman"/>
          <w:b/>
          <w:color w:val="auto"/>
        </w:rPr>
        <w:t>U</w:t>
      </w:r>
      <w:r w:rsidR="00E569B1" w:rsidRPr="0099314F">
        <w:rPr>
          <w:rFonts w:ascii="Times New Roman" w:hAnsi="Times New Roman" w:cs="Times New Roman"/>
          <w:b/>
          <w:color w:val="auto"/>
        </w:rPr>
        <w:t xml:space="preserve">prave trgovačkog društva </w:t>
      </w:r>
      <w:r w:rsidR="002A7199" w:rsidRPr="0099314F">
        <w:rPr>
          <w:rFonts w:ascii="Times New Roman" w:hAnsi="Times New Roman" w:cs="Times New Roman"/>
          <w:b/>
          <w:color w:val="auto"/>
        </w:rPr>
        <w:t>Zrakoplovno-tehničk</w:t>
      </w:r>
      <w:r w:rsidR="00203D16" w:rsidRPr="0099314F">
        <w:rPr>
          <w:rFonts w:ascii="Times New Roman" w:hAnsi="Times New Roman" w:cs="Times New Roman"/>
          <w:b/>
          <w:color w:val="auto"/>
        </w:rPr>
        <w:t>i</w:t>
      </w:r>
      <w:r w:rsidR="002A7199" w:rsidRPr="0099314F">
        <w:rPr>
          <w:rFonts w:ascii="Times New Roman" w:hAnsi="Times New Roman" w:cs="Times New Roman"/>
          <w:b/>
          <w:color w:val="auto"/>
        </w:rPr>
        <w:t xml:space="preserve"> centa</w:t>
      </w:r>
      <w:r w:rsidR="00203D16" w:rsidRPr="0099314F">
        <w:rPr>
          <w:rFonts w:ascii="Times New Roman" w:hAnsi="Times New Roman" w:cs="Times New Roman"/>
          <w:b/>
          <w:color w:val="auto"/>
        </w:rPr>
        <w:t>r</w:t>
      </w:r>
      <w:r w:rsidR="002A7199" w:rsidRPr="0099314F">
        <w:rPr>
          <w:rFonts w:ascii="Times New Roman" w:hAnsi="Times New Roman" w:cs="Times New Roman"/>
          <w:b/>
          <w:color w:val="auto"/>
        </w:rPr>
        <w:t xml:space="preserve"> d.d., kao i sklapanje, kontrolu i nadzor izvršavanja ugovora između Ministarstva obrane Republike Hrvatske i trgovačkog društva Zrakoplovno-tehničk</w:t>
      </w:r>
      <w:r w:rsidR="00203D16" w:rsidRPr="0099314F">
        <w:rPr>
          <w:rFonts w:ascii="Times New Roman" w:hAnsi="Times New Roman" w:cs="Times New Roman"/>
          <w:b/>
          <w:color w:val="auto"/>
        </w:rPr>
        <w:t>i</w:t>
      </w:r>
      <w:r w:rsidR="002A7199" w:rsidRPr="0099314F">
        <w:rPr>
          <w:rFonts w:ascii="Times New Roman" w:hAnsi="Times New Roman" w:cs="Times New Roman"/>
          <w:b/>
          <w:color w:val="auto"/>
        </w:rPr>
        <w:t xml:space="preserve"> centa</w:t>
      </w:r>
      <w:r w:rsidR="00203D16" w:rsidRPr="0099314F">
        <w:rPr>
          <w:rFonts w:ascii="Times New Roman" w:hAnsi="Times New Roman" w:cs="Times New Roman"/>
          <w:b/>
          <w:color w:val="auto"/>
        </w:rPr>
        <w:t>r</w:t>
      </w:r>
      <w:r w:rsidR="002A7199" w:rsidRPr="0099314F">
        <w:rPr>
          <w:rFonts w:ascii="Times New Roman" w:hAnsi="Times New Roman" w:cs="Times New Roman"/>
          <w:b/>
          <w:color w:val="auto"/>
        </w:rPr>
        <w:t xml:space="preserve"> d.d., </w:t>
      </w:r>
      <w:r w:rsidR="006A67D5" w:rsidRPr="0099314F">
        <w:rPr>
          <w:rFonts w:ascii="Times New Roman" w:hAnsi="Times New Roman" w:cs="Times New Roman"/>
          <w:b/>
          <w:color w:val="auto"/>
        </w:rPr>
        <w:t xml:space="preserve">ne </w:t>
      </w:r>
      <w:bookmarkEnd w:id="0"/>
      <w:r w:rsidR="004A4A11" w:rsidRPr="0099314F">
        <w:rPr>
          <w:rFonts w:ascii="Times New Roman" w:hAnsi="Times New Roman" w:cs="Times New Roman"/>
          <w:b/>
          <w:color w:val="auto"/>
        </w:rPr>
        <w:t>proizlaz</w:t>
      </w:r>
      <w:r w:rsidR="005E5E27" w:rsidRPr="0099314F">
        <w:rPr>
          <w:rFonts w:ascii="Times New Roman" w:hAnsi="Times New Roman" w:cs="Times New Roman"/>
          <w:b/>
          <w:color w:val="auto"/>
        </w:rPr>
        <w:t>i</w:t>
      </w:r>
      <w:r w:rsidR="004A4A11" w:rsidRPr="0099314F">
        <w:rPr>
          <w:rFonts w:ascii="Times New Roman" w:hAnsi="Times New Roman" w:cs="Times New Roman"/>
          <w:b/>
          <w:color w:val="auto"/>
        </w:rPr>
        <w:t xml:space="preserve"> </w:t>
      </w:r>
      <w:r w:rsidR="005E5E27" w:rsidRPr="0099314F">
        <w:rPr>
          <w:rFonts w:ascii="Times New Roman" w:hAnsi="Times New Roman" w:cs="Times New Roman"/>
          <w:b/>
          <w:color w:val="auto"/>
        </w:rPr>
        <w:t xml:space="preserve">da je u postupanju dužnosnika </w:t>
      </w:r>
      <w:r w:rsidR="00BB79DD" w:rsidRPr="0099314F">
        <w:rPr>
          <w:rFonts w:ascii="Times New Roman" w:hAnsi="Times New Roman" w:cs="Times New Roman"/>
          <w:b/>
          <w:color w:val="auto"/>
        </w:rPr>
        <w:t xml:space="preserve">u navedenim situacijama </w:t>
      </w:r>
      <w:r w:rsidR="005E5E27" w:rsidRPr="0099314F">
        <w:rPr>
          <w:rFonts w:ascii="Times New Roman" w:hAnsi="Times New Roman" w:cs="Times New Roman"/>
          <w:b/>
          <w:color w:val="auto"/>
        </w:rPr>
        <w:t xml:space="preserve">došlo do moguće povrede </w:t>
      </w:r>
      <w:r w:rsidR="006A67D5" w:rsidRPr="0099314F">
        <w:rPr>
          <w:rFonts w:ascii="Times New Roman" w:hAnsi="Times New Roman" w:cs="Times New Roman"/>
          <w:b/>
          <w:color w:val="auto"/>
        </w:rPr>
        <w:t>odredbi ZSSI-a</w:t>
      </w:r>
      <w:r w:rsidR="00BB79DD" w:rsidRPr="0099314F">
        <w:rPr>
          <w:rFonts w:ascii="Times New Roman" w:hAnsi="Times New Roman" w:cs="Times New Roman"/>
          <w:b/>
          <w:color w:val="auto"/>
        </w:rPr>
        <w:t xml:space="preserve">. </w:t>
      </w:r>
      <w:r w:rsidR="004A4A11" w:rsidRPr="0099314F">
        <w:rPr>
          <w:rFonts w:ascii="Times New Roman" w:hAnsi="Times New Roman" w:cs="Times New Roman"/>
          <w:b/>
          <w:color w:val="auto"/>
        </w:rPr>
        <w:t xml:space="preserve"> </w:t>
      </w:r>
    </w:p>
    <w:p w14:paraId="5E004B3F" w14:textId="77777777" w:rsidR="002F7B97" w:rsidRPr="0099314F" w:rsidRDefault="002F7B97" w:rsidP="00FA75E6">
      <w:pPr>
        <w:pStyle w:val="Default"/>
        <w:spacing w:line="276" w:lineRule="auto"/>
        <w:jc w:val="both"/>
        <w:rPr>
          <w:rFonts w:ascii="Times New Roman" w:hAnsi="Times New Roman" w:cs="Times New Roman"/>
          <w:b/>
          <w:color w:val="auto"/>
        </w:rPr>
      </w:pPr>
    </w:p>
    <w:p w14:paraId="45F5DAF3" w14:textId="77777777" w:rsidR="00D60BFB" w:rsidRPr="0099314F" w:rsidRDefault="00D60BFB" w:rsidP="00FA75E6">
      <w:pPr>
        <w:spacing w:after="0"/>
        <w:jc w:val="center"/>
        <w:rPr>
          <w:rFonts w:ascii="Times New Roman" w:hAnsi="Times New Roman" w:cs="Times New Roman"/>
          <w:sz w:val="24"/>
          <w:szCs w:val="24"/>
        </w:rPr>
      </w:pPr>
      <w:r w:rsidRPr="0099314F">
        <w:rPr>
          <w:rFonts w:ascii="Times New Roman" w:hAnsi="Times New Roman" w:cs="Times New Roman"/>
          <w:sz w:val="24"/>
          <w:szCs w:val="24"/>
        </w:rPr>
        <w:t>Obrazloženje</w:t>
      </w:r>
    </w:p>
    <w:p w14:paraId="5855A2AD" w14:textId="72471D00" w:rsidR="0027661F" w:rsidRPr="0099314F" w:rsidRDefault="0027661F" w:rsidP="00203D16">
      <w:pPr>
        <w:autoSpaceDE w:val="0"/>
        <w:autoSpaceDN w:val="0"/>
        <w:adjustRightInd w:val="0"/>
        <w:spacing w:before="240" w:after="0"/>
        <w:ind w:firstLine="708"/>
        <w:jc w:val="both"/>
        <w:rPr>
          <w:rFonts w:ascii="Times New Roman" w:hAnsi="Times New Roman" w:cs="Times New Roman"/>
          <w:bCs/>
          <w:sz w:val="24"/>
          <w:szCs w:val="24"/>
        </w:rPr>
      </w:pPr>
      <w:r w:rsidRPr="0099314F">
        <w:rPr>
          <w:rFonts w:ascii="Times New Roman" w:hAnsi="Times New Roman" w:cs="Times New Roman"/>
          <w:bCs/>
          <w:sz w:val="24"/>
          <w:szCs w:val="24"/>
        </w:rPr>
        <w:t>Povjerenstvo je</w:t>
      </w:r>
      <w:r w:rsidR="00B460F3" w:rsidRPr="0099314F">
        <w:rPr>
          <w:rFonts w:ascii="Times New Roman" w:hAnsi="Times New Roman" w:cs="Times New Roman"/>
          <w:bCs/>
          <w:sz w:val="24"/>
          <w:szCs w:val="24"/>
        </w:rPr>
        <w:t xml:space="preserve"> 12. veljače 2019.</w:t>
      </w:r>
      <w:r w:rsidR="002B65A7" w:rsidRPr="0099314F">
        <w:rPr>
          <w:rFonts w:ascii="Times New Roman" w:hAnsi="Times New Roman" w:cs="Times New Roman"/>
          <w:bCs/>
          <w:sz w:val="24"/>
          <w:szCs w:val="24"/>
        </w:rPr>
        <w:t xml:space="preserve"> </w:t>
      </w:r>
      <w:r w:rsidRPr="0099314F">
        <w:rPr>
          <w:rFonts w:ascii="Times New Roman" w:hAnsi="Times New Roman" w:cs="Times New Roman"/>
          <w:bCs/>
          <w:sz w:val="24"/>
          <w:szCs w:val="24"/>
        </w:rPr>
        <w:t>zaprimilo anonimnu prijavu mogućeg sukoba interesa podnesenu protiv dužnosnika</w:t>
      </w:r>
      <w:r w:rsidR="005E5E27" w:rsidRPr="0099314F">
        <w:rPr>
          <w:rFonts w:ascii="Times New Roman" w:hAnsi="Times New Roman" w:cs="Times New Roman"/>
          <w:bCs/>
          <w:sz w:val="24"/>
          <w:szCs w:val="24"/>
        </w:rPr>
        <w:t xml:space="preserve"> Damira Krstičevića, potpredsjednika Vlade Republike Hrvatske i  ministra obrane od 19.10.2016. do 14.5.2020.,</w:t>
      </w:r>
      <w:r w:rsidR="002B65A7" w:rsidRPr="0099314F">
        <w:rPr>
          <w:rFonts w:ascii="Times New Roman" w:hAnsi="Times New Roman" w:cs="Times New Roman"/>
          <w:bCs/>
          <w:sz w:val="24"/>
          <w:szCs w:val="24"/>
        </w:rPr>
        <w:t xml:space="preserve"> </w:t>
      </w:r>
      <w:r w:rsidRPr="0099314F">
        <w:rPr>
          <w:rFonts w:ascii="Times New Roman" w:hAnsi="Times New Roman" w:cs="Times New Roman"/>
          <w:bCs/>
          <w:sz w:val="24"/>
          <w:szCs w:val="24"/>
        </w:rPr>
        <w:t>koja je zaprimljena u knjizi ulazne pošte Povjerenstva pod brojem: 711-U-</w:t>
      </w:r>
      <w:r w:rsidR="005E5E27" w:rsidRPr="0099314F">
        <w:rPr>
          <w:rFonts w:ascii="Times New Roman" w:hAnsi="Times New Roman" w:cs="Times New Roman"/>
          <w:bCs/>
          <w:sz w:val="24"/>
          <w:szCs w:val="24"/>
        </w:rPr>
        <w:t>780</w:t>
      </w:r>
      <w:r w:rsidRPr="0099314F">
        <w:rPr>
          <w:rFonts w:ascii="Times New Roman" w:hAnsi="Times New Roman" w:cs="Times New Roman"/>
          <w:bCs/>
          <w:sz w:val="24"/>
          <w:szCs w:val="24"/>
        </w:rPr>
        <w:t>-P</w:t>
      </w:r>
      <w:r w:rsidR="002B65A7" w:rsidRPr="0099314F">
        <w:rPr>
          <w:rFonts w:ascii="Times New Roman" w:hAnsi="Times New Roman" w:cs="Times New Roman"/>
          <w:bCs/>
          <w:sz w:val="24"/>
          <w:szCs w:val="24"/>
        </w:rPr>
        <w:t>-</w:t>
      </w:r>
      <w:r w:rsidR="005E5E27" w:rsidRPr="0099314F">
        <w:rPr>
          <w:rFonts w:ascii="Times New Roman" w:hAnsi="Times New Roman" w:cs="Times New Roman"/>
          <w:bCs/>
          <w:sz w:val="24"/>
          <w:szCs w:val="24"/>
        </w:rPr>
        <w:t>55</w:t>
      </w:r>
      <w:r w:rsidRPr="0099314F">
        <w:rPr>
          <w:rFonts w:ascii="Times New Roman" w:hAnsi="Times New Roman" w:cs="Times New Roman"/>
          <w:bCs/>
          <w:sz w:val="24"/>
          <w:szCs w:val="24"/>
        </w:rPr>
        <w:t>/1</w:t>
      </w:r>
      <w:r w:rsidR="002B65A7" w:rsidRPr="0099314F">
        <w:rPr>
          <w:rFonts w:ascii="Times New Roman" w:hAnsi="Times New Roman" w:cs="Times New Roman"/>
          <w:bCs/>
          <w:sz w:val="24"/>
          <w:szCs w:val="24"/>
        </w:rPr>
        <w:t>9</w:t>
      </w:r>
      <w:r w:rsidRPr="0099314F">
        <w:rPr>
          <w:rFonts w:ascii="Times New Roman" w:hAnsi="Times New Roman" w:cs="Times New Roman"/>
          <w:bCs/>
          <w:sz w:val="24"/>
          <w:szCs w:val="24"/>
        </w:rPr>
        <w:t>-01-</w:t>
      </w:r>
      <w:r w:rsidR="002B65A7" w:rsidRPr="0099314F">
        <w:rPr>
          <w:rFonts w:ascii="Times New Roman" w:hAnsi="Times New Roman" w:cs="Times New Roman"/>
          <w:bCs/>
          <w:sz w:val="24"/>
          <w:szCs w:val="24"/>
        </w:rPr>
        <w:t>5</w:t>
      </w:r>
      <w:r w:rsidRPr="0099314F">
        <w:rPr>
          <w:rFonts w:ascii="Times New Roman" w:hAnsi="Times New Roman" w:cs="Times New Roman"/>
          <w:bCs/>
          <w:sz w:val="24"/>
          <w:szCs w:val="24"/>
        </w:rPr>
        <w:t>, povodom koje se vodi predmet broj P-</w:t>
      </w:r>
      <w:r w:rsidR="005E5E27" w:rsidRPr="0099314F">
        <w:rPr>
          <w:rFonts w:ascii="Times New Roman" w:hAnsi="Times New Roman" w:cs="Times New Roman"/>
          <w:bCs/>
          <w:sz w:val="24"/>
          <w:szCs w:val="24"/>
        </w:rPr>
        <w:t>55</w:t>
      </w:r>
      <w:r w:rsidR="002B65A7" w:rsidRPr="0099314F">
        <w:rPr>
          <w:rFonts w:ascii="Times New Roman" w:hAnsi="Times New Roman" w:cs="Times New Roman"/>
          <w:bCs/>
          <w:sz w:val="24"/>
          <w:szCs w:val="24"/>
        </w:rPr>
        <w:t>/19</w:t>
      </w:r>
      <w:r w:rsidRPr="0099314F">
        <w:rPr>
          <w:rFonts w:ascii="Times New Roman" w:hAnsi="Times New Roman" w:cs="Times New Roman"/>
          <w:bCs/>
          <w:sz w:val="24"/>
          <w:szCs w:val="24"/>
        </w:rPr>
        <w:t>.</w:t>
      </w:r>
    </w:p>
    <w:p w14:paraId="21725409" w14:textId="14147225" w:rsidR="00203D16" w:rsidRPr="0099314F" w:rsidRDefault="00682AE8" w:rsidP="00203D16">
      <w:pPr>
        <w:autoSpaceDE w:val="0"/>
        <w:autoSpaceDN w:val="0"/>
        <w:adjustRightInd w:val="0"/>
        <w:spacing w:before="240" w:after="0"/>
        <w:ind w:firstLine="708"/>
        <w:jc w:val="both"/>
        <w:rPr>
          <w:rFonts w:ascii="Times New Roman" w:hAnsi="Times New Roman" w:cs="Times New Roman"/>
          <w:bCs/>
          <w:sz w:val="24"/>
          <w:szCs w:val="24"/>
        </w:rPr>
      </w:pPr>
      <w:r w:rsidRPr="0099314F">
        <w:rPr>
          <w:rFonts w:ascii="Times New Roman" w:hAnsi="Times New Roman" w:cs="Times New Roman"/>
          <w:bCs/>
          <w:sz w:val="24"/>
          <w:szCs w:val="24"/>
        </w:rPr>
        <w:t xml:space="preserve">U prijavi se u bitnom navodi da je dužnosnik </w:t>
      </w:r>
      <w:r w:rsidR="00731D4C" w:rsidRPr="0099314F">
        <w:rPr>
          <w:rFonts w:ascii="Times New Roman" w:hAnsi="Times New Roman" w:cs="Times New Roman"/>
          <w:bCs/>
          <w:sz w:val="24"/>
          <w:szCs w:val="24"/>
        </w:rPr>
        <w:t xml:space="preserve">Damir </w:t>
      </w:r>
      <w:r w:rsidRPr="0099314F">
        <w:rPr>
          <w:rFonts w:ascii="Times New Roman" w:hAnsi="Times New Roman" w:cs="Times New Roman"/>
          <w:bCs/>
          <w:sz w:val="24"/>
          <w:szCs w:val="24"/>
        </w:rPr>
        <w:t xml:space="preserve">Krstičević kao ministar obrane, ujedno i predsjednik skupštine trgovačkog društva Zrakoplovno tehnički centar d.d. (u daljnjem tekstu ZTC) iz Velike Gorice, potpisao ugovor o remontu helikoptera iz sastava </w:t>
      </w:r>
      <w:r w:rsidR="00731D4C" w:rsidRPr="0099314F">
        <w:rPr>
          <w:rFonts w:ascii="Times New Roman" w:hAnsi="Times New Roman" w:cs="Times New Roman"/>
          <w:bCs/>
          <w:sz w:val="24"/>
          <w:szCs w:val="24"/>
        </w:rPr>
        <w:t>M</w:t>
      </w:r>
      <w:r w:rsidRPr="0099314F">
        <w:rPr>
          <w:rFonts w:ascii="Times New Roman" w:hAnsi="Times New Roman" w:cs="Times New Roman"/>
          <w:bCs/>
          <w:sz w:val="24"/>
          <w:szCs w:val="24"/>
        </w:rPr>
        <w:t>inistarstva obrane sa ZTC-om, što navodno upućuje da je on kao naručitelj (ministar obrane u Ministarstvu obrane, dalje u tekstu: MORH) potpisao ugovor ujedno i kao i izvršitelj, predsjednik skupštine ZTC-a.</w:t>
      </w:r>
    </w:p>
    <w:p w14:paraId="3F5581AB" w14:textId="40C35A77" w:rsidR="00682AE8" w:rsidRPr="0099314F" w:rsidRDefault="00682AE8" w:rsidP="00203D16">
      <w:pPr>
        <w:autoSpaceDE w:val="0"/>
        <w:autoSpaceDN w:val="0"/>
        <w:adjustRightInd w:val="0"/>
        <w:spacing w:before="240" w:after="0"/>
        <w:ind w:firstLine="708"/>
        <w:jc w:val="both"/>
        <w:rPr>
          <w:rFonts w:ascii="Times New Roman" w:hAnsi="Times New Roman" w:cs="Times New Roman"/>
          <w:bCs/>
          <w:sz w:val="24"/>
          <w:szCs w:val="24"/>
        </w:rPr>
      </w:pPr>
      <w:r w:rsidRPr="0099314F">
        <w:rPr>
          <w:rFonts w:ascii="Times New Roman" w:hAnsi="Times New Roman" w:cs="Times New Roman"/>
          <w:bCs/>
          <w:sz w:val="24"/>
          <w:szCs w:val="24"/>
        </w:rPr>
        <w:lastRenderedPageBreak/>
        <w:t>U prijavi se također navodi da je dužnosnik kao predsjednik skupštine trgovačkog društva ZTC imenovao predsjednika uprave bez natječaja, vojnu osobu brigadira, a koji se nakon mandata (ili prije) vraća u sustav, odnosno MORH, te nema nikakve ovisnosti o rezultatima tvrtke i da brani interese tvrtke, jer je ovisan o ministru obrane gdje se mora vratiti, odnosno štiti interese MORH-a, a ne ZTC-a.</w:t>
      </w:r>
    </w:p>
    <w:p w14:paraId="2A5E84A3" w14:textId="4C464038" w:rsidR="004A4A11" w:rsidRPr="0099314F" w:rsidRDefault="004A4A11" w:rsidP="00203D16">
      <w:pPr>
        <w:spacing w:before="240" w:after="0"/>
        <w:ind w:firstLine="708"/>
        <w:jc w:val="both"/>
        <w:rPr>
          <w:rFonts w:ascii="Times New Roman" w:hAnsi="Times New Roman" w:cs="Times New Roman"/>
          <w:bCs/>
          <w:sz w:val="24"/>
          <w:szCs w:val="24"/>
        </w:rPr>
      </w:pPr>
      <w:r w:rsidRPr="0099314F">
        <w:rPr>
          <w:rFonts w:ascii="Times New Roman" w:hAnsi="Times New Roman" w:cs="Times New Roman"/>
          <w:bCs/>
          <w:sz w:val="24"/>
          <w:szCs w:val="24"/>
        </w:rPr>
        <w:t xml:space="preserve">Člankom 3. stavkom 1. točkom 3. i 4. ZSSI-a propisano je da su zastupnici u Hrvatskom saboru, predsjednik i članovi Vlade Republike Hrvatske (potpredsjednici i ministri u Vladi Republike Hrvatske) dužnosnici u smislu navedenog Zakona. Uvidom u Registar dužnosnika utvrđeno je da je Damir Krstičević obnašao dužnost zastupnika u 8. i 9. sazivu Hrvatskog sabora, do 19. listopada 2016., te da </w:t>
      </w:r>
      <w:r w:rsidR="001A6879" w:rsidRPr="0099314F">
        <w:rPr>
          <w:rFonts w:ascii="Times New Roman" w:hAnsi="Times New Roman" w:cs="Times New Roman"/>
          <w:bCs/>
          <w:sz w:val="24"/>
          <w:szCs w:val="24"/>
        </w:rPr>
        <w:t xml:space="preserve">je </w:t>
      </w:r>
      <w:r w:rsidRPr="0099314F">
        <w:rPr>
          <w:rFonts w:ascii="Times New Roman" w:hAnsi="Times New Roman" w:cs="Times New Roman"/>
          <w:bCs/>
          <w:sz w:val="24"/>
          <w:szCs w:val="24"/>
        </w:rPr>
        <w:t>od 19. listopada 2016.</w:t>
      </w:r>
      <w:r w:rsidR="001A6879" w:rsidRPr="0099314F">
        <w:rPr>
          <w:rFonts w:ascii="Times New Roman" w:hAnsi="Times New Roman" w:cs="Times New Roman"/>
          <w:bCs/>
          <w:sz w:val="24"/>
          <w:szCs w:val="24"/>
        </w:rPr>
        <w:t xml:space="preserve"> do 14. svibnja 2020. </w:t>
      </w:r>
      <w:r w:rsidRPr="0099314F">
        <w:rPr>
          <w:rFonts w:ascii="Times New Roman" w:hAnsi="Times New Roman" w:cs="Times New Roman"/>
          <w:bCs/>
          <w:sz w:val="24"/>
          <w:szCs w:val="24"/>
        </w:rPr>
        <w:t>obnaša</w:t>
      </w:r>
      <w:r w:rsidR="001A6879" w:rsidRPr="0099314F">
        <w:rPr>
          <w:rFonts w:ascii="Times New Roman" w:hAnsi="Times New Roman" w:cs="Times New Roman"/>
          <w:bCs/>
          <w:sz w:val="24"/>
          <w:szCs w:val="24"/>
        </w:rPr>
        <w:t>o</w:t>
      </w:r>
      <w:r w:rsidRPr="0099314F">
        <w:rPr>
          <w:rFonts w:ascii="Times New Roman" w:hAnsi="Times New Roman" w:cs="Times New Roman"/>
          <w:bCs/>
          <w:sz w:val="24"/>
          <w:szCs w:val="24"/>
        </w:rPr>
        <w:t xml:space="preserve"> dužnost potpredsjednika Vlade Republike Hrvatske i ministra obrane. Povodom obnašanja navedenih dužnosti, dužnosnik Damir Krstičević, obvezan je postupati sukladno odredbama ZSSI-a.</w:t>
      </w:r>
    </w:p>
    <w:p w14:paraId="45F5DAF9" w14:textId="0A0BE67E" w:rsidR="00D60BFB" w:rsidRPr="0099314F" w:rsidRDefault="00D60BFB" w:rsidP="00203D16">
      <w:pPr>
        <w:spacing w:before="240" w:after="0"/>
        <w:ind w:firstLine="709"/>
        <w:jc w:val="both"/>
        <w:rPr>
          <w:rFonts w:ascii="Times New Roman" w:hAnsi="Times New Roman" w:cs="Times New Roman"/>
          <w:sz w:val="24"/>
          <w:szCs w:val="24"/>
        </w:rPr>
      </w:pPr>
      <w:bookmarkStart w:id="1" w:name="_Hlk5266971"/>
      <w:r w:rsidRPr="0099314F">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1"/>
    <w:p w14:paraId="645AA0E1" w14:textId="7D7E4B83" w:rsidR="00AE5C07" w:rsidRPr="0099314F" w:rsidRDefault="00AE5C07"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7050CFEF" w14:textId="69975929" w:rsidR="00AE5C07" w:rsidRPr="0099314F" w:rsidRDefault="00AE5C07"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5525E7EB" w14:textId="51A807D1" w:rsidR="00B14E9B" w:rsidRPr="0099314F" w:rsidRDefault="00DE04A1"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Povjerenstvo je u svrhu stjecanja vlastitih saznanja te donošenja odluke o tome postoje li okolnosti koje ukazuju na moguću povredu odredbi ZSSI-a prikupilo potrebne podatke i dokumentaciju od nadležnih tijela. </w:t>
      </w:r>
    </w:p>
    <w:p w14:paraId="26C517B7" w14:textId="0F35C139" w:rsidR="001B6A83" w:rsidRPr="0099314F" w:rsidRDefault="00B14E9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N</w:t>
      </w:r>
      <w:r w:rsidR="001B6A83" w:rsidRPr="0099314F">
        <w:rPr>
          <w:rFonts w:ascii="Times New Roman" w:hAnsi="Times New Roman" w:cs="Times New Roman"/>
          <w:sz w:val="24"/>
          <w:szCs w:val="24"/>
        </w:rPr>
        <w:t xml:space="preserve">a traženje Povjerenstva je li </w:t>
      </w:r>
      <w:r w:rsidR="00CA2888" w:rsidRPr="0099314F">
        <w:rPr>
          <w:rFonts w:ascii="Times New Roman" w:hAnsi="Times New Roman" w:cs="Times New Roman"/>
          <w:sz w:val="24"/>
          <w:szCs w:val="24"/>
        </w:rPr>
        <w:t xml:space="preserve">Ministarstvo obrane </w:t>
      </w:r>
      <w:r w:rsidR="001B6A83" w:rsidRPr="0099314F">
        <w:rPr>
          <w:rFonts w:ascii="Times New Roman" w:hAnsi="Times New Roman" w:cs="Times New Roman"/>
          <w:sz w:val="24"/>
          <w:szCs w:val="24"/>
        </w:rPr>
        <w:t xml:space="preserve">od 16.10.2016. pa do dana dostave očitovanja, bilo u poslovnom odnosu s trgovačkim društvom Zrakoplovno-tehnički centar d.d. iz Velike Gorice, Sisačka 39E, a vezano za remont letjelica i ukoliko jest, kada se navedena suradnja odvila, kada je potpisan ugovor i za koji iznos, tko ga je potpisao na strani naručitelja, a tko na strani izvršitelja, </w:t>
      </w:r>
      <w:r w:rsidR="002D2763" w:rsidRPr="0099314F">
        <w:rPr>
          <w:rFonts w:ascii="Times New Roman" w:hAnsi="Times New Roman" w:cs="Times New Roman"/>
          <w:sz w:val="24"/>
          <w:szCs w:val="24"/>
        </w:rPr>
        <w:t xml:space="preserve"> </w:t>
      </w:r>
      <w:r w:rsidR="009934E3" w:rsidRPr="0099314F">
        <w:rPr>
          <w:rFonts w:ascii="Times New Roman" w:hAnsi="Times New Roman" w:cs="Times New Roman"/>
          <w:sz w:val="24"/>
          <w:szCs w:val="24"/>
        </w:rPr>
        <w:t xml:space="preserve">MORH je dopisom </w:t>
      </w:r>
      <w:r w:rsidR="00731D4C" w:rsidRPr="0099314F">
        <w:rPr>
          <w:rFonts w:ascii="Times New Roman" w:hAnsi="Times New Roman" w:cs="Times New Roman"/>
          <w:sz w:val="24"/>
          <w:szCs w:val="24"/>
        </w:rPr>
        <w:t>KLASA</w:t>
      </w:r>
      <w:r w:rsidR="009934E3" w:rsidRPr="0099314F">
        <w:rPr>
          <w:rFonts w:ascii="Times New Roman" w:hAnsi="Times New Roman" w:cs="Times New Roman"/>
          <w:sz w:val="24"/>
          <w:szCs w:val="24"/>
        </w:rPr>
        <w:t xml:space="preserve">: 002-01/19-01/2, </w:t>
      </w:r>
      <w:r w:rsidR="00731D4C" w:rsidRPr="0099314F">
        <w:rPr>
          <w:rFonts w:ascii="Times New Roman" w:hAnsi="Times New Roman" w:cs="Times New Roman"/>
          <w:sz w:val="24"/>
          <w:szCs w:val="24"/>
        </w:rPr>
        <w:t>URBROJ</w:t>
      </w:r>
      <w:r w:rsidR="009934E3" w:rsidRPr="0099314F">
        <w:rPr>
          <w:rFonts w:ascii="Times New Roman" w:hAnsi="Times New Roman" w:cs="Times New Roman"/>
          <w:sz w:val="24"/>
          <w:szCs w:val="24"/>
        </w:rPr>
        <w:t xml:space="preserve">: 512-01-19-4 dostavilo </w:t>
      </w:r>
      <w:r w:rsidR="00CA2888" w:rsidRPr="0099314F">
        <w:rPr>
          <w:rFonts w:ascii="Times New Roman" w:hAnsi="Times New Roman" w:cs="Times New Roman"/>
          <w:sz w:val="24"/>
          <w:szCs w:val="24"/>
        </w:rPr>
        <w:t>očitovanje</w:t>
      </w:r>
      <w:r w:rsidR="009934E3" w:rsidRPr="0099314F">
        <w:rPr>
          <w:rFonts w:ascii="Times New Roman" w:hAnsi="Times New Roman" w:cs="Times New Roman"/>
          <w:sz w:val="24"/>
          <w:szCs w:val="24"/>
        </w:rPr>
        <w:t xml:space="preserve">. </w:t>
      </w:r>
    </w:p>
    <w:p w14:paraId="06E02F72" w14:textId="032352D1"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lastRenderedPageBreak/>
        <w:t xml:space="preserve">Vlada Republike Hrvatske u skladu s Odlukom o osnivanju trgovačkog društva ZTC-a (Narodne novine, br. 53/09, 57/12 i 69/14) osnovala je trgovačko društvo Zrakoplovno-tehnički centar d.d. za obavljanje poslova održavanja, obnove, popravka zrakoplova i zrakoplovno-tehničkih materijalnih sredstava (u daljnjem tekstu: Društvo) koje je započelo s radom 3. veljače 2010. Društvo Zrakoplovno-tehnički centar d.d., odnosno djelatnost njegovih poslova do trenutka osnivanja i početka rada bila je u okviru Ministarstva obrane, kao postrojba Hrvatske vojske, Zrakoplovno-tehnički zavod. Društvo u skladu s aktom o osnivanju obavlja poslove od posebne važnosti za Republiku Hrvatsku. Sjedište Društva je u Velikoj Gorici, a djelatnosti Društva propisane su odlukom o osnivanju Društva. Jedini dioničar Društva je Republika Hrvatska. Sredstva za obavljanje djelatnosti Društva osiguravaju se prvenstveno iz prihoda od cijene usluga pruženih Ministarstvu obrane i drugim državnim tijelima, domaćim i stranim pravnim i fizičkim osobama. Društvo djelatnosti obavlja prvenstveno za potrebe Ministarstava obrane i Ministarstva unutarnjih poslova, u skladu s odlukom o osnivanju Društva. </w:t>
      </w:r>
    </w:p>
    <w:p w14:paraId="62961461" w14:textId="3A851AF2" w:rsidR="009934E3" w:rsidRPr="0099314F" w:rsidRDefault="009934E3" w:rsidP="00203D16">
      <w:pPr>
        <w:spacing w:before="240" w:after="0"/>
        <w:ind w:firstLine="708"/>
        <w:jc w:val="both"/>
        <w:rPr>
          <w:rFonts w:ascii="Times New Roman" w:hAnsi="Times New Roman" w:cs="Times New Roman"/>
          <w:sz w:val="24"/>
          <w:szCs w:val="24"/>
        </w:rPr>
      </w:pPr>
      <w:r w:rsidRPr="0099314F">
        <w:rPr>
          <w:rFonts w:ascii="Times New Roman" w:hAnsi="Times New Roman" w:cs="Times New Roman"/>
          <w:sz w:val="24"/>
          <w:szCs w:val="24"/>
        </w:rPr>
        <w:t>Navedeno Društvo obavlja poslove koji su u potpori provedbi misija i zadaća Hrvatske vojske, posebno dijela koji se odnosi na pomoć stanovništvu i civilnim institucijama odnosno kod remonta i održavanja zrakoplova (canadair i air tractor) u protupožarnoj sezoni.</w:t>
      </w:r>
    </w:p>
    <w:p w14:paraId="7665AD9C" w14:textId="77777777"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Predsjednik skupštine Društva po položaju je ministar obrane, a članovi skupštine Društva su ministar financija, ministar gospodarstva, poduzetništva i obrta, ministar unutarnjih poslova, ministar mora, prometa i infrastrukture i načelnik Glavnog stožera Oružanih snaga Republike Hrvatske. Društvo ima nadzorni odbor od pet članova koje bira i opoziva skupština Društva, s time da je jedan član nadzornog odbora iz reda zaposlenika Društva. Društvo po osnivačkom aktu ima upravu od tri člana koju čini predsjednik i članovi uprave Društva. Uprava Društva zastupa Društvo u skladu s Izjavom o osnivanju Društva i Statutom Društva. Društvo je osnivanjem preuzelo državne službenike i namještenike raspoređene u tadašnjem Zrakoplovno-tehničkom zavodu, koji su preuzimanjem ostvarili sva prava i obveze stečene u Zrakoplovno-tehničkom zavodu. </w:t>
      </w:r>
    </w:p>
    <w:p w14:paraId="3E7B7DB6" w14:textId="739E214D"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Do stupanja na snagu Odluke o izmjenama i dopunama Odluke o utvrđivanju popisa trgovačkih društava i drugih pravnih osoba od strateškog i posebnog interesa za Republiku Hrvatsku (Narodne novine, br. 2/18) trgovačko društvo Zrakoplovno- tehnički centar d.d. bilo je na popisu trgovačkih društava od strateškog interesa za Republiku Hrvatsku. U skladu sa Zakonom o upravljanju državnom imovinom (Narodne novine, br. 52/18) Centar za restrukturiranje i prodaju osnovan Zakonom o upravljanju i raspolaganju imovinom u vlasništvu Republike Hrvatske (Narodne novine, br. 94/13, 18/16 i 89/17), kao pravna osoba s javnim ovlastima, nastavlja s radom u skladu s odredbama Zakona o upravljanju državnom imovinom (Narodne novine, br. 52/18).</w:t>
      </w:r>
    </w:p>
    <w:p w14:paraId="2292734E" w14:textId="77777777"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lastRenderedPageBreak/>
        <w:t xml:space="preserve">Djelatnosti i poslovi Centra za restrukturiranje i prodaju su, među ostalim, upravljanje u svojstvu zakonskog zastupnika dionicama i udjelima odnosno osnivačkim pravima, čiji je imatelj ili ovlaštenik Republika Hrvatska, ako se ta imovina odnosi na pravne osobe koje nisu od posebnog interesa za Republiku Hrvatske; u ime Republike Hrvatske i drugih imatelja dionica i udjela kojima upravlja, predlaganje članova skupština, nadzornih odbora i uprava u trgovačkim društvima čijim dionicama i udjelima upravlja; na prijedlog ravnatelja Centra, u ime Republike Hrvatske i drugih imatelja dionica i udjela kojima upravlja Centar, imenuje predstavnike članova skupština u trgovačkim društvima čijim dionicama i udjelima upravlja Centar ako je to propisano posebnim propisom; na prijedlog ravnatelja Centra, u ime Republike Hrvatske i drugih imatelja dionica i udjela kojima upravlja, predlaže članove nadzornih odbora i uprava u trgovačkim društvima čijim dionicama i udjelima upravlja Centar te obavlja i druge poslove propisane Zakonom i statutom Centra. </w:t>
      </w:r>
    </w:p>
    <w:p w14:paraId="675E360D" w14:textId="77777777"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Suradnja Ministarstva obrane i Zrakoplovno-tehničkog centra d.d. regulirana je Sporazumom o poslovnoj suradnji zaključenim 7. svibnja 2010. kojim se Ministarstvo obrane obvezalo da će, u skladu s vlastitim potrebama, osigurati </w:t>
      </w:r>
      <w:bookmarkStart w:id="2" w:name="_Hlk54353585"/>
      <w:r w:rsidRPr="0099314F">
        <w:rPr>
          <w:rFonts w:ascii="Times New Roman" w:hAnsi="Times New Roman" w:cs="Times New Roman"/>
          <w:sz w:val="24"/>
          <w:szCs w:val="24"/>
        </w:rPr>
        <w:t xml:space="preserve">Zrakoplovno- tehničkom centru d.d. </w:t>
      </w:r>
      <w:bookmarkEnd w:id="2"/>
      <w:r w:rsidRPr="0099314F">
        <w:rPr>
          <w:rFonts w:ascii="Times New Roman" w:hAnsi="Times New Roman" w:cs="Times New Roman"/>
          <w:sz w:val="24"/>
          <w:szCs w:val="24"/>
        </w:rPr>
        <w:t>obavljanje poslova na rok ne manji od pet godina.</w:t>
      </w:r>
    </w:p>
    <w:p w14:paraId="22D1C5CA" w14:textId="421B2920"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Popis sklopljenih ugovora i okvirnih sporazuma Ministarstva obrane i trgovačkog društva Zrakoplovno-tehnički centar d.d. u mandatu ministra obrane dužnosnika Damira Krstičevića, kako je navedeno u zahtjevu, dostavljen je u prilogu dopisa, pri čemu se navodi da su ugovori sklopljeni u skladu s člankom 33. stavkom 1. Zakona o javnoj nabavi (Narodne novine, br. 120/16).</w:t>
      </w:r>
    </w:p>
    <w:p w14:paraId="11214B95" w14:textId="1DD26E25" w:rsidR="00A76C9E" w:rsidRPr="0099314F" w:rsidRDefault="00A76C9E"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Uvidom u Popis sklopljenih ugovora i okvirnih sporazuma sa ZTC-om </w:t>
      </w:r>
      <w:bookmarkStart w:id="3" w:name="_Hlk54345898"/>
      <w:r w:rsidRPr="0099314F">
        <w:rPr>
          <w:rFonts w:ascii="Times New Roman" w:hAnsi="Times New Roman" w:cs="Times New Roman"/>
          <w:sz w:val="24"/>
          <w:szCs w:val="24"/>
        </w:rPr>
        <w:t xml:space="preserve">od 16.10.2016. do 9.4.2019. </w:t>
      </w:r>
      <w:bookmarkEnd w:id="3"/>
      <w:r w:rsidRPr="0099314F">
        <w:rPr>
          <w:rFonts w:ascii="Times New Roman" w:hAnsi="Times New Roman" w:cs="Times New Roman"/>
          <w:sz w:val="24"/>
          <w:szCs w:val="24"/>
        </w:rPr>
        <w:t>utvrđeno je da je u navedenom razdoblju bilo 15 sklopljenih ugovora pri kojima je u dijelu njih kao potp</w:t>
      </w:r>
      <w:r w:rsidR="00DE04A1" w:rsidRPr="0099314F">
        <w:rPr>
          <w:rFonts w:ascii="Times New Roman" w:hAnsi="Times New Roman" w:cs="Times New Roman"/>
          <w:sz w:val="24"/>
          <w:szCs w:val="24"/>
        </w:rPr>
        <w:t>isnik naručitelja bio dužnosnik</w:t>
      </w:r>
      <w:r w:rsidRPr="0099314F">
        <w:rPr>
          <w:rFonts w:ascii="Times New Roman" w:hAnsi="Times New Roman" w:cs="Times New Roman"/>
          <w:sz w:val="24"/>
          <w:szCs w:val="24"/>
        </w:rPr>
        <w:t xml:space="preserve"> Damir Krstičević</w:t>
      </w:r>
      <w:r w:rsidR="00846119" w:rsidRPr="0099314F">
        <w:rPr>
          <w:rFonts w:ascii="Times New Roman" w:hAnsi="Times New Roman" w:cs="Times New Roman"/>
          <w:sz w:val="24"/>
          <w:szCs w:val="24"/>
        </w:rPr>
        <w:t xml:space="preserve">, dok su na strani </w:t>
      </w:r>
      <w:r w:rsidR="00B6256B" w:rsidRPr="0099314F">
        <w:rPr>
          <w:rFonts w:ascii="Times New Roman" w:hAnsi="Times New Roman" w:cs="Times New Roman"/>
          <w:sz w:val="24"/>
          <w:szCs w:val="24"/>
        </w:rPr>
        <w:t>izvršitelja kao potpisnici bili navedeni Pavao Krpan ili Ivica Grebenar.</w:t>
      </w:r>
    </w:p>
    <w:p w14:paraId="649D9013" w14:textId="4CA45BAC"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 trenutku preuzimanja dužnosti ministra obrane dužnosnik Damir Krstičević u trgovačkom društvu Zrakoplovno-tehnički centar d.d. zatekao je nadzorni odbor i upravu Društva koji su izabrani odnosno imenovani u skladu sa zaključcima Vlade Republike Hrvatske, preslike kojih akata su dostavljeni u prilogu dopisa.</w:t>
      </w:r>
    </w:p>
    <w:p w14:paraId="0BAD23DD" w14:textId="77777777"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Za vrijeme obnašanja dužnosti ministra obrane dužnosnika Damira Krstičevića, koji je ujedno po položaju i predsjednik Skupštine trgovačkog društva Zrakoplovno-tehnički centar d.d., Vlada Republike Hrvatske je zaključcima od 27. travnja 2017. i od 7. prosinca 2017. predložila skupštini Društva da se provede izbor članova nadzornog odbora Društva, dok je mandat uprave Društva i dalje trajao u skladu s ranije donesenim aktima Vlade Republike Hrvatske i odlukama nadzornog odbora Društva.</w:t>
      </w:r>
    </w:p>
    <w:p w14:paraId="0C458B89" w14:textId="585DAF66"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lastRenderedPageBreak/>
        <w:t>Dok je Zrakoplovno-tehnički centar d.d. bio na popisu trgovačkih društava od strateškog interesa za Republiku Hrvatsku, u skladu s Odlukom o utvrđivanju popisa trgovačkih društava i drugih pravnih osoba od strateškog i posebnoga interesa za Republiku Hrvatsku, predlaganje skupštini odnosno nadzornom odboru Društva članova nadzornog odbora Društva odnosno uprave Društva bilo je u nadležnosti Vlade Republike Hrvatske.</w:t>
      </w:r>
    </w:p>
    <w:p w14:paraId="6306CDBA" w14:textId="77777777"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Nakon stupanja na snagu Odluke o izmjenama i dopunama Odluke o utvrđivanju popisa trgovačkih društava i drugih pravnih osoba od strateškog i posebnog interesa za Republiku Hrvatsku (Narodne novine, br. 2/18) trgovačko društvo Zrakoplovno-tehnički centar d.d. nije na popisu trgovačkih društava od strateškog interesa za Republiku Hrvatsku te je nadležnost za predlaganje skupštini Društva odnosno nadzornom odboru Društva članova nadzornog odbora Društva odnosno uprave Društva prešlo u nadležnost Centra za restrukturiranje i prodaju u skladu s navedenim Zakonom.</w:t>
      </w:r>
    </w:p>
    <w:p w14:paraId="170F32F0" w14:textId="1A3DF9C9"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Stoga je Upravno vijeće Centra za restrukturiranje i prodaju 26. srpnja 2018. donijelo Odluku o prijedlogu za izbor članova nadzornog odbora trgovačkog društva Zrakoplovno-tehnički centar d.d. te je zadužilo Centar za restrukturiranje i prodaju da predloži trgovačkom društvu sazivanje skupštine Društva radi donošenja odluke o izboru članova nadzornog odbora Društva čiji mandat i danas traje, navodi se u dopisu. </w:t>
      </w:r>
    </w:p>
    <w:p w14:paraId="3D21D6E9" w14:textId="77777777"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Upravno vijeće Centra za restrukturiranje i prodaju 28. ožujka 2018. donijelo je Odluku o prijedlogu za opoziv predsjednika Uprave te imenovanje predsjednika i člana Uprave trgovačkog društva Zrakoplovno-tehnički centar d.d. te je zadužilo Centar za restrukturiranje i prodaju da predloži nadzornom odboru Društva donošenje odluke o opozivu Pavla Krpana, dužnosti predsjednika Uprave Društva te imenovanje Ivice Grebenara predsjednikom Uprave Društva i Zdravka Klanca članom Uprave Društva.</w:t>
      </w:r>
    </w:p>
    <w:p w14:paraId="563E8B8D" w14:textId="4E7B0F3F" w:rsidR="009934E3" w:rsidRPr="0099314F" w:rsidRDefault="0073625F"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Nadalje se navodi da d</w:t>
      </w:r>
      <w:r w:rsidR="009934E3" w:rsidRPr="0099314F">
        <w:rPr>
          <w:rFonts w:ascii="Times New Roman" w:hAnsi="Times New Roman" w:cs="Times New Roman"/>
          <w:sz w:val="24"/>
          <w:szCs w:val="24"/>
        </w:rPr>
        <w:t>rugi član Uprave Društva Marijo Dokupil nije opozvan navedenom Odlukom Centra za restrukturiranje i prodaju od 28. ožujka 2018. te je u međuvremenu mandat imenovanom članu Uprave Društva Mariju Dokupilu prestao u srpnju 2018. godine, istekom mandata.</w:t>
      </w:r>
    </w:p>
    <w:p w14:paraId="387C7112" w14:textId="77777777"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Predsjednik Uprave Društva Ivica Grebenar je do početka obnašanja dužnosti predsjednika Uprave Društva bio djelatna vojna osoba u činu brigadira Hrvatske vojske te mu je u skladu s člankom 75. Zakona o službi u Oružanim snagama Republike Hrvatske (Narodne novine, br. 73/13, 75/15, 50/16 i 30/18) djelatna vojna služba stavljena u status mirovanja za vrijeme dok obnaša dužnost predsjednika Uprave Društva, a po zanimanju je diplomirani inženjer prometa.</w:t>
      </w:r>
    </w:p>
    <w:p w14:paraId="05CB4B33" w14:textId="190A9902" w:rsidR="009934E3" w:rsidRPr="0099314F" w:rsidRDefault="009934E3"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lastRenderedPageBreak/>
        <w:t>Član Uprave Društva Zdravko Klanac umirovljeni je brigadni general Hrvatske vojske kojemu je djelatna vojna služba prestala 31. prosinca 2017., a po zanimanju je diplomirani pravnik.</w:t>
      </w:r>
    </w:p>
    <w:p w14:paraId="1E9F2030" w14:textId="14CC9C24" w:rsidR="0073625F" w:rsidRPr="0099314F" w:rsidRDefault="0073625F"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Nadalje, na zahtjev Povjerenstva ZTC je dopisom </w:t>
      </w:r>
      <w:r w:rsidR="00731D4C" w:rsidRPr="0099314F">
        <w:rPr>
          <w:rFonts w:ascii="Times New Roman" w:hAnsi="Times New Roman" w:cs="Times New Roman"/>
          <w:sz w:val="24"/>
          <w:szCs w:val="24"/>
        </w:rPr>
        <w:t>KLASA</w:t>
      </w:r>
      <w:r w:rsidRPr="0099314F">
        <w:rPr>
          <w:rFonts w:ascii="Times New Roman" w:hAnsi="Times New Roman" w:cs="Times New Roman"/>
          <w:sz w:val="24"/>
          <w:szCs w:val="24"/>
        </w:rPr>
        <w:t xml:space="preserve">: 024-01/20-01/01, </w:t>
      </w:r>
      <w:r w:rsidR="00731D4C" w:rsidRPr="0099314F">
        <w:rPr>
          <w:rFonts w:ascii="Times New Roman" w:hAnsi="Times New Roman" w:cs="Times New Roman"/>
          <w:sz w:val="24"/>
          <w:szCs w:val="24"/>
        </w:rPr>
        <w:t>URBROJ</w:t>
      </w:r>
      <w:r w:rsidRPr="0099314F">
        <w:rPr>
          <w:rFonts w:ascii="Times New Roman" w:hAnsi="Times New Roman" w:cs="Times New Roman"/>
          <w:sz w:val="24"/>
          <w:szCs w:val="24"/>
        </w:rPr>
        <w:t>: ZTC-PKP-01-20-2 dostavio podatke o članovima Uprave društva, navodeći da Upravu Društva čine</w:t>
      </w:r>
      <w:r w:rsidR="00DE04A1" w:rsidRPr="0099314F">
        <w:rPr>
          <w:rFonts w:ascii="Times New Roman" w:hAnsi="Times New Roman" w:cs="Times New Roman"/>
          <w:sz w:val="24"/>
          <w:szCs w:val="24"/>
        </w:rPr>
        <w:t xml:space="preserve"> </w:t>
      </w:r>
      <w:r w:rsidRPr="0099314F">
        <w:rPr>
          <w:rFonts w:ascii="Times New Roman" w:hAnsi="Times New Roman" w:cs="Times New Roman"/>
          <w:sz w:val="24"/>
          <w:szCs w:val="24"/>
        </w:rPr>
        <w:t>Ivica Grebenar, predsjednik Uprave, i</w:t>
      </w:r>
      <w:r w:rsidR="00DE04A1" w:rsidRPr="0099314F">
        <w:rPr>
          <w:rFonts w:ascii="Times New Roman" w:hAnsi="Times New Roman" w:cs="Times New Roman"/>
          <w:sz w:val="24"/>
          <w:szCs w:val="24"/>
        </w:rPr>
        <w:t xml:space="preserve"> </w:t>
      </w:r>
      <w:r w:rsidRPr="0099314F">
        <w:rPr>
          <w:rFonts w:ascii="Times New Roman" w:hAnsi="Times New Roman" w:cs="Times New Roman"/>
          <w:sz w:val="24"/>
          <w:szCs w:val="24"/>
        </w:rPr>
        <w:t>Zdravko Klanac, član Uprave</w:t>
      </w:r>
      <w:r w:rsidR="00DE04A1" w:rsidRPr="0099314F">
        <w:rPr>
          <w:rFonts w:ascii="Times New Roman" w:hAnsi="Times New Roman" w:cs="Times New Roman"/>
          <w:sz w:val="24"/>
          <w:szCs w:val="24"/>
        </w:rPr>
        <w:t xml:space="preserve">. </w:t>
      </w:r>
      <w:r w:rsidRPr="0099314F">
        <w:rPr>
          <w:rFonts w:ascii="Times New Roman" w:hAnsi="Times New Roman" w:cs="Times New Roman"/>
          <w:sz w:val="24"/>
          <w:szCs w:val="24"/>
        </w:rPr>
        <w:t>Za iste dostavljaju kopije akata iz kojih je vidljivo čijom su odlukom, na čiji prijedlog i kada imenovani.</w:t>
      </w:r>
    </w:p>
    <w:p w14:paraId="6FD55575" w14:textId="4B9044CC" w:rsidR="0073625F" w:rsidRPr="0099314F" w:rsidRDefault="0073625F"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Također, navodi se kako Nadzorni odbor Društva čine, kako slijedi:</w:t>
      </w:r>
      <w:r w:rsidR="00DE04A1" w:rsidRPr="0099314F">
        <w:rPr>
          <w:rFonts w:ascii="Times New Roman" w:hAnsi="Times New Roman" w:cs="Times New Roman"/>
          <w:sz w:val="24"/>
          <w:szCs w:val="24"/>
        </w:rPr>
        <w:t xml:space="preserve"> </w:t>
      </w:r>
      <w:r w:rsidRPr="0099314F">
        <w:rPr>
          <w:rFonts w:ascii="Times New Roman" w:hAnsi="Times New Roman" w:cs="Times New Roman"/>
          <w:sz w:val="24"/>
          <w:szCs w:val="24"/>
        </w:rPr>
        <w:t>Vildana Megla, predsjednica Nadzornog odbora</w:t>
      </w:r>
      <w:r w:rsidR="00DE04A1" w:rsidRPr="0099314F">
        <w:rPr>
          <w:rFonts w:ascii="Times New Roman" w:hAnsi="Times New Roman" w:cs="Times New Roman"/>
          <w:sz w:val="24"/>
          <w:szCs w:val="24"/>
        </w:rPr>
        <w:t xml:space="preserve">, </w:t>
      </w:r>
      <w:r w:rsidRPr="0099314F">
        <w:rPr>
          <w:rFonts w:ascii="Times New Roman" w:hAnsi="Times New Roman" w:cs="Times New Roman"/>
          <w:sz w:val="24"/>
          <w:szCs w:val="24"/>
        </w:rPr>
        <w:t>Josip Štimac, član Nadzornog odbora</w:t>
      </w:r>
      <w:r w:rsidR="00DE04A1" w:rsidRPr="0099314F">
        <w:rPr>
          <w:rFonts w:ascii="Times New Roman" w:hAnsi="Times New Roman" w:cs="Times New Roman"/>
          <w:sz w:val="24"/>
          <w:szCs w:val="24"/>
        </w:rPr>
        <w:t xml:space="preserve">, </w:t>
      </w:r>
      <w:r w:rsidRPr="0099314F">
        <w:rPr>
          <w:rFonts w:ascii="Times New Roman" w:hAnsi="Times New Roman" w:cs="Times New Roman"/>
          <w:sz w:val="24"/>
          <w:szCs w:val="24"/>
        </w:rPr>
        <w:t>Branko Borković, član Nadzornog odbora</w:t>
      </w:r>
      <w:r w:rsidR="00DE04A1" w:rsidRPr="0099314F">
        <w:rPr>
          <w:rFonts w:ascii="Times New Roman" w:hAnsi="Times New Roman" w:cs="Times New Roman"/>
          <w:sz w:val="24"/>
          <w:szCs w:val="24"/>
        </w:rPr>
        <w:t xml:space="preserve"> i </w:t>
      </w:r>
      <w:r w:rsidRPr="0099314F">
        <w:rPr>
          <w:rFonts w:ascii="Times New Roman" w:hAnsi="Times New Roman" w:cs="Times New Roman"/>
          <w:sz w:val="24"/>
          <w:szCs w:val="24"/>
        </w:rPr>
        <w:t>Renato Bratković, član Nadzornog odbora, kao predstavnik radnika u Nadzornom odboru</w:t>
      </w:r>
      <w:r w:rsidR="000633A2" w:rsidRPr="0099314F">
        <w:rPr>
          <w:rFonts w:ascii="Times New Roman" w:hAnsi="Times New Roman" w:cs="Times New Roman"/>
          <w:sz w:val="24"/>
          <w:szCs w:val="24"/>
        </w:rPr>
        <w:t>.</w:t>
      </w:r>
    </w:p>
    <w:p w14:paraId="394A1148" w14:textId="53E9FBA9"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Daljnjim dopisom </w:t>
      </w:r>
      <w:r w:rsidR="00731D4C" w:rsidRPr="0099314F">
        <w:rPr>
          <w:rFonts w:ascii="Times New Roman" w:hAnsi="Times New Roman" w:cs="Times New Roman"/>
          <w:sz w:val="24"/>
          <w:szCs w:val="24"/>
        </w:rPr>
        <w:t>KLASA</w:t>
      </w:r>
      <w:r w:rsidRPr="0099314F">
        <w:rPr>
          <w:rFonts w:ascii="Times New Roman" w:hAnsi="Times New Roman" w:cs="Times New Roman"/>
          <w:sz w:val="24"/>
          <w:szCs w:val="24"/>
        </w:rPr>
        <w:t xml:space="preserve">: 024-01/20-01/01 </w:t>
      </w:r>
      <w:r w:rsidR="00731D4C" w:rsidRPr="0099314F">
        <w:rPr>
          <w:rFonts w:ascii="Times New Roman" w:hAnsi="Times New Roman" w:cs="Times New Roman"/>
          <w:sz w:val="24"/>
          <w:szCs w:val="24"/>
        </w:rPr>
        <w:t>URBROJ</w:t>
      </w:r>
      <w:r w:rsidRPr="0099314F">
        <w:rPr>
          <w:rFonts w:ascii="Times New Roman" w:hAnsi="Times New Roman" w:cs="Times New Roman"/>
          <w:sz w:val="24"/>
          <w:szCs w:val="24"/>
        </w:rPr>
        <w:t>: ZTC-PKP-01-20-2 ZTC se očitovao navodeći da se kontrola/nadzor cjelokupnog poslovanja u koje je uključena i kontrola izvršenja zaključenih ugovora provodi na više razina te obuhvaća različita tijela koja ih provode, i to kako slijedi:</w:t>
      </w:r>
    </w:p>
    <w:p w14:paraId="6985B964" w14:textId="77777777" w:rsidR="00B6256B"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a.</w:t>
      </w:r>
      <w:r w:rsidRPr="0099314F">
        <w:rPr>
          <w:rFonts w:ascii="Times New Roman" w:hAnsi="Times New Roman" w:cs="Times New Roman"/>
          <w:sz w:val="24"/>
          <w:szCs w:val="24"/>
        </w:rPr>
        <w:tab/>
        <w:t>Državni ured za reviziju</w:t>
      </w:r>
    </w:p>
    <w:p w14:paraId="4A26210C" w14:textId="77777777" w:rsidR="00B6256B"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b.</w:t>
      </w:r>
      <w:r w:rsidRPr="0099314F">
        <w:rPr>
          <w:rFonts w:ascii="Times New Roman" w:hAnsi="Times New Roman" w:cs="Times New Roman"/>
          <w:sz w:val="24"/>
          <w:szCs w:val="24"/>
        </w:rPr>
        <w:tab/>
        <w:t>komercijalna revizija</w:t>
      </w:r>
    </w:p>
    <w:p w14:paraId="33CE9C88" w14:textId="77777777" w:rsidR="00B6256B"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c.</w:t>
      </w:r>
      <w:r w:rsidRPr="0099314F">
        <w:rPr>
          <w:rFonts w:ascii="Times New Roman" w:hAnsi="Times New Roman" w:cs="Times New Roman"/>
          <w:sz w:val="24"/>
          <w:szCs w:val="24"/>
        </w:rPr>
        <w:tab/>
        <w:t>unutarnja revizija</w:t>
      </w:r>
    </w:p>
    <w:p w14:paraId="1857D8B6" w14:textId="77777777" w:rsidR="00B6256B"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d.</w:t>
      </w:r>
      <w:r w:rsidRPr="0099314F">
        <w:rPr>
          <w:rFonts w:ascii="Times New Roman" w:hAnsi="Times New Roman" w:cs="Times New Roman"/>
          <w:sz w:val="24"/>
          <w:szCs w:val="24"/>
        </w:rPr>
        <w:tab/>
        <w:t>Komisija za reviziju Nadzornog odbora</w:t>
      </w:r>
    </w:p>
    <w:p w14:paraId="7D2186A5" w14:textId="77777777" w:rsidR="00B6256B"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e.</w:t>
      </w:r>
      <w:r w:rsidRPr="0099314F">
        <w:rPr>
          <w:rFonts w:ascii="Times New Roman" w:hAnsi="Times New Roman" w:cs="Times New Roman"/>
          <w:sz w:val="24"/>
          <w:szCs w:val="24"/>
        </w:rPr>
        <w:tab/>
        <w:t>Nadzorni odbor</w:t>
      </w:r>
    </w:p>
    <w:p w14:paraId="0A37618E" w14:textId="77777777" w:rsidR="00B6256B"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f.</w:t>
      </w:r>
      <w:r w:rsidRPr="0099314F">
        <w:rPr>
          <w:rFonts w:ascii="Times New Roman" w:hAnsi="Times New Roman" w:cs="Times New Roman"/>
          <w:sz w:val="24"/>
          <w:szCs w:val="24"/>
        </w:rPr>
        <w:tab/>
        <w:t>Glavna skupština</w:t>
      </w:r>
    </w:p>
    <w:p w14:paraId="4A1BACC7" w14:textId="2C4EB682" w:rsidR="00F2085F"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g.</w:t>
      </w:r>
      <w:r w:rsidRPr="0099314F">
        <w:rPr>
          <w:rFonts w:ascii="Times New Roman" w:hAnsi="Times New Roman" w:cs="Times New Roman"/>
          <w:sz w:val="24"/>
          <w:szCs w:val="24"/>
        </w:rPr>
        <w:tab/>
        <w:t>Ministarstvo obrane - nadležne službe za nadzor, kontrolu i plaćanje ugovornih obveza.</w:t>
      </w:r>
    </w:p>
    <w:p w14:paraId="2094ADEF"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Kontrolu financijskih transakcija provode tijela nadležna za plaćanje ugovornih obveza prema stranim i domaćim dobavljačima, i to:</w:t>
      </w:r>
    </w:p>
    <w:p w14:paraId="02E15BE1" w14:textId="77777777" w:rsidR="00B6256B"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a)</w:t>
      </w:r>
      <w:r w:rsidRPr="0099314F">
        <w:rPr>
          <w:rFonts w:ascii="Times New Roman" w:hAnsi="Times New Roman" w:cs="Times New Roman"/>
          <w:sz w:val="24"/>
          <w:szCs w:val="24"/>
        </w:rPr>
        <w:tab/>
        <w:t>Hrvatska narodna banka</w:t>
      </w:r>
    </w:p>
    <w:p w14:paraId="1A8E871B" w14:textId="77777777" w:rsidR="00B6256B"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b)</w:t>
      </w:r>
      <w:r w:rsidRPr="0099314F">
        <w:rPr>
          <w:rFonts w:ascii="Times New Roman" w:hAnsi="Times New Roman" w:cs="Times New Roman"/>
          <w:sz w:val="24"/>
          <w:szCs w:val="24"/>
        </w:rPr>
        <w:tab/>
        <w:t>Poslovne banke ZTC-a</w:t>
      </w:r>
    </w:p>
    <w:p w14:paraId="68E1CB69" w14:textId="77777777" w:rsidR="00B6256B" w:rsidRPr="0099314F" w:rsidRDefault="00B6256B" w:rsidP="00DE04A1">
      <w:pPr>
        <w:spacing w:after="0"/>
        <w:ind w:firstLine="709"/>
        <w:jc w:val="both"/>
        <w:rPr>
          <w:rFonts w:ascii="Times New Roman" w:hAnsi="Times New Roman" w:cs="Times New Roman"/>
          <w:sz w:val="24"/>
          <w:szCs w:val="24"/>
        </w:rPr>
      </w:pPr>
      <w:r w:rsidRPr="0099314F">
        <w:rPr>
          <w:rFonts w:ascii="Times New Roman" w:hAnsi="Times New Roman" w:cs="Times New Roman"/>
          <w:sz w:val="24"/>
          <w:szCs w:val="24"/>
        </w:rPr>
        <w:t>c)</w:t>
      </w:r>
      <w:r w:rsidRPr="0099314F">
        <w:rPr>
          <w:rFonts w:ascii="Times New Roman" w:hAnsi="Times New Roman" w:cs="Times New Roman"/>
          <w:sz w:val="24"/>
          <w:szCs w:val="24"/>
        </w:rPr>
        <w:tab/>
        <w:t>Državna riznica - za plaćanje prema ZTC-u</w:t>
      </w:r>
    </w:p>
    <w:p w14:paraId="39455941" w14:textId="5FF55379"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U razdoblju </w:t>
      </w:r>
      <w:r w:rsidR="009929F1" w:rsidRPr="0099314F">
        <w:rPr>
          <w:rFonts w:ascii="Times New Roman" w:hAnsi="Times New Roman" w:cs="Times New Roman"/>
          <w:sz w:val="24"/>
          <w:szCs w:val="24"/>
        </w:rPr>
        <w:t>od 16.10.2016. do 9.4.2019.</w:t>
      </w:r>
      <w:r w:rsidRPr="0099314F">
        <w:rPr>
          <w:rFonts w:ascii="Times New Roman" w:hAnsi="Times New Roman" w:cs="Times New Roman"/>
          <w:sz w:val="24"/>
          <w:szCs w:val="24"/>
        </w:rPr>
        <w:t xml:space="preserve"> u ZTC-u su provedeni nadzori i kontrole od navedenih tijela</w:t>
      </w:r>
      <w:r w:rsidR="009929F1" w:rsidRPr="0099314F">
        <w:rPr>
          <w:rFonts w:ascii="Times New Roman" w:hAnsi="Times New Roman" w:cs="Times New Roman"/>
          <w:sz w:val="24"/>
          <w:szCs w:val="24"/>
        </w:rPr>
        <w:t>, navodi se u dopisu.</w:t>
      </w:r>
    </w:p>
    <w:p w14:paraId="347DF1D9"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Državni ured za reviziju provodi reviziju financijskih izvještaja, a proveden je i nadzor implementacije danih preporuka vezano uz cjelokupno poslovanje ZTC-a, sve sukladno Zakonu o Državnom uredu za reviziju (Narodne novine, br. 25/19).</w:t>
      </w:r>
    </w:p>
    <w:p w14:paraId="5EB3E680"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lastRenderedPageBreak/>
        <w:t>ZTC je obveznik revizije financijskih izvješća te je sukladno zakonskim propisima Glavna skupština ZTC-a, a na temelju prijedloga Nadzornog odbora i provedenog postupka nabave od Uprave ZTC-a, izabrala BDO Croatia d.o.o. za revizora financijskih izvješća u prethodne četiri godine.</w:t>
      </w:r>
    </w:p>
    <w:p w14:paraId="369EA015"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Unutarnja revizija je ustrojena u ZTC-u sukladno Zakonu o sustavu unutarnjih kontrola u javnom sektoru (Narodne novine, br. 78/15 i 102/19), jer su Zakonom kao obveznici ustroja unutarnje revizije obuhvaćena i trgovačka društva i druge pravne osobe koje su navedene u Registru trgovačkih društava i drugih pravnih osoba obveznika davanja Izjave o fiskalnoj odgovornosti, a koji Registar objavljuje Ministarstvo financija. Unutarnja revizija ZTC-a djeluje sukladno odredbama Zakona, kao i Pravilnika o unutarnjoj reviziji u javnom sektoru (Narodne novine, br. 42/16 i 77/19), u kojem su definirane obveze i odgovornosti unutarnje revizije.</w:t>
      </w:r>
    </w:p>
    <w:p w14:paraId="7E700876" w14:textId="0FA373E9"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U </w:t>
      </w:r>
      <w:r w:rsidR="009929F1" w:rsidRPr="0099314F">
        <w:rPr>
          <w:rFonts w:ascii="Times New Roman" w:hAnsi="Times New Roman" w:cs="Times New Roman"/>
          <w:sz w:val="24"/>
          <w:szCs w:val="24"/>
        </w:rPr>
        <w:t xml:space="preserve">navedenom </w:t>
      </w:r>
      <w:r w:rsidRPr="0099314F">
        <w:rPr>
          <w:rFonts w:ascii="Times New Roman" w:hAnsi="Times New Roman" w:cs="Times New Roman"/>
          <w:sz w:val="24"/>
          <w:szCs w:val="24"/>
        </w:rPr>
        <w:t xml:space="preserve">razdoblju unutarnja </w:t>
      </w:r>
      <w:r w:rsidR="009929F1" w:rsidRPr="0099314F">
        <w:rPr>
          <w:rFonts w:ascii="Times New Roman" w:hAnsi="Times New Roman" w:cs="Times New Roman"/>
          <w:sz w:val="24"/>
          <w:szCs w:val="24"/>
        </w:rPr>
        <w:t xml:space="preserve">je </w:t>
      </w:r>
      <w:r w:rsidRPr="0099314F">
        <w:rPr>
          <w:rFonts w:ascii="Times New Roman" w:hAnsi="Times New Roman" w:cs="Times New Roman"/>
          <w:sz w:val="24"/>
          <w:szCs w:val="24"/>
        </w:rPr>
        <w:t>revizija izradila izvješća o obavljenoj unutarnjoj reviziji te je pratila provedbu preporuka navedenih u izvješćima iz prethodno obavljenih revizija ili revizija Državnoga ureda za reviziju.</w:t>
      </w:r>
    </w:p>
    <w:p w14:paraId="2B0197F8"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Osim navedenog, unutarnja revizija izrađuje pojedinačna, periodična i godišnja izvješća o radu unutarnje revizije te ih dostavlja nadležnim tijelima u skladu s važećim propisima. Isto tako, izrađuje i mišljenje unutarnje revizije o funkcioniranju sustava unutarnjih kontrola za područja koja su bila revidirana u prethodnoj godini, a u skladu s propisima koji uređuju podnošenje izjave o fiskalnoj odgovornosti. Unutarnja revizija, nadalje, surađuje s ustrojstvenom jedinicom Ministarstva financija za harmonizaciju unutarnje revizije i financijske kontrole, što uključuje obvezu dostave usvojenih strateških i godišnjih planova te godišnjih izvješća.</w:t>
      </w:r>
    </w:p>
    <w:p w14:paraId="772FDDBB" w14:textId="0CA25CF5"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Komisija za reviziju Nadzornog odbora ZTC-a osnovana je sukladno odredbama Kodeksa korporativnog upravljanja trgovačkim društvima u kojima Republika Hrvatska ima dionice ili udjele (Narodne novine, br. 123/17).</w:t>
      </w:r>
    </w:p>
    <w:p w14:paraId="62BC638E" w14:textId="5CEB6B6D"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Komisija za reviziju unutar svojih ovlasti i nadležnosti raspravlja o promjenama ili zadržavanju računovodstvenih načela i kriterija, te o primjeni propisa, raspravlja o važnim procjenama i zaključcima u pripremanju financijskih izvještaja, kao i o metodama procjene rizika i rezultatima, te o visoko rizičnim područjima djelovanja te raspravlja i o uočenim većim nedostacima i značajnim manjkavostima u unutarnjem nadzoru.</w:t>
      </w:r>
    </w:p>
    <w:p w14:paraId="3FD9C12C" w14:textId="75EF3658"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Uz to, Komisija za reviziju tijekom godine, a temeljem zakonskih propisa koji uređuju područje revizije prati postupak financijskog izvještavanja; prati učinkovitost sustava unutarnjih kontrola, unutarnje revizije te sustava upravljanja rizicima; nadgleda provođenje revizije godišnjih financijskih izvješća; prati neovisnost samostalnih revizora i revizorskog društva koje obavlja reviziju; daje preporuke Nadzorom </w:t>
      </w:r>
      <w:r w:rsidRPr="0099314F">
        <w:rPr>
          <w:rFonts w:ascii="Times New Roman" w:hAnsi="Times New Roman" w:cs="Times New Roman"/>
          <w:sz w:val="24"/>
          <w:szCs w:val="24"/>
        </w:rPr>
        <w:lastRenderedPageBreak/>
        <w:t>odboru o odabiru samostalnog revizora ili revizorskog društva; te raspravlja o planovima i godišnjem izvješću unutarnje revizije kao i o značajnim pitanjima koja se odnose na ovo područje.</w:t>
      </w:r>
      <w:r w:rsidR="009929F1" w:rsidRPr="0099314F">
        <w:rPr>
          <w:rFonts w:ascii="Times New Roman" w:hAnsi="Times New Roman" w:cs="Times New Roman"/>
          <w:sz w:val="24"/>
          <w:szCs w:val="24"/>
        </w:rPr>
        <w:t xml:space="preserve"> </w:t>
      </w:r>
      <w:r w:rsidRPr="0099314F">
        <w:rPr>
          <w:rFonts w:ascii="Times New Roman" w:hAnsi="Times New Roman" w:cs="Times New Roman"/>
          <w:sz w:val="24"/>
          <w:szCs w:val="24"/>
        </w:rPr>
        <w:t>Komisija za reviziju ZTC-a sastajala se u pravilu četiri puta godišnje te obavljala navedene zadaće i izvještavala Nadzorni odbor prije njihovih sjednica</w:t>
      </w:r>
      <w:r w:rsidR="009929F1" w:rsidRPr="0099314F">
        <w:rPr>
          <w:rFonts w:ascii="Times New Roman" w:hAnsi="Times New Roman" w:cs="Times New Roman"/>
          <w:sz w:val="24"/>
          <w:szCs w:val="24"/>
        </w:rPr>
        <w:t xml:space="preserve">, navodi se u dopisu. </w:t>
      </w:r>
    </w:p>
    <w:p w14:paraId="1FD48071" w14:textId="2A5D92E3"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N</w:t>
      </w:r>
      <w:r w:rsidR="004E793B" w:rsidRPr="0099314F">
        <w:rPr>
          <w:rFonts w:ascii="Times New Roman" w:hAnsi="Times New Roman" w:cs="Times New Roman"/>
          <w:sz w:val="24"/>
          <w:szCs w:val="24"/>
        </w:rPr>
        <w:t xml:space="preserve">adalje se ističe da je </w:t>
      </w:r>
      <w:r w:rsidR="00DE04A1" w:rsidRPr="0099314F">
        <w:rPr>
          <w:rFonts w:ascii="Times New Roman" w:hAnsi="Times New Roman" w:cs="Times New Roman"/>
          <w:sz w:val="24"/>
          <w:szCs w:val="24"/>
        </w:rPr>
        <w:t>n</w:t>
      </w:r>
      <w:r w:rsidRPr="0099314F">
        <w:rPr>
          <w:rFonts w:ascii="Times New Roman" w:hAnsi="Times New Roman" w:cs="Times New Roman"/>
          <w:sz w:val="24"/>
          <w:szCs w:val="24"/>
        </w:rPr>
        <w:t>adzorni odbor ZTC-a na svojim sjednicama raspravljao o godišnjim i kvartalnim financijskim izvještajima, te davao suglasnost na Plan poslovanja, a čiji je sastavni dio i Financijski plan, kao i pripadajući Plan nabave ZTC-a. U navedenim dokumentima obuhvaćeni su i ugovori odnosno njihovi financijski pokazatelji.</w:t>
      </w:r>
    </w:p>
    <w:p w14:paraId="36501F28"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Glavna skupština ZTC-a u skladu sa Statutom ZTC-a je jednom godišnje usvajala godišnja financijska izvješća i revizorsko izvješće vanjskog neovisnog revizora.</w:t>
      </w:r>
    </w:p>
    <w:p w14:paraId="2795B6CB" w14:textId="24F98B94"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Hrvatska narodna banka i poslovne banke ZTC-a provjeravale su uplate i isplate ZTC-a prema partnerima, koje su bile vezane za isporučena dobra i usluge temeljem ugovora, s posebnom pažnjom na plaćanje prema državama kojima je Europska unija uvela određena ograničenja.</w:t>
      </w:r>
      <w:r w:rsidR="004E793B" w:rsidRPr="0099314F">
        <w:rPr>
          <w:rFonts w:ascii="Times New Roman" w:hAnsi="Times New Roman" w:cs="Times New Roman"/>
          <w:sz w:val="24"/>
          <w:szCs w:val="24"/>
        </w:rPr>
        <w:t xml:space="preserve"> </w:t>
      </w:r>
      <w:r w:rsidRPr="0099314F">
        <w:rPr>
          <w:rFonts w:ascii="Times New Roman" w:hAnsi="Times New Roman" w:cs="Times New Roman"/>
          <w:sz w:val="24"/>
          <w:szCs w:val="24"/>
        </w:rPr>
        <w:t>Državna riznica isplaćivala je ZTC-u financijska sredstva na temelju dokaza o ispunjenju ugovornih obveza.</w:t>
      </w:r>
    </w:p>
    <w:p w14:paraId="3592471D"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Uprava ZTC-a posebno navodi, kako je ZTC kao osiguranje za uredno izvršenje ugovornih odredbi u ugovorenih rokovima, izdao Ministarstvu obrane bianco mjenice s mjeničnim očitovanjem ovjerenim kod javnog bilježnika. Mjenice i mjenična očitovanja vraćaju se ZTC-u od Ministarstva obrane nakon što je ugovor uredno izvršen.</w:t>
      </w:r>
    </w:p>
    <w:p w14:paraId="47BEF44F" w14:textId="3EACDBE2"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Tako </w:t>
      </w:r>
      <w:r w:rsidR="004E793B" w:rsidRPr="0099314F">
        <w:rPr>
          <w:rFonts w:ascii="Times New Roman" w:hAnsi="Times New Roman" w:cs="Times New Roman"/>
          <w:sz w:val="24"/>
          <w:szCs w:val="24"/>
        </w:rPr>
        <w:t xml:space="preserve">je </w:t>
      </w:r>
      <w:r w:rsidRPr="0099314F">
        <w:rPr>
          <w:rFonts w:ascii="Times New Roman" w:hAnsi="Times New Roman" w:cs="Times New Roman"/>
          <w:sz w:val="24"/>
          <w:szCs w:val="24"/>
        </w:rPr>
        <w:t>u godišnjim ugovorima o nabavi roba i usluga za održavanje zrakoplovno tehničkih materijalnih sredstava i tehničkih materijalnih sredstava određeno kako ZTC izdaje Ministarstvu obrane jamstvo za uredno izvršenje ugovora u obliku mjenice s mjeničnim očitovanjem ovjerenim kod javnog bilježnika, koje se vraća nakon što Ministarstvo obrane utvrdi da je ugovor uredno ispunjen.</w:t>
      </w:r>
    </w:p>
    <w:p w14:paraId="03AF4D33"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Navodi se, kako je u ugovoru za nabavu roba i usluga za održavanje zrakoplovno tehničkih materijalnih sredstava i tehničkih materijalnih sredstava za 2020. godinu, izdano jamstvo u iznosu od 3 milijuna kuna.</w:t>
      </w:r>
    </w:p>
    <w:p w14:paraId="7731507A"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U ugovorima za nabavu usluge remonta je određeno kako ZTC izdaje Ministarstvu obrane jamstvo za uredno izvršenje ugovora u obliku mjenice s mjeničnim očitovanjem ovjerenim kod javnog bilježnika, koje se vraća nakon što Ministarstvo obrane utvrdi da je ugovor uredno ispunjen. Konkretno po ovom ugovoru za uredno </w:t>
      </w:r>
      <w:r w:rsidRPr="0099314F">
        <w:rPr>
          <w:rFonts w:ascii="Times New Roman" w:hAnsi="Times New Roman" w:cs="Times New Roman"/>
          <w:sz w:val="24"/>
          <w:szCs w:val="24"/>
        </w:rPr>
        <w:lastRenderedPageBreak/>
        <w:t xml:space="preserve">izvršenje posla remonta 10 helikoptera MI-171Sh izdato jamstvo Ministarstvu obrane iznosilo je 96 milijuna kuna. </w:t>
      </w:r>
    </w:p>
    <w:p w14:paraId="39E945F1" w14:textId="5C3E7FB0"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Isto v</w:t>
      </w:r>
      <w:r w:rsidR="004E793B" w:rsidRPr="0099314F">
        <w:rPr>
          <w:rFonts w:ascii="Times New Roman" w:hAnsi="Times New Roman" w:cs="Times New Roman"/>
          <w:sz w:val="24"/>
          <w:szCs w:val="24"/>
        </w:rPr>
        <w:t>rijed</w:t>
      </w:r>
      <w:r w:rsidRPr="0099314F">
        <w:rPr>
          <w:rFonts w:ascii="Times New Roman" w:hAnsi="Times New Roman" w:cs="Times New Roman"/>
          <w:sz w:val="24"/>
          <w:szCs w:val="24"/>
        </w:rPr>
        <w:t>i i za ugovore o nabavi dijelova i potrošnog materijala za preventivno i korektivno održavanje za potrebe Hrvatske vojske.</w:t>
      </w:r>
    </w:p>
    <w:p w14:paraId="452CFE80"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Stoga se zaključno ističe kako je trenutni ukupni iznos izdanih jamstava Ministarstvu obrane na temelju ugovora sklopljenih između ZTC-a i Ministarstva obrane, iznosio 251.779.525,73 kune.</w:t>
      </w:r>
    </w:p>
    <w:p w14:paraId="6A2C4712" w14:textId="20DCA01E"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Kod svake primopredaje</w:t>
      </w:r>
      <w:r w:rsidR="004E793B" w:rsidRPr="0099314F">
        <w:rPr>
          <w:rFonts w:ascii="Times New Roman" w:hAnsi="Times New Roman" w:cs="Times New Roman"/>
          <w:sz w:val="24"/>
          <w:szCs w:val="24"/>
        </w:rPr>
        <w:t>,</w:t>
      </w:r>
      <w:r w:rsidRPr="0099314F">
        <w:rPr>
          <w:rFonts w:ascii="Times New Roman" w:hAnsi="Times New Roman" w:cs="Times New Roman"/>
          <w:sz w:val="24"/>
          <w:szCs w:val="24"/>
        </w:rPr>
        <w:t xml:space="preserve"> bilo robe</w:t>
      </w:r>
      <w:r w:rsidR="004E793B" w:rsidRPr="0099314F">
        <w:rPr>
          <w:rFonts w:ascii="Times New Roman" w:hAnsi="Times New Roman" w:cs="Times New Roman"/>
          <w:sz w:val="24"/>
          <w:szCs w:val="24"/>
        </w:rPr>
        <w:t>,</w:t>
      </w:r>
      <w:r w:rsidRPr="0099314F">
        <w:rPr>
          <w:rFonts w:ascii="Times New Roman" w:hAnsi="Times New Roman" w:cs="Times New Roman"/>
          <w:sz w:val="24"/>
          <w:szCs w:val="24"/>
        </w:rPr>
        <w:t xml:space="preserve"> bilo usluga koje ZTC izvršava za Ministarstvo obrane, ugovorne strane potpisuju dokument kojim se potvrđuje da je usluga uredno izvršena ili da je roba uredno isporučena. Takvi zapisnici o urednoj primopredaji bilo roba bilo usluga su temelj isplate financijskih sredstava ZTC-u.</w:t>
      </w:r>
    </w:p>
    <w:p w14:paraId="3FAF5DD2"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Tako primjerice, godišnjim ugovorima o nabavi roba i usluga za održavanje zrakoplovno tehničkih materijalnih sredstava i tehničkih materijalnih sredstava je uređeno kako se uredni završetak posla potvrđuje potpisom zapisnika o izvršenoj usluzi i primopredaji zrakoplovno tehničkih materijalnih komponenti ili tehničkih materijalnih komponenti.</w:t>
      </w:r>
    </w:p>
    <w:p w14:paraId="45AF2ACA"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Iste odredbe o potpisivanju uzajamnih zapisnika o primopredaji ugrađene su i u ugovore o izvršenju remonta helikoptera, kao i u ugovore o nabavi dijelova i potrošnog materijala za preventivno i korektivno održavanje za potrebe Hrvatske vojske.</w:t>
      </w:r>
    </w:p>
    <w:p w14:paraId="6C0957A1"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Navodi se, kako je u odredbama ugovora definirana i odredba prema kojoj su ugovorne strane, ZTC i Ministarstvo obrane, obvezne imenovati odgovorne osobe ili povjerenstva za praćenje provedbe izvršenja ugovora.</w:t>
      </w:r>
    </w:p>
    <w:p w14:paraId="3D73A9EF"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Za svaki ugovor ZTC je posebnim odlukama Uprave ZTC-a imenovao stručne radnike ZTC-a odgovornim osobama za praćenje izvršenja ugovornih odredbi, kako u financijskom, tako i u tehničkom dijelu i o tome sukladno odredbama ugovora obavijestio nadležne službe Ministarstva obrane.</w:t>
      </w:r>
    </w:p>
    <w:p w14:paraId="194B05C7"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Ovisno o vrsti ugovorne obveze, radi li se o remontu, godišnjem održavanju zrakoplovno tehničkih materijalnih sredstava i/ili tehničkim materijalnih sredstava, ili se radi o nabavi i isporuci roba, dijelova i potrošnog materijala, imenovali su se drugi radnici, upravo svaki prema svojoj domeni stručnosti.</w:t>
      </w:r>
    </w:p>
    <w:p w14:paraId="6E294F80" w14:textId="36D5F143"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Isto tako postupala je i druga ugovorna stran</w:t>
      </w:r>
      <w:r w:rsidR="009023E1" w:rsidRPr="0099314F">
        <w:rPr>
          <w:rFonts w:ascii="Times New Roman" w:hAnsi="Times New Roman" w:cs="Times New Roman"/>
          <w:sz w:val="24"/>
          <w:szCs w:val="24"/>
        </w:rPr>
        <w:t>a</w:t>
      </w:r>
      <w:r w:rsidRPr="0099314F">
        <w:rPr>
          <w:rFonts w:ascii="Times New Roman" w:hAnsi="Times New Roman" w:cs="Times New Roman"/>
          <w:sz w:val="24"/>
          <w:szCs w:val="24"/>
        </w:rPr>
        <w:t xml:space="preserve"> Ministarstvo obrane. Ministarstvo obrane je imenovalo odgovorne osobe za praćenje izvršenja ugovornih odredbi, kako u financijskom, tako i u tehničkom dijelu i o tome je obavijestilo ZTC</w:t>
      </w:r>
      <w:r w:rsidR="00A939FA" w:rsidRPr="0099314F">
        <w:rPr>
          <w:rFonts w:ascii="Times New Roman" w:hAnsi="Times New Roman" w:cs="Times New Roman"/>
          <w:sz w:val="24"/>
          <w:szCs w:val="24"/>
        </w:rPr>
        <w:t xml:space="preserve">, navodi se u dopisu. </w:t>
      </w:r>
    </w:p>
    <w:p w14:paraId="41DBC1C8" w14:textId="77777777"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lastRenderedPageBreak/>
        <w:t>U skladu s time imenovane odgovorne osobe od obje ugovorne strane (ZTC i Ministarstvo obrane) sastavljaju izvješća o izvršenju ugovornih obveza te potpisuju primopredajne zapisnike.</w:t>
      </w:r>
    </w:p>
    <w:p w14:paraId="4E850AC4" w14:textId="644733DA" w:rsidR="00B6256B" w:rsidRPr="0099314F" w:rsidRDefault="00B6256B"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Zaključno se navodi kako Glavna skupština ZTC-a nije raspravljala o provedbi pojedinačnih ugovora koje je ZTC sklopio s Ministarstvom obrane, nego je praćenje provedbe ugovora izvršavano kako je navedeno u dopisu.</w:t>
      </w:r>
    </w:p>
    <w:p w14:paraId="7E7C16BB" w14:textId="73D0ED7C" w:rsidR="00A939FA" w:rsidRPr="0099314F" w:rsidRDefault="00A939FA"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Na daljnji upit Povjerenstva je li u svakom od ugovora Ministarstvo obrane imenovalo odgovorne osobe za praćenje izvršenja ugovornih odredbi prema Popisu sklopljenih ugovora i okvirnih sporazuma ZTC se dopisom </w:t>
      </w:r>
      <w:r w:rsidR="00731D4C" w:rsidRPr="0099314F">
        <w:rPr>
          <w:rFonts w:ascii="Times New Roman" w:hAnsi="Times New Roman" w:cs="Times New Roman"/>
          <w:sz w:val="24"/>
          <w:szCs w:val="24"/>
        </w:rPr>
        <w:t>KLASA</w:t>
      </w:r>
      <w:r w:rsidRPr="0099314F">
        <w:rPr>
          <w:rFonts w:ascii="Times New Roman" w:hAnsi="Times New Roman" w:cs="Times New Roman"/>
          <w:sz w:val="24"/>
          <w:szCs w:val="24"/>
        </w:rPr>
        <w:t xml:space="preserve">: 024-01/20-01/01, </w:t>
      </w:r>
      <w:r w:rsidR="00731D4C" w:rsidRPr="0099314F">
        <w:rPr>
          <w:rFonts w:ascii="Times New Roman" w:hAnsi="Times New Roman" w:cs="Times New Roman"/>
          <w:sz w:val="24"/>
          <w:szCs w:val="24"/>
        </w:rPr>
        <w:t>URBROJ</w:t>
      </w:r>
      <w:r w:rsidRPr="0099314F">
        <w:rPr>
          <w:rFonts w:ascii="Times New Roman" w:hAnsi="Times New Roman" w:cs="Times New Roman"/>
          <w:sz w:val="24"/>
          <w:szCs w:val="24"/>
        </w:rPr>
        <w:t>: ZTC-PKP-01-20-30 očitovao da se kontrola/nadzor cjelokupnog poslovanja u koje je uključena i kontrola izvršenja zaključenih ugovora provodi na više razina te obuhvaća različita tijela koja ih provode. Svaki sklopljen ugovor ima odredbu koja propisuje odgovornost za praćenje izvršenja ugovornih odredbi.</w:t>
      </w:r>
    </w:p>
    <w:p w14:paraId="7981058E" w14:textId="4BB73360" w:rsidR="00A939FA" w:rsidRPr="0099314F" w:rsidRDefault="00A939FA"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 Ministarstvu obrane za nadzor, kontrolu i praćenje ugovornih obveza, nadležna je ustrojstvena jedinica Uprava za logistiku Glavnog stožera Oružanih snaga Republike Hrvatske i to za godišnje ugovore o nabavi robe i usluga za održavanje zrakoplovno-tehničkih materijalnih sredstava i ostalih tehničkih materijalnih sredstava za potrebe Oružanih snaga Republike Hrvatske, ugovore o izvršenju usluge remonta helikoptera, te za ugovor o izvršenju usluge bojenja M-ATV vozila. Za komisioni ugovor nadležna je ustrojstvena jedinica Sektor za naoružanje i opremu, kao tehnički nositelj, dok je za ugovore o nabavi pričuvnih dijelova i potrošnog materijala nadležna ustrojstvena jedinica Zapovjedništvo HRZ i PZO, 91. krilo.</w:t>
      </w:r>
    </w:p>
    <w:p w14:paraId="65BF2214" w14:textId="38520551" w:rsidR="00A939FA" w:rsidRPr="0099314F" w:rsidRDefault="00A939FA"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Nadalje</w:t>
      </w:r>
      <w:r w:rsidR="00A03CF9" w:rsidRPr="0099314F">
        <w:rPr>
          <w:rFonts w:ascii="Times New Roman" w:hAnsi="Times New Roman" w:cs="Times New Roman"/>
          <w:sz w:val="24"/>
          <w:szCs w:val="24"/>
        </w:rPr>
        <w:t xml:space="preserve"> se navodi</w:t>
      </w:r>
      <w:r w:rsidRPr="0099314F">
        <w:rPr>
          <w:rFonts w:ascii="Times New Roman" w:hAnsi="Times New Roman" w:cs="Times New Roman"/>
          <w:sz w:val="24"/>
          <w:szCs w:val="24"/>
        </w:rPr>
        <w:t xml:space="preserve">, u svim okvirnim sporazumima o javnoj nabavi propisano je kako će se način praćenja i realizacije temeljem sklopljenog sporazuma detaljnije odrediti pojedinačnim ugovorima o javnoj nabavi/narudžbenicom. </w:t>
      </w:r>
    </w:p>
    <w:p w14:paraId="663C5C84" w14:textId="45F6BD04" w:rsidR="0073625F" w:rsidRPr="0099314F" w:rsidRDefault="00A939FA"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Imenovane odgovorne osobe sastavljaju izvješća o izvršenju ugovornih obveza te potpisuju primopredajne zapisnike. Kod svake primopredaje bilo robe bilo usluga koje </w:t>
      </w:r>
      <w:r w:rsidR="00A03CF9" w:rsidRPr="0099314F">
        <w:rPr>
          <w:rFonts w:ascii="Times New Roman" w:hAnsi="Times New Roman" w:cs="Times New Roman"/>
          <w:sz w:val="24"/>
          <w:szCs w:val="24"/>
        </w:rPr>
        <w:t xml:space="preserve">ZTC </w:t>
      </w:r>
      <w:r w:rsidRPr="0099314F">
        <w:rPr>
          <w:rFonts w:ascii="Times New Roman" w:hAnsi="Times New Roman" w:cs="Times New Roman"/>
          <w:sz w:val="24"/>
          <w:szCs w:val="24"/>
        </w:rPr>
        <w:t xml:space="preserve">izvršava za Ministarstvo obrane, ugovorne strane potpisuju dokument kojim se potvrđuje da je usluga uredno izvršena ili da je roba uredno isporučena. Takvi zapisnici o urednoj primopredaji bilo roba bilo usluga temelj su isplate financijskih sredstava </w:t>
      </w:r>
      <w:r w:rsidR="00A03CF9" w:rsidRPr="0099314F">
        <w:rPr>
          <w:rFonts w:ascii="Times New Roman" w:hAnsi="Times New Roman" w:cs="Times New Roman"/>
          <w:sz w:val="24"/>
          <w:szCs w:val="24"/>
        </w:rPr>
        <w:t>ZTC-u.</w:t>
      </w:r>
    </w:p>
    <w:p w14:paraId="3D49B430" w14:textId="245EC28D"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Dopisom </w:t>
      </w:r>
      <w:r w:rsidR="00731D4C" w:rsidRPr="0099314F">
        <w:rPr>
          <w:rFonts w:ascii="Times New Roman" w:hAnsi="Times New Roman" w:cs="Times New Roman"/>
          <w:sz w:val="24"/>
          <w:szCs w:val="24"/>
        </w:rPr>
        <w:t>KLASA</w:t>
      </w:r>
      <w:r w:rsidRPr="0099314F">
        <w:rPr>
          <w:rFonts w:ascii="Times New Roman" w:hAnsi="Times New Roman" w:cs="Times New Roman"/>
          <w:sz w:val="24"/>
          <w:szCs w:val="24"/>
        </w:rPr>
        <w:t xml:space="preserve">: 803-05/20-08/1, </w:t>
      </w:r>
      <w:r w:rsidR="00731D4C" w:rsidRPr="0099314F">
        <w:rPr>
          <w:rFonts w:ascii="Times New Roman" w:hAnsi="Times New Roman" w:cs="Times New Roman"/>
          <w:sz w:val="24"/>
          <w:szCs w:val="24"/>
        </w:rPr>
        <w:t>URBROJ</w:t>
      </w:r>
      <w:r w:rsidRPr="0099314F">
        <w:rPr>
          <w:rFonts w:ascii="Times New Roman" w:hAnsi="Times New Roman" w:cs="Times New Roman"/>
          <w:sz w:val="24"/>
          <w:szCs w:val="24"/>
        </w:rPr>
        <w:t>: 512-01-20-11 ZTC je istaknuo da su Ministarstvo obrane i Zrakoplovno-tehnički centar d.d. sklopili okvirne sporazume, evidencijski broj: OS-201 -16-0075, OS-201-16-0067, OS-201-17-004, OS-201-18-0023 i OS- 201-16-0070, u skladu s Uredbom o javnoj nabavi za potrebe obrane i sigurnosti (Narodne novine, br. 89/12 i 145/14), odnosno Uredbom o javnoj nabavi u području obrane i sigurnosti (Narodne novine, br. 19/18).</w:t>
      </w:r>
    </w:p>
    <w:p w14:paraId="4F925D5E" w14:textId="0CA254F3"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lastRenderedPageBreak/>
        <w:t>Navedeni okvirni sporazumi ne obvezuju Naručitelja niti Izvršitelja i ne obvezuju na sklapanje ugovora o javnoj nabavi, ističe se u dopisu.</w:t>
      </w:r>
    </w:p>
    <w:p w14:paraId="3D14C760" w14:textId="77777777"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Okvirnim sporazumima nisu definirani nositelji izvršenja ugovornih obveza i provedbe kontrole, a obveza nastaje tek zaključenjem ugovora o javnoj nabavi.</w:t>
      </w:r>
    </w:p>
    <w:p w14:paraId="61317AC0" w14:textId="77777777"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Samostalni sektor za postupke javne nabave ustrojstvena je jedinica Ministarstva obrane nadležna za provedbu postupka javne nabave i provedbe procesa do sklapanja ugovora o javnoj nabavi.</w:t>
      </w:r>
    </w:p>
    <w:p w14:paraId="423EFF87" w14:textId="77777777"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 svakom pojedinačnom ugovoru, ovisno o nadležnosti ustrojstvenih jedinica Ministarstva obrane i Oružanih snaga Republike Hrvatske, definiraju se nositelji provedbe ugovora koji na temelju ugovora određuju ovlaštene osobe ili stručne timove te ostale detalje bitne za provedbu ugovora.</w:t>
      </w:r>
    </w:p>
    <w:p w14:paraId="05DDA77A" w14:textId="0B15D04E"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 skladu s navedenim, a prema dostavljenom popisu ugovora, navodi nositelje provedbe i kontrole ugovora kako slijedi:</w:t>
      </w:r>
    </w:p>
    <w:p w14:paraId="236EA719" w14:textId="5EE4FA41"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-UG-201-17-0665 nadležne su stručne osobe ili timovi koje imenuje Uprava za logistiku Glavnog stožera Oružanih snaga Republike Hrvatske</w:t>
      </w:r>
    </w:p>
    <w:p w14:paraId="670D3143" w14:textId="1161791E"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-UG-201 -18-0042 nadležno je Zapovjedništvo Hrvatskog ratnog zrakoplovstva, a za praćenje odredbi ugovora nadležna je Uprava za logistiku Glavnog stožera Oružanih snaga Republike Hrvatske</w:t>
      </w:r>
    </w:p>
    <w:p w14:paraId="0027C69D" w14:textId="63701DC8"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-UG-201-18-0148 nadležan je Komitent (Sektor za naoružanje i opremu)</w:t>
      </w:r>
    </w:p>
    <w:p w14:paraId="10FB1E66" w14:textId="5F337019"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-UG-201-18-0480 nadležna je Uprava za logistiku Glavnog stožera Oružanih snaga Republike Hrvatske</w:t>
      </w:r>
    </w:p>
    <w:p w14:paraId="0CC9ECBA" w14:textId="5360653E"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-UG-201-19-0018 nadležno je Zapovjedništvo Hrvatskog ratnog zrakoplovstva, a za praćanje provedbe ugovora nadležna je Uprava za logistiku Glavnog stožera Oružanih snaga Republike Hrvatske</w:t>
      </w:r>
    </w:p>
    <w:p w14:paraId="705D518D" w14:textId="77777777" w:rsidR="00170DBD"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-UG-201-17-0767 nadležno je Zapovjedništvo Hrvatskog ratnog zrakoplovstva </w:t>
      </w:r>
    </w:p>
    <w:p w14:paraId="39E1CD8F" w14:textId="77777777" w:rsidR="00170DBD" w:rsidRPr="0099314F" w:rsidRDefault="00170DBD"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w:t>
      </w:r>
      <w:r w:rsidR="00A03CF9" w:rsidRPr="0099314F">
        <w:rPr>
          <w:rFonts w:ascii="Times New Roman" w:hAnsi="Times New Roman" w:cs="Times New Roman"/>
          <w:sz w:val="24"/>
          <w:szCs w:val="24"/>
        </w:rPr>
        <w:t xml:space="preserve">UG-201-17-0481 nadležno je Zapovjedništvo Hrvatskog ratnog zrakoplovstva </w:t>
      </w:r>
    </w:p>
    <w:p w14:paraId="398B49DC" w14:textId="2697B28E" w:rsidR="00A03CF9" w:rsidRPr="0099314F" w:rsidRDefault="00170DBD"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w:t>
      </w:r>
      <w:r w:rsidR="00A03CF9" w:rsidRPr="0099314F">
        <w:rPr>
          <w:rFonts w:ascii="Times New Roman" w:hAnsi="Times New Roman" w:cs="Times New Roman"/>
          <w:sz w:val="24"/>
          <w:szCs w:val="24"/>
        </w:rPr>
        <w:t>UG-201-14-0976/3 je dopuna osnovnog ugovora UG-201-14-0976 kojim se definira fazni nadzor od strane Naručitelja, s time da je ugovorom određeno da će se ovlaštene osobe Naručitelja imenovati nakon stupanja ugovora na snagu.</w:t>
      </w:r>
    </w:p>
    <w:p w14:paraId="25BE0EBB" w14:textId="19E16B81" w:rsidR="00A03CF9" w:rsidRPr="0099314F" w:rsidRDefault="00A03CF9"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lastRenderedPageBreak/>
        <w:t>Na prijelazu u sljedeću proračunsku godinu Samostalni sektor za postupke javne nabave od svih tehničkih nositelja traži podatke o gospodarskim subjektima koji su tijekom protekle godine učinili značajne ili opetovane nedostatke u provedbi ugovora, teške profesionalne propuste i druge okolnosti koje bi uzrokovale raskid ugovora ili predstavljaju osnovu za isključenje gospodarskog subjekta iz postupka javne nabave.Za trgovačko d</w:t>
      </w:r>
      <w:r w:rsidR="00731D4C" w:rsidRPr="0099314F">
        <w:rPr>
          <w:rFonts w:ascii="Times New Roman" w:hAnsi="Times New Roman" w:cs="Times New Roman"/>
          <w:sz w:val="24"/>
          <w:szCs w:val="24"/>
        </w:rPr>
        <w:t>r</w:t>
      </w:r>
      <w:r w:rsidRPr="0099314F">
        <w:rPr>
          <w:rFonts w:ascii="Times New Roman" w:hAnsi="Times New Roman" w:cs="Times New Roman"/>
          <w:sz w:val="24"/>
          <w:szCs w:val="24"/>
        </w:rPr>
        <w:t>uštvo Zrakoplovno-tehnički centar d.d. nisu zaprimljene prijave nedostataka u provedbi ugovora tijekom razdoblja za koje su traženi podaci</w:t>
      </w:r>
      <w:r w:rsidR="00170DBD" w:rsidRPr="0099314F">
        <w:rPr>
          <w:rFonts w:ascii="Times New Roman" w:hAnsi="Times New Roman" w:cs="Times New Roman"/>
          <w:sz w:val="24"/>
          <w:szCs w:val="24"/>
        </w:rPr>
        <w:t>, istaknuto</w:t>
      </w:r>
      <w:r w:rsidR="00E569B1" w:rsidRPr="0099314F">
        <w:rPr>
          <w:rFonts w:ascii="Times New Roman" w:hAnsi="Times New Roman" w:cs="Times New Roman"/>
          <w:sz w:val="24"/>
          <w:szCs w:val="24"/>
        </w:rPr>
        <w:t xml:space="preserve"> je</w:t>
      </w:r>
      <w:r w:rsidR="00170DBD" w:rsidRPr="0099314F">
        <w:rPr>
          <w:rFonts w:ascii="Times New Roman" w:hAnsi="Times New Roman" w:cs="Times New Roman"/>
          <w:sz w:val="24"/>
          <w:szCs w:val="24"/>
        </w:rPr>
        <w:t>.</w:t>
      </w:r>
    </w:p>
    <w:p w14:paraId="3A599CA6" w14:textId="77777777" w:rsidR="00CA2888" w:rsidRPr="0099314F" w:rsidRDefault="00E569B1"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Na kraju, Ministarstvo obrane dopisom </w:t>
      </w:r>
      <w:r w:rsidR="00731D4C" w:rsidRPr="0099314F">
        <w:rPr>
          <w:rFonts w:ascii="Times New Roman" w:hAnsi="Times New Roman" w:cs="Times New Roman"/>
          <w:sz w:val="24"/>
          <w:szCs w:val="24"/>
        </w:rPr>
        <w:t>KLASA</w:t>
      </w:r>
      <w:r w:rsidR="00E11515" w:rsidRPr="0099314F">
        <w:rPr>
          <w:rFonts w:ascii="Times New Roman" w:hAnsi="Times New Roman" w:cs="Times New Roman"/>
          <w:sz w:val="24"/>
          <w:szCs w:val="24"/>
        </w:rPr>
        <w:t>: 803-05/20-08/1</w:t>
      </w:r>
      <w:r w:rsidRPr="0099314F">
        <w:rPr>
          <w:rFonts w:ascii="Times New Roman" w:hAnsi="Times New Roman" w:cs="Times New Roman"/>
          <w:sz w:val="24"/>
          <w:szCs w:val="24"/>
        </w:rPr>
        <w:t xml:space="preserve">, </w:t>
      </w:r>
      <w:r w:rsidR="00731D4C" w:rsidRPr="0099314F">
        <w:rPr>
          <w:rFonts w:ascii="Times New Roman" w:hAnsi="Times New Roman" w:cs="Times New Roman"/>
          <w:sz w:val="24"/>
          <w:szCs w:val="24"/>
        </w:rPr>
        <w:t>URBROJ</w:t>
      </w:r>
      <w:r w:rsidR="00E11515" w:rsidRPr="0099314F">
        <w:rPr>
          <w:rFonts w:ascii="Times New Roman" w:hAnsi="Times New Roman" w:cs="Times New Roman"/>
          <w:sz w:val="24"/>
          <w:szCs w:val="24"/>
        </w:rPr>
        <w:t>: 512-01-20-</w:t>
      </w:r>
      <w:r w:rsidRPr="0099314F">
        <w:rPr>
          <w:rFonts w:ascii="Times New Roman" w:hAnsi="Times New Roman" w:cs="Times New Roman"/>
          <w:sz w:val="24"/>
          <w:szCs w:val="24"/>
        </w:rPr>
        <w:t>21 je navelo da se svakim pojedinim ugovorom određuju ustrojstvene jedinice Ministarstva obrane za nositelje provedbe ugovora te kontrole, a koji su korisnici ugovora i nadležni tehnički nositelji koji imenuju članove povjerenstva i načine korespondencije pri provedbi ugovora.</w:t>
      </w:r>
      <w:r w:rsidR="00CA2888" w:rsidRPr="0099314F">
        <w:rPr>
          <w:rFonts w:ascii="Times New Roman" w:hAnsi="Times New Roman" w:cs="Times New Roman"/>
          <w:sz w:val="24"/>
          <w:szCs w:val="24"/>
        </w:rPr>
        <w:t xml:space="preserve"> </w:t>
      </w:r>
    </w:p>
    <w:p w14:paraId="131E2D8D" w14:textId="054C61B8" w:rsidR="00E569B1" w:rsidRPr="0099314F" w:rsidRDefault="00E569B1" w:rsidP="00203D16">
      <w:pPr>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Samostalni sektor za postupke javne nabave prije donošenja plana nabave za svaku proračunsku godinu od nadležnih tehničkih nositelja traži podatke o gospodarskim subjektima koji tijekom protekle godine učine značajne ili opetovane nedostatke u provedbi ugovora, težak profesionalni propust i druge okolnosti za raskid ugovora. Za gospodarsk</w:t>
      </w:r>
      <w:r w:rsidR="009023E1" w:rsidRPr="0099314F">
        <w:rPr>
          <w:rFonts w:ascii="Times New Roman" w:hAnsi="Times New Roman" w:cs="Times New Roman"/>
          <w:sz w:val="24"/>
          <w:szCs w:val="24"/>
        </w:rPr>
        <w:t xml:space="preserve">i </w:t>
      </w:r>
      <w:r w:rsidRPr="0099314F">
        <w:rPr>
          <w:rFonts w:ascii="Times New Roman" w:hAnsi="Times New Roman" w:cs="Times New Roman"/>
          <w:sz w:val="24"/>
          <w:szCs w:val="24"/>
        </w:rPr>
        <w:t>subjekt Zrakoplovno-tehnički centar d.o.o. nije zaprimljena prijava bilo kakvih nedostataka u provedbi ugovora.</w:t>
      </w:r>
    </w:p>
    <w:p w14:paraId="0880C75C" w14:textId="30B3EB88" w:rsidR="002A7199" w:rsidRPr="0099314F" w:rsidRDefault="00BB7477" w:rsidP="00203D16">
      <w:pPr>
        <w:autoSpaceDE w:val="0"/>
        <w:autoSpaceDN w:val="0"/>
        <w:adjustRightInd w:val="0"/>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Povjerenstvo iz prikupljene dokumentacije </w:t>
      </w:r>
      <w:r w:rsidR="002A7199" w:rsidRPr="0099314F">
        <w:rPr>
          <w:rFonts w:ascii="Times New Roman" w:hAnsi="Times New Roman" w:cs="Times New Roman"/>
          <w:sz w:val="24"/>
          <w:szCs w:val="24"/>
        </w:rPr>
        <w:t>vezano za okolnost imenovanja predsjednika Uprave trgovačkog društva Zrakoplovno-tehničkog centra d.d., Ivice Grebenara, nije steklo saznanja</w:t>
      </w:r>
      <w:r w:rsidR="002A7199" w:rsidRPr="0099314F">
        <w:rPr>
          <w:sz w:val="24"/>
          <w:szCs w:val="24"/>
        </w:rPr>
        <w:t xml:space="preserve"> </w:t>
      </w:r>
      <w:r w:rsidR="002A7199" w:rsidRPr="0099314F">
        <w:rPr>
          <w:rFonts w:ascii="Times New Roman" w:hAnsi="Times New Roman" w:cs="Times New Roman"/>
          <w:sz w:val="24"/>
          <w:szCs w:val="24"/>
        </w:rPr>
        <w:t>iz kojih bi proizlazilo da je u postupanju dužnosnika Damira Krstičevića došlo do moguće povrede odredbi ZSSI-a, budući da je odluku o imenovanju donio predsjednik Upravnog vijeća trgovačkog društva Centar za restrukturiranje i prodaju</w:t>
      </w:r>
      <w:r w:rsidR="00532690" w:rsidRPr="0099314F">
        <w:rPr>
          <w:rFonts w:ascii="Times New Roman" w:hAnsi="Times New Roman" w:cs="Times New Roman"/>
          <w:sz w:val="24"/>
          <w:szCs w:val="24"/>
        </w:rPr>
        <w:t>.</w:t>
      </w:r>
    </w:p>
    <w:p w14:paraId="72A58960" w14:textId="476DE1D9" w:rsidR="00C93E47" w:rsidRPr="0099314F" w:rsidRDefault="00532690" w:rsidP="00203D16">
      <w:pPr>
        <w:autoSpaceDE w:val="0"/>
        <w:autoSpaceDN w:val="0"/>
        <w:adjustRightInd w:val="0"/>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Isto tako, u vezi okolnosti s</w:t>
      </w:r>
      <w:r w:rsidR="002A7199" w:rsidRPr="0099314F">
        <w:rPr>
          <w:rFonts w:ascii="Times New Roman" w:hAnsi="Times New Roman" w:cs="Times New Roman"/>
          <w:sz w:val="24"/>
          <w:szCs w:val="24"/>
        </w:rPr>
        <w:t>klapanj</w:t>
      </w:r>
      <w:r w:rsidRPr="0099314F">
        <w:rPr>
          <w:rFonts w:ascii="Times New Roman" w:hAnsi="Times New Roman" w:cs="Times New Roman"/>
          <w:sz w:val="24"/>
          <w:szCs w:val="24"/>
        </w:rPr>
        <w:t>a</w:t>
      </w:r>
      <w:r w:rsidR="002A7199" w:rsidRPr="0099314F">
        <w:rPr>
          <w:rFonts w:ascii="Times New Roman" w:hAnsi="Times New Roman" w:cs="Times New Roman"/>
          <w:sz w:val="24"/>
          <w:szCs w:val="24"/>
        </w:rPr>
        <w:t>, kontrol</w:t>
      </w:r>
      <w:r w:rsidRPr="0099314F">
        <w:rPr>
          <w:rFonts w:ascii="Times New Roman" w:hAnsi="Times New Roman" w:cs="Times New Roman"/>
          <w:sz w:val="24"/>
          <w:szCs w:val="24"/>
        </w:rPr>
        <w:t>e</w:t>
      </w:r>
      <w:r w:rsidR="002A7199" w:rsidRPr="0099314F">
        <w:rPr>
          <w:rFonts w:ascii="Times New Roman" w:hAnsi="Times New Roman" w:cs="Times New Roman"/>
          <w:sz w:val="24"/>
          <w:szCs w:val="24"/>
        </w:rPr>
        <w:t xml:space="preserve"> i nadzor</w:t>
      </w:r>
      <w:r w:rsidRPr="0099314F">
        <w:rPr>
          <w:rFonts w:ascii="Times New Roman" w:hAnsi="Times New Roman" w:cs="Times New Roman"/>
          <w:sz w:val="24"/>
          <w:szCs w:val="24"/>
        </w:rPr>
        <w:t>a</w:t>
      </w:r>
      <w:r w:rsidR="002A7199" w:rsidRPr="0099314F">
        <w:rPr>
          <w:rFonts w:ascii="Times New Roman" w:hAnsi="Times New Roman" w:cs="Times New Roman"/>
          <w:sz w:val="24"/>
          <w:szCs w:val="24"/>
        </w:rPr>
        <w:t xml:space="preserve"> izvršavanja ugovora između Ministarstva obrane Republike Hrvatske i trgovačkog društva Zrakoplovno-tehničkog centra d.d., </w:t>
      </w:r>
      <w:r w:rsidRPr="0099314F">
        <w:rPr>
          <w:rFonts w:ascii="Times New Roman" w:hAnsi="Times New Roman" w:cs="Times New Roman"/>
          <w:sz w:val="24"/>
          <w:szCs w:val="24"/>
        </w:rPr>
        <w:t>Povjerenstvo nije steklo saznanja iz kojih bi proizlazilo da je u postupanju dužnosnika Damira Krstičevića došlo do moguće povrede odredbi ZSSI-a.</w:t>
      </w:r>
    </w:p>
    <w:p w14:paraId="3A51A28B" w14:textId="77777777" w:rsidR="00CA2888" w:rsidRPr="0099314F" w:rsidRDefault="00CA2888" w:rsidP="00203D16">
      <w:pPr>
        <w:autoSpaceDE w:val="0"/>
        <w:autoSpaceDN w:val="0"/>
        <w:adjustRightInd w:val="0"/>
        <w:spacing w:before="240" w:after="0"/>
        <w:ind w:firstLine="709"/>
        <w:jc w:val="both"/>
        <w:rPr>
          <w:rFonts w:ascii="Times New Roman" w:hAnsi="Times New Roman" w:cs="Times New Roman"/>
          <w:sz w:val="24"/>
          <w:szCs w:val="24"/>
        </w:rPr>
      </w:pPr>
    </w:p>
    <w:p w14:paraId="45F5DB09" w14:textId="15B776B4" w:rsidR="00320B8A" w:rsidRPr="0099314F" w:rsidRDefault="00AE5C07" w:rsidP="00203D16">
      <w:pPr>
        <w:autoSpaceDE w:val="0"/>
        <w:autoSpaceDN w:val="0"/>
        <w:adjustRightInd w:val="0"/>
        <w:spacing w:before="240" w:after="0"/>
        <w:ind w:firstLine="709"/>
        <w:jc w:val="both"/>
        <w:rPr>
          <w:rFonts w:ascii="Times New Roman" w:hAnsi="Times New Roman" w:cs="Times New Roman"/>
          <w:sz w:val="24"/>
          <w:szCs w:val="24"/>
        </w:rPr>
      </w:pPr>
      <w:r w:rsidRPr="0099314F">
        <w:rPr>
          <w:rFonts w:ascii="Times New Roman" w:hAnsi="Times New Roman" w:cs="Times New Roman"/>
          <w:sz w:val="24"/>
          <w:szCs w:val="24"/>
        </w:rPr>
        <w:t xml:space="preserve">Slijedom navedenog, </w:t>
      </w:r>
      <w:r w:rsidR="00AA426A" w:rsidRPr="0099314F">
        <w:rPr>
          <w:rFonts w:ascii="Times New Roman" w:hAnsi="Times New Roman"/>
          <w:sz w:val="24"/>
          <w:szCs w:val="24"/>
        </w:rPr>
        <w:t>donesena je odluka kao što je navedeno u izreci ovog akta</w:t>
      </w:r>
      <w:r w:rsidR="00253C4A" w:rsidRPr="0099314F">
        <w:rPr>
          <w:rFonts w:ascii="Times New Roman" w:hAnsi="Times New Roman"/>
          <w:sz w:val="24"/>
          <w:szCs w:val="24"/>
        </w:rPr>
        <w:t>.</w:t>
      </w:r>
      <w:r w:rsidR="00357F0D" w:rsidRPr="0099314F">
        <w:rPr>
          <w:rFonts w:ascii="Times New Roman" w:eastAsia="Calibri" w:hAnsi="Times New Roman" w:cs="Times New Roman"/>
          <w:sz w:val="24"/>
          <w:szCs w:val="24"/>
        </w:rPr>
        <w:t xml:space="preserve"> </w:t>
      </w:r>
    </w:p>
    <w:p w14:paraId="25B4DEA2" w14:textId="66076F1F" w:rsidR="002F7B97" w:rsidRPr="0099314F"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63EDBFE" w14:textId="77777777" w:rsidR="00D62700" w:rsidRPr="0099314F"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99314F" w:rsidRDefault="00762353" w:rsidP="00A44ABF">
      <w:pPr>
        <w:autoSpaceDE w:val="0"/>
        <w:autoSpaceDN w:val="0"/>
        <w:adjustRightInd w:val="0"/>
        <w:spacing w:after="0"/>
        <w:ind w:left="4247" w:firstLine="709"/>
        <w:jc w:val="both"/>
        <w:rPr>
          <w:rFonts w:ascii="Times New Roman" w:hAnsi="Times New Roman" w:cs="Times New Roman"/>
          <w:bCs/>
        </w:rPr>
      </w:pPr>
      <w:r w:rsidRPr="0099314F">
        <w:rPr>
          <w:rFonts w:ascii="Times New Roman" w:hAnsi="Times New Roman" w:cs="Times New Roman"/>
          <w:bCs/>
          <w:sz w:val="24"/>
          <w:szCs w:val="24"/>
        </w:rPr>
        <w:t xml:space="preserve">   </w:t>
      </w:r>
      <w:r w:rsidR="000A4C78" w:rsidRPr="0099314F">
        <w:rPr>
          <w:rFonts w:ascii="Times New Roman" w:hAnsi="Times New Roman" w:cs="Times New Roman"/>
          <w:bCs/>
          <w:sz w:val="24"/>
          <w:szCs w:val="24"/>
        </w:rPr>
        <w:t xml:space="preserve">PREDSJEDNICA POVJERENSTVA </w:t>
      </w:r>
      <w:r w:rsidR="000A4C78" w:rsidRPr="0099314F">
        <w:rPr>
          <w:rFonts w:ascii="Times New Roman" w:hAnsi="Times New Roman" w:cs="Times New Roman"/>
          <w:bCs/>
        </w:rPr>
        <w:t xml:space="preserve">         </w:t>
      </w:r>
    </w:p>
    <w:p w14:paraId="45F5DB0C" w14:textId="1348010B" w:rsidR="000A4C78" w:rsidRPr="0099314F" w:rsidRDefault="00357F0D" w:rsidP="00FA75E6">
      <w:pPr>
        <w:spacing w:after="0"/>
        <w:ind w:left="4956" w:firstLine="708"/>
        <w:jc w:val="both"/>
        <w:rPr>
          <w:rFonts w:ascii="Times New Roman" w:hAnsi="Times New Roman" w:cs="Times New Roman"/>
          <w:sz w:val="24"/>
          <w:szCs w:val="24"/>
        </w:rPr>
      </w:pPr>
      <w:r w:rsidRPr="0099314F">
        <w:rPr>
          <w:rFonts w:ascii="Times New Roman" w:hAnsi="Times New Roman" w:cs="Times New Roman"/>
          <w:bCs/>
          <w:sz w:val="24"/>
          <w:szCs w:val="24"/>
        </w:rPr>
        <w:lastRenderedPageBreak/>
        <w:t xml:space="preserve"> </w:t>
      </w:r>
      <w:r w:rsidR="00762E8C" w:rsidRPr="0099314F">
        <w:rPr>
          <w:rFonts w:ascii="Times New Roman" w:hAnsi="Times New Roman" w:cs="Times New Roman"/>
          <w:bCs/>
          <w:sz w:val="24"/>
          <w:szCs w:val="24"/>
        </w:rPr>
        <w:t>Nataša Novaković</w:t>
      </w:r>
      <w:r w:rsidR="000A4C78" w:rsidRPr="0099314F">
        <w:rPr>
          <w:rFonts w:ascii="Times New Roman" w:hAnsi="Times New Roman" w:cs="Times New Roman"/>
          <w:bCs/>
          <w:sz w:val="24"/>
          <w:szCs w:val="24"/>
        </w:rPr>
        <w:t>, dipl. iur.</w:t>
      </w:r>
    </w:p>
    <w:p w14:paraId="45F5DB0E" w14:textId="748A700B" w:rsidR="00AA426A" w:rsidRPr="0099314F" w:rsidRDefault="00AA426A" w:rsidP="00FA75E6">
      <w:pPr>
        <w:spacing w:after="0"/>
        <w:jc w:val="both"/>
        <w:rPr>
          <w:rFonts w:ascii="Times New Roman" w:hAnsi="Times New Roman" w:cs="Times New Roman"/>
          <w:b/>
          <w:sz w:val="24"/>
          <w:szCs w:val="24"/>
        </w:rPr>
      </w:pPr>
    </w:p>
    <w:p w14:paraId="7DF94EDA" w14:textId="21F30728" w:rsidR="00D62700" w:rsidRPr="0099314F" w:rsidRDefault="00D62700" w:rsidP="00FA75E6">
      <w:pPr>
        <w:spacing w:after="0"/>
        <w:jc w:val="both"/>
        <w:rPr>
          <w:rFonts w:ascii="Times New Roman" w:hAnsi="Times New Roman" w:cs="Times New Roman"/>
          <w:b/>
          <w:sz w:val="24"/>
          <w:szCs w:val="24"/>
        </w:rPr>
      </w:pPr>
    </w:p>
    <w:p w14:paraId="45F5DB0F" w14:textId="77777777" w:rsidR="000A4C78" w:rsidRPr="0099314F" w:rsidRDefault="000A4C78" w:rsidP="00FA75E6">
      <w:pPr>
        <w:spacing w:after="0"/>
        <w:jc w:val="both"/>
        <w:rPr>
          <w:rFonts w:ascii="Times New Roman" w:hAnsi="Times New Roman" w:cs="Times New Roman"/>
          <w:b/>
          <w:sz w:val="24"/>
          <w:szCs w:val="24"/>
        </w:rPr>
      </w:pPr>
      <w:r w:rsidRPr="0099314F">
        <w:rPr>
          <w:rFonts w:ascii="Times New Roman" w:hAnsi="Times New Roman" w:cs="Times New Roman"/>
          <w:b/>
          <w:sz w:val="24"/>
          <w:szCs w:val="24"/>
        </w:rPr>
        <w:t>Dostaviti:</w:t>
      </w:r>
    </w:p>
    <w:p w14:paraId="45F5DB10" w14:textId="248E3FD5" w:rsidR="009D5CDC" w:rsidRPr="0099314F"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99314F">
        <w:rPr>
          <w:rFonts w:ascii="Times New Roman" w:hAnsi="Times New Roman" w:cs="Times New Roman"/>
          <w:sz w:val="24"/>
          <w:szCs w:val="24"/>
        </w:rPr>
        <w:t>Dužnosnik</w:t>
      </w:r>
      <w:r w:rsidR="005E68E8" w:rsidRPr="0099314F">
        <w:rPr>
          <w:rFonts w:ascii="Times New Roman" w:hAnsi="Times New Roman" w:cs="Times New Roman"/>
          <w:sz w:val="24"/>
          <w:szCs w:val="24"/>
        </w:rPr>
        <w:t xml:space="preserve"> </w:t>
      </w:r>
      <w:r w:rsidR="00B14E9B" w:rsidRPr="0099314F">
        <w:rPr>
          <w:rFonts w:ascii="Times New Roman" w:hAnsi="Times New Roman" w:cs="Times New Roman"/>
          <w:sz w:val="24"/>
          <w:szCs w:val="24"/>
        </w:rPr>
        <w:t>Damir Krstičević</w:t>
      </w:r>
      <w:r w:rsidR="00384E0A" w:rsidRPr="0099314F">
        <w:rPr>
          <w:rFonts w:ascii="Times New Roman" w:hAnsi="Times New Roman" w:cs="Times New Roman"/>
          <w:sz w:val="24"/>
          <w:szCs w:val="24"/>
        </w:rPr>
        <w:t xml:space="preserve">, </w:t>
      </w:r>
      <w:r w:rsidR="004A0517" w:rsidRPr="0099314F">
        <w:rPr>
          <w:rFonts w:ascii="Times New Roman" w:hAnsi="Times New Roman" w:cs="Times New Roman"/>
          <w:sz w:val="24"/>
          <w:szCs w:val="24"/>
        </w:rPr>
        <w:t>elektronička</w:t>
      </w:r>
      <w:r w:rsidR="009D5CDC" w:rsidRPr="0099314F">
        <w:rPr>
          <w:rFonts w:ascii="Times New Roman" w:hAnsi="Times New Roman" w:cs="Times New Roman"/>
          <w:sz w:val="24"/>
          <w:szCs w:val="24"/>
        </w:rPr>
        <w:t xml:space="preserve"> dostava</w:t>
      </w:r>
    </w:p>
    <w:p w14:paraId="45F5DB12" w14:textId="77777777" w:rsidR="000A4C78" w:rsidRPr="0099314F"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99314F">
        <w:rPr>
          <w:rFonts w:ascii="Times New Roman" w:hAnsi="Times New Roman" w:cs="Times New Roman"/>
          <w:sz w:val="24"/>
          <w:szCs w:val="24"/>
        </w:rPr>
        <w:t>Objava na internetskoj stranici Povjerenstva</w:t>
      </w:r>
    </w:p>
    <w:p w14:paraId="45F5DB13" w14:textId="77777777" w:rsidR="00EB431D" w:rsidRPr="0099314F"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99314F">
        <w:rPr>
          <w:rFonts w:ascii="Times New Roman" w:hAnsi="Times New Roman" w:cs="Times New Roman"/>
          <w:sz w:val="24"/>
          <w:szCs w:val="24"/>
        </w:rPr>
        <w:t>Pismohrana</w:t>
      </w:r>
      <w:r w:rsidR="00332D21" w:rsidRPr="0099314F">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bookmarkStart w:id="4" w:name="_GoBack"/>
      <w:bookmarkEnd w:id="4"/>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384DEE75"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561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99314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6F9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1D7E0DA2" w:rsidR="00101F03" w:rsidRDefault="00965145">
        <w:pPr>
          <w:pStyle w:val="Zaglavlje"/>
          <w:jc w:val="right"/>
        </w:pPr>
        <w:r>
          <w:fldChar w:fldCharType="begin"/>
        </w:r>
        <w:r>
          <w:instrText xml:space="preserve"> PAGE   \* MERGEFORMAT </w:instrText>
        </w:r>
        <w:r>
          <w:fldChar w:fldCharType="separate"/>
        </w:r>
        <w:r w:rsidR="0099314F">
          <w:rPr>
            <w:noProof/>
          </w:rPr>
          <w:t>12</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D"/>
    <w:rsid w:val="00016F48"/>
    <w:rsid w:val="0001761F"/>
    <w:rsid w:val="00021D13"/>
    <w:rsid w:val="00025399"/>
    <w:rsid w:val="00043953"/>
    <w:rsid w:val="00051671"/>
    <w:rsid w:val="00055916"/>
    <w:rsid w:val="000633A2"/>
    <w:rsid w:val="00067EC1"/>
    <w:rsid w:val="00072055"/>
    <w:rsid w:val="00082B45"/>
    <w:rsid w:val="000862C8"/>
    <w:rsid w:val="00092B36"/>
    <w:rsid w:val="00096F06"/>
    <w:rsid w:val="0009717D"/>
    <w:rsid w:val="000A4C78"/>
    <w:rsid w:val="000A7BF7"/>
    <w:rsid w:val="000D1690"/>
    <w:rsid w:val="000E0FA2"/>
    <w:rsid w:val="000E19B5"/>
    <w:rsid w:val="000E20FC"/>
    <w:rsid w:val="000E75E4"/>
    <w:rsid w:val="00101F03"/>
    <w:rsid w:val="00102C4C"/>
    <w:rsid w:val="00103E02"/>
    <w:rsid w:val="00112115"/>
    <w:rsid w:val="00112E23"/>
    <w:rsid w:val="0012224D"/>
    <w:rsid w:val="00127104"/>
    <w:rsid w:val="00141096"/>
    <w:rsid w:val="00143AEC"/>
    <w:rsid w:val="00144F39"/>
    <w:rsid w:val="0015207B"/>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F737C"/>
    <w:rsid w:val="002013F9"/>
    <w:rsid w:val="00203D16"/>
    <w:rsid w:val="00213F94"/>
    <w:rsid w:val="00222C2C"/>
    <w:rsid w:val="0022670B"/>
    <w:rsid w:val="0023102B"/>
    <w:rsid w:val="0023718E"/>
    <w:rsid w:val="0024795A"/>
    <w:rsid w:val="00253C4A"/>
    <w:rsid w:val="002541BE"/>
    <w:rsid w:val="00264A89"/>
    <w:rsid w:val="0027028E"/>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1660C"/>
    <w:rsid w:val="00320B8A"/>
    <w:rsid w:val="0032238C"/>
    <w:rsid w:val="00324446"/>
    <w:rsid w:val="00332D21"/>
    <w:rsid w:val="00333A13"/>
    <w:rsid w:val="00336910"/>
    <w:rsid w:val="003416CC"/>
    <w:rsid w:val="00352A8D"/>
    <w:rsid w:val="00357F0D"/>
    <w:rsid w:val="003823EB"/>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4A7A"/>
    <w:rsid w:val="00406E92"/>
    <w:rsid w:val="00410584"/>
    <w:rsid w:val="00411522"/>
    <w:rsid w:val="004170D9"/>
    <w:rsid w:val="00417409"/>
    <w:rsid w:val="00441720"/>
    <w:rsid w:val="0044333A"/>
    <w:rsid w:val="00443D01"/>
    <w:rsid w:val="004634AD"/>
    <w:rsid w:val="00481035"/>
    <w:rsid w:val="00481B13"/>
    <w:rsid w:val="0048223F"/>
    <w:rsid w:val="004836D3"/>
    <w:rsid w:val="004A0517"/>
    <w:rsid w:val="004A4A11"/>
    <w:rsid w:val="004B12AF"/>
    <w:rsid w:val="004B74A9"/>
    <w:rsid w:val="004C69DC"/>
    <w:rsid w:val="004D0AED"/>
    <w:rsid w:val="004D638F"/>
    <w:rsid w:val="004E793B"/>
    <w:rsid w:val="00500A5D"/>
    <w:rsid w:val="0051020E"/>
    <w:rsid w:val="0051072E"/>
    <w:rsid w:val="00512887"/>
    <w:rsid w:val="00532690"/>
    <w:rsid w:val="00544A0D"/>
    <w:rsid w:val="005459C2"/>
    <w:rsid w:val="00585028"/>
    <w:rsid w:val="00591156"/>
    <w:rsid w:val="00591E1B"/>
    <w:rsid w:val="005A08EA"/>
    <w:rsid w:val="005A0BDE"/>
    <w:rsid w:val="005A370E"/>
    <w:rsid w:val="005A70CE"/>
    <w:rsid w:val="005B00E5"/>
    <w:rsid w:val="005B2213"/>
    <w:rsid w:val="005B36AE"/>
    <w:rsid w:val="005B4C04"/>
    <w:rsid w:val="005B5818"/>
    <w:rsid w:val="005B612D"/>
    <w:rsid w:val="005C7008"/>
    <w:rsid w:val="005D19DF"/>
    <w:rsid w:val="005E2FD9"/>
    <w:rsid w:val="005E5E27"/>
    <w:rsid w:val="005E68E8"/>
    <w:rsid w:val="00611380"/>
    <w:rsid w:val="00632A4F"/>
    <w:rsid w:val="006356E0"/>
    <w:rsid w:val="006357BE"/>
    <w:rsid w:val="00637AFB"/>
    <w:rsid w:val="0064026E"/>
    <w:rsid w:val="00647B1E"/>
    <w:rsid w:val="006610BF"/>
    <w:rsid w:val="00663A2D"/>
    <w:rsid w:val="00671D7A"/>
    <w:rsid w:val="00680ADC"/>
    <w:rsid w:val="00682AE8"/>
    <w:rsid w:val="00693FD7"/>
    <w:rsid w:val="006A38D4"/>
    <w:rsid w:val="006A565F"/>
    <w:rsid w:val="006A67D5"/>
    <w:rsid w:val="006A6EAB"/>
    <w:rsid w:val="006C68B9"/>
    <w:rsid w:val="006D501E"/>
    <w:rsid w:val="006E4E4C"/>
    <w:rsid w:val="006E4FD8"/>
    <w:rsid w:val="006F06D7"/>
    <w:rsid w:val="0070163F"/>
    <w:rsid w:val="00713CA5"/>
    <w:rsid w:val="0071684E"/>
    <w:rsid w:val="007315E9"/>
    <w:rsid w:val="00731D4C"/>
    <w:rsid w:val="0073625F"/>
    <w:rsid w:val="00742777"/>
    <w:rsid w:val="00747047"/>
    <w:rsid w:val="007603D8"/>
    <w:rsid w:val="00762353"/>
    <w:rsid w:val="00762E8C"/>
    <w:rsid w:val="00765140"/>
    <w:rsid w:val="0077192F"/>
    <w:rsid w:val="00793EC7"/>
    <w:rsid w:val="00794BF4"/>
    <w:rsid w:val="007A34CE"/>
    <w:rsid w:val="007A5ED8"/>
    <w:rsid w:val="007B1B64"/>
    <w:rsid w:val="007C0D2F"/>
    <w:rsid w:val="007C72BD"/>
    <w:rsid w:val="007E2DC9"/>
    <w:rsid w:val="007E3231"/>
    <w:rsid w:val="007E718E"/>
    <w:rsid w:val="007F6C2B"/>
    <w:rsid w:val="00824B78"/>
    <w:rsid w:val="00846119"/>
    <w:rsid w:val="00881122"/>
    <w:rsid w:val="00882DCC"/>
    <w:rsid w:val="00884698"/>
    <w:rsid w:val="008A6F8A"/>
    <w:rsid w:val="008D3FD0"/>
    <w:rsid w:val="008E0303"/>
    <w:rsid w:val="008E2C80"/>
    <w:rsid w:val="008E4642"/>
    <w:rsid w:val="008F3BAE"/>
    <w:rsid w:val="009023E1"/>
    <w:rsid w:val="009046BE"/>
    <w:rsid w:val="009062CF"/>
    <w:rsid w:val="00913B0E"/>
    <w:rsid w:val="00945142"/>
    <w:rsid w:val="00960B10"/>
    <w:rsid w:val="009610C6"/>
    <w:rsid w:val="009618AE"/>
    <w:rsid w:val="00965145"/>
    <w:rsid w:val="009929F1"/>
    <w:rsid w:val="0099314F"/>
    <w:rsid w:val="009934E3"/>
    <w:rsid w:val="009A69D0"/>
    <w:rsid w:val="009B0DB7"/>
    <w:rsid w:val="009B3554"/>
    <w:rsid w:val="009B421E"/>
    <w:rsid w:val="009B48D3"/>
    <w:rsid w:val="009C4628"/>
    <w:rsid w:val="009C4CAE"/>
    <w:rsid w:val="009D5CDC"/>
    <w:rsid w:val="009E7D1F"/>
    <w:rsid w:val="00A03CF9"/>
    <w:rsid w:val="00A12C91"/>
    <w:rsid w:val="00A27805"/>
    <w:rsid w:val="00A31E17"/>
    <w:rsid w:val="00A32A25"/>
    <w:rsid w:val="00A36194"/>
    <w:rsid w:val="00A36995"/>
    <w:rsid w:val="00A3711F"/>
    <w:rsid w:val="00A41D57"/>
    <w:rsid w:val="00A43CD0"/>
    <w:rsid w:val="00A44ABF"/>
    <w:rsid w:val="00A52930"/>
    <w:rsid w:val="00A5354E"/>
    <w:rsid w:val="00A63034"/>
    <w:rsid w:val="00A72267"/>
    <w:rsid w:val="00A7490F"/>
    <w:rsid w:val="00A76C9E"/>
    <w:rsid w:val="00A7752B"/>
    <w:rsid w:val="00A93816"/>
    <w:rsid w:val="00A939FA"/>
    <w:rsid w:val="00AA3F5D"/>
    <w:rsid w:val="00AA426A"/>
    <w:rsid w:val="00AC447F"/>
    <w:rsid w:val="00AC66B4"/>
    <w:rsid w:val="00AC705A"/>
    <w:rsid w:val="00AE4562"/>
    <w:rsid w:val="00AE5C07"/>
    <w:rsid w:val="00AF442D"/>
    <w:rsid w:val="00AF501F"/>
    <w:rsid w:val="00B06E32"/>
    <w:rsid w:val="00B14E9B"/>
    <w:rsid w:val="00B17511"/>
    <w:rsid w:val="00B20F0E"/>
    <w:rsid w:val="00B434F2"/>
    <w:rsid w:val="00B460F3"/>
    <w:rsid w:val="00B6256B"/>
    <w:rsid w:val="00B65027"/>
    <w:rsid w:val="00B96882"/>
    <w:rsid w:val="00BA08E8"/>
    <w:rsid w:val="00BB7477"/>
    <w:rsid w:val="00BB79DD"/>
    <w:rsid w:val="00BD35BD"/>
    <w:rsid w:val="00BD3BC6"/>
    <w:rsid w:val="00BD7948"/>
    <w:rsid w:val="00BF1F66"/>
    <w:rsid w:val="00BF34A5"/>
    <w:rsid w:val="00BF5F4E"/>
    <w:rsid w:val="00BF624D"/>
    <w:rsid w:val="00BF767D"/>
    <w:rsid w:val="00C24596"/>
    <w:rsid w:val="00C26394"/>
    <w:rsid w:val="00C36A22"/>
    <w:rsid w:val="00C46683"/>
    <w:rsid w:val="00C50985"/>
    <w:rsid w:val="00C6699C"/>
    <w:rsid w:val="00C6790E"/>
    <w:rsid w:val="00C85DA6"/>
    <w:rsid w:val="00C868D7"/>
    <w:rsid w:val="00C93E47"/>
    <w:rsid w:val="00C94ACB"/>
    <w:rsid w:val="00C96CEB"/>
    <w:rsid w:val="00CA1DBF"/>
    <w:rsid w:val="00CA2888"/>
    <w:rsid w:val="00CA28B6"/>
    <w:rsid w:val="00CA3D63"/>
    <w:rsid w:val="00CB11A1"/>
    <w:rsid w:val="00CD324A"/>
    <w:rsid w:val="00CD6752"/>
    <w:rsid w:val="00CE3186"/>
    <w:rsid w:val="00CE56D5"/>
    <w:rsid w:val="00CF0867"/>
    <w:rsid w:val="00CF70DC"/>
    <w:rsid w:val="00D02DD3"/>
    <w:rsid w:val="00D0307F"/>
    <w:rsid w:val="00D11BA5"/>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B4921"/>
    <w:rsid w:val="00DD04E3"/>
    <w:rsid w:val="00DE04A1"/>
    <w:rsid w:val="00DF3DAB"/>
    <w:rsid w:val="00E01612"/>
    <w:rsid w:val="00E01AA4"/>
    <w:rsid w:val="00E03952"/>
    <w:rsid w:val="00E04A36"/>
    <w:rsid w:val="00E11515"/>
    <w:rsid w:val="00E13B77"/>
    <w:rsid w:val="00E15A45"/>
    <w:rsid w:val="00E2238F"/>
    <w:rsid w:val="00E3580A"/>
    <w:rsid w:val="00E36BBA"/>
    <w:rsid w:val="00E412BC"/>
    <w:rsid w:val="00E46AFE"/>
    <w:rsid w:val="00E569B1"/>
    <w:rsid w:val="00E57EB1"/>
    <w:rsid w:val="00E83CE0"/>
    <w:rsid w:val="00E87782"/>
    <w:rsid w:val="00EA7CA0"/>
    <w:rsid w:val="00EB3A0E"/>
    <w:rsid w:val="00EB431D"/>
    <w:rsid w:val="00EC6852"/>
    <w:rsid w:val="00EC744A"/>
    <w:rsid w:val="00ED2FDF"/>
    <w:rsid w:val="00ED4480"/>
    <w:rsid w:val="00EE1DF4"/>
    <w:rsid w:val="00EF650D"/>
    <w:rsid w:val="00F059A9"/>
    <w:rsid w:val="00F205B7"/>
    <w:rsid w:val="00F2085F"/>
    <w:rsid w:val="00F334C6"/>
    <w:rsid w:val="00F37E80"/>
    <w:rsid w:val="00F426DC"/>
    <w:rsid w:val="00F61E93"/>
    <w:rsid w:val="00F655AA"/>
    <w:rsid w:val="00F81C50"/>
    <w:rsid w:val="00F91E45"/>
    <w:rsid w:val="00F93ED5"/>
    <w:rsid w:val="00FA0034"/>
    <w:rsid w:val="00FA09C1"/>
    <w:rsid w:val="00FA40DB"/>
    <w:rsid w:val="00FA75E6"/>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5F5DAEA"/>
  <w15:docId w15:val="{B1EF2BFF-C007-4D9F-9DAF-09B55112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0203076">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6292</Duznosnici_Value>
    <BrojPredmeta xmlns="8638ef6a-48a0-457c-b738-9f65e71a9a26">P-55/19</BrojPredmeta>
    <Duznosnici xmlns="8638ef6a-48a0-457c-b738-9f65e71a9a26">Damir Krstičević,Potpredsjednik,Vlada Republike Hrvatske</Duznosnici>
    <VrstaDokumenta xmlns="8638ef6a-48a0-457c-b738-9f65e71a9a26">3</VrstaDokumenta>
    <KljucneRijeci xmlns="8638ef6a-48a0-457c-b738-9f65e71a9a26">
      <Value>70</Value>
    </KljucneRijeci>
    <BrojAkta xmlns="8638ef6a-48a0-457c-b738-9f65e71a9a26">711-I-1610-P-55-19/20-14-12</BrojAkta>
    <Sync xmlns="8638ef6a-48a0-457c-b738-9f65e71a9a26">0</Sync>
    <Sjednica xmlns="8638ef6a-48a0-457c-b738-9f65e71a9a26">201</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2788D-30BB-47E3-A0F3-4433248397D1}"/>
</file>

<file path=customXml/itemProps2.xml><?xml version="1.0" encoding="utf-8"?>
<ds:datastoreItem xmlns:ds="http://schemas.openxmlformats.org/officeDocument/2006/customXml" ds:itemID="{A1BF0769-3C65-4EAD-BE37-27224BC8A5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4512</Words>
  <Characters>25723</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2020-11-06T14:30:00Z</cp:lastPrinted>
  <dcterms:created xsi:type="dcterms:W3CDTF">2020-11-10T14:43:00Z</dcterms:created>
  <dcterms:modified xsi:type="dcterms:W3CDTF">2020-11-10T14:43:00Z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