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6947831F" w:rsidR="00332D21" w:rsidRPr="00321CF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1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21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2D55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711-I-1375-M-80/20-02-12</w:t>
      </w:r>
      <w:bookmarkEnd w:id="0"/>
    </w:p>
    <w:p w14:paraId="13D2C5C5" w14:textId="463E5942" w:rsidR="00D76D66" w:rsidRPr="00321CF8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E0F0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1F0B3B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="006910B4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D66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13A9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321C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321C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321C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Pr="00321CF8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20B8425" w14:textId="128AAE6D" w:rsidR="002D7320" w:rsidRPr="002D7320" w:rsidRDefault="002D7320" w:rsidP="002D55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>Povjerenstvo za odlučivanje o sukobu interesa (u daljnjem tekstu: Povjerenstvo)</w:t>
      </w:r>
      <w:r w:rsidRPr="002D7320">
        <w:t xml:space="preserve">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u sastavu Nataše Novaković kao predsjednice Povjerenstva te Davorina Ivanjeka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Tatijane Vučetić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i Aleksandre Jozić-Ileković kao članova Povjerenstva na temelju članka 30. stavka 1. podstavka 2. Zakona o sprječavanju sukoba interesa („Narodne novine“ broj 26/11., 12/12., 126/12., 48/13.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57/15.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98/19.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tekstu: ZSSI), </w:t>
      </w:r>
      <w:r w:rsidRPr="002D7320">
        <w:rPr>
          <w:rFonts w:ascii="Times New Roman" w:hAnsi="Times New Roman" w:cs="Times New Roman"/>
          <w:b/>
          <w:color w:val="000000"/>
          <w:sz w:val="24"/>
          <w:szCs w:val="24"/>
        </w:rPr>
        <w:t>na zahtjev dužnosni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 Maje Grba-Bujević</w:t>
      </w:r>
      <w:r w:rsidRPr="002D7320">
        <w:rPr>
          <w:rFonts w:ascii="Times New Roman" w:hAnsi="Times New Roman" w:cs="Times New Roman"/>
          <w:b/>
          <w:color w:val="000000"/>
          <w:sz w:val="24"/>
          <w:szCs w:val="24"/>
        </w:rPr>
        <w:t>, zastupni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Pr="002D7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Hrvatskom saboru,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za davanjem mišljenja Povjerenstva, na 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5E0F0F">
        <w:rPr>
          <w:rFonts w:ascii="Times New Roman" w:hAnsi="Times New Roman" w:cs="Times New Roman"/>
          <w:color w:val="000000"/>
          <w:sz w:val="24"/>
          <w:szCs w:val="24"/>
        </w:rPr>
        <w:t xml:space="preserve">21. kolovoza 2020.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daje sljedeće</w:t>
      </w:r>
    </w:p>
    <w:p w14:paraId="6ED97AFF" w14:textId="77777777" w:rsidR="002D7320" w:rsidRPr="002D7320" w:rsidRDefault="002D7320" w:rsidP="002D73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5076A2" w14:textId="77777777" w:rsidR="002D7320" w:rsidRPr="002D7320" w:rsidRDefault="002D7320" w:rsidP="002D73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b/>
          <w:color w:val="000000"/>
          <w:sz w:val="24"/>
          <w:szCs w:val="24"/>
        </w:rPr>
        <w:t>MIŠLJENJE</w:t>
      </w:r>
    </w:p>
    <w:p w14:paraId="48B35980" w14:textId="77777777" w:rsidR="005E0F0F" w:rsidRDefault="005E0F0F" w:rsidP="005E0F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A93541" w14:textId="55B1E75D" w:rsidR="002D7320" w:rsidRPr="002D7320" w:rsidRDefault="002D7320" w:rsidP="000006B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771F3">
        <w:rPr>
          <w:rFonts w:ascii="Times New Roman" w:hAnsi="Times New Roman" w:cs="Times New Roman"/>
          <w:b/>
          <w:color w:val="000000"/>
          <w:sz w:val="24"/>
          <w:szCs w:val="24"/>
        </w:rPr>
        <w:t>Istovremen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7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obnašanje dužnosti zastupnice u Hrvatskom saboru i </w:t>
      </w:r>
      <w:r w:rsidR="009439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obavljanje poslova </w:t>
      </w:r>
      <w:r w:rsidR="002D55D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71F3">
        <w:rPr>
          <w:rFonts w:ascii="Times New Roman" w:hAnsi="Times New Roman" w:cs="Times New Roman"/>
          <w:b/>
          <w:color w:val="000000"/>
          <w:sz w:val="24"/>
          <w:szCs w:val="24"/>
        </w:rPr>
        <w:t>avnateljice Hrvatskog zavoda za hitnu medicinu</w:t>
      </w:r>
      <w:r w:rsidR="009439D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samo po sebi ne predstavlja povredu </w:t>
      </w:r>
      <w:r w:rsidR="009439D9">
        <w:rPr>
          <w:rFonts w:ascii="Times New Roman" w:hAnsi="Times New Roman" w:cs="Times New Roman"/>
          <w:b/>
          <w:color w:val="000000"/>
          <w:sz w:val="24"/>
          <w:szCs w:val="24"/>
        </w:rPr>
        <w:t>odredbi ZSSI-a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Upućuje se dužnosnica da su za pitanje primanja plaće u Hrvatskom saboru u konkretnom slučaju </w:t>
      </w:r>
      <w:r w:rsidR="000006B2" w:rsidRPr="005E0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relevantne odredbe 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članka 3. i 4. </w:t>
      </w:r>
      <w:r w:rsidR="000006B2" w:rsidRPr="005E0F0F">
        <w:rPr>
          <w:rFonts w:ascii="Times New Roman" w:hAnsi="Times New Roman" w:cs="Times New Roman"/>
          <w:b/>
          <w:color w:val="000000"/>
          <w:sz w:val="24"/>
          <w:szCs w:val="24"/>
        </w:rPr>
        <w:t>Zakona o pravima i dužnostima zastupnika u Hrvatskom saboru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06B2" w:rsidRPr="009439D9">
        <w:rPr>
          <w:rFonts w:ascii="Times New Roman" w:hAnsi="Times New Roman" w:cs="Times New Roman"/>
          <w:b/>
          <w:color w:val="000000"/>
          <w:sz w:val="24"/>
          <w:szCs w:val="24"/>
        </w:rPr>
        <w:t>(„Narodne novine“ broj 55/00, 107/01, 86/09, 86/09, 91/10, 49/11, 12/12, 102/14, 44/17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0006B2" w:rsidRPr="005E0F0F">
        <w:rPr>
          <w:rFonts w:ascii="Times New Roman" w:hAnsi="Times New Roman" w:cs="Times New Roman"/>
          <w:b/>
          <w:color w:val="000000"/>
          <w:sz w:val="24"/>
          <w:szCs w:val="24"/>
        </w:rPr>
        <w:t>, koje Povjerenstvo tumači kao lex specialis</w:t>
      </w:r>
      <w:r w:rsidR="000006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47905C9" w14:textId="77777777" w:rsidR="002D7320" w:rsidRPr="002D7320" w:rsidRDefault="002D7320" w:rsidP="005E0F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B71AC5" w14:textId="77777777" w:rsidR="002D7320" w:rsidRPr="002D7320" w:rsidRDefault="002D7320" w:rsidP="002D73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127A0388" w14:textId="7A531982" w:rsidR="002D7320" w:rsidRP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>Zahtjev za davanjem mišljenja Povjerenstva podni</w:t>
      </w:r>
      <w:r>
        <w:rPr>
          <w:rFonts w:ascii="Times New Roman" w:hAnsi="Times New Roman" w:cs="Times New Roman"/>
          <w:color w:val="000000"/>
          <w:sz w:val="24"/>
          <w:szCs w:val="24"/>
        </w:rPr>
        <w:t>jela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Maja Grba-Bujević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, zastupni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u Hrvatskom saboru. U knjigama ulazne pošte zahtjev je zaprimljen pod poslovnim brojem: 711-U-2</w:t>
      </w:r>
      <w:r>
        <w:rPr>
          <w:rFonts w:ascii="Times New Roman" w:hAnsi="Times New Roman" w:cs="Times New Roman"/>
          <w:color w:val="000000"/>
          <w:sz w:val="24"/>
          <w:szCs w:val="24"/>
        </w:rPr>
        <w:t>852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-M-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-01-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13. kolovoza 2020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., povodom kojeg se vodi predmet broj M-</w:t>
      </w:r>
      <w:r>
        <w:rPr>
          <w:rFonts w:ascii="Times New Roman" w:hAnsi="Times New Roman" w:cs="Times New Roman"/>
          <w:color w:val="000000"/>
          <w:sz w:val="24"/>
          <w:szCs w:val="24"/>
        </w:rPr>
        <w:t>80/20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. </w:t>
      </w:r>
    </w:p>
    <w:p w14:paraId="6DE62F54" w14:textId="74754B58" w:rsidR="002D7320" w:rsidRP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3. ZSSI-a propisano je da su zastupnici u Hrvatskom saboru dužnosnici u smislu odredbi navedenog zakona, stoga je </w:t>
      </w:r>
      <w:r w:rsidR="006D449D" w:rsidRPr="006D449D">
        <w:rPr>
          <w:rFonts w:ascii="Times New Roman" w:hAnsi="Times New Roman" w:cs="Times New Roman"/>
          <w:color w:val="000000"/>
          <w:sz w:val="24"/>
          <w:szCs w:val="24"/>
        </w:rPr>
        <w:t xml:space="preserve">Maja Grba-Bujević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>povodom obnašanja dužnosti zastupni</w:t>
      </w:r>
      <w:r w:rsidR="006D449D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u Hrvatskom saboru obvezan postupati sukladno odredbama ZSSI-a.</w:t>
      </w:r>
    </w:p>
    <w:p w14:paraId="32B288D3" w14:textId="03E26E14" w:rsidR="002D7320" w:rsidRPr="002D7320" w:rsidRDefault="00AA0C69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C69">
        <w:rPr>
          <w:rFonts w:ascii="Times New Roman" w:hAnsi="Times New Roman" w:cs="Times New Roman"/>
          <w:color w:val="000000"/>
          <w:sz w:val="24"/>
          <w:szCs w:val="24"/>
        </w:rPr>
        <w:t>Uvidom u registar dužnosnika kojeg ustrojava i vodi Povjerenstvo utvrđeno je kako dužnosnica Maja Grba-Bujević obnaša dužnost zastupni</w:t>
      </w:r>
      <w:r w:rsidR="00181AB0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AA0C69">
        <w:rPr>
          <w:rFonts w:ascii="Times New Roman" w:hAnsi="Times New Roman" w:cs="Times New Roman"/>
          <w:color w:val="000000"/>
          <w:sz w:val="24"/>
          <w:szCs w:val="24"/>
        </w:rPr>
        <w:t xml:space="preserve"> u Hrvatskom saboru od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A0C69">
        <w:rPr>
          <w:rFonts w:ascii="Times New Roman" w:hAnsi="Times New Roman" w:cs="Times New Roman"/>
          <w:color w:val="000000"/>
          <w:sz w:val="24"/>
          <w:szCs w:val="24"/>
        </w:rPr>
        <w:t>. srpnja 2020.</w:t>
      </w:r>
    </w:p>
    <w:p w14:paraId="0637E24B" w14:textId="323A7F0E" w:rsidR="002D7320" w:rsidRP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Člankom 6. stavkom 1. i stavkom 2. ZSSI-a propisano je da su dužnosnici dužni u slučaju dvojbe </w:t>
      </w:r>
      <w:r w:rsidR="002D55D6">
        <w:rPr>
          <w:rFonts w:ascii="Times New Roman" w:hAnsi="Times New Roman" w:cs="Times New Roman"/>
          <w:color w:val="000000"/>
          <w:sz w:val="24"/>
          <w:szCs w:val="24"/>
        </w:rPr>
        <w:t>je li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430CC32E" w14:textId="6A19BB3E" w:rsidR="002D7320" w:rsidRP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zahtjevu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dužnosnica traži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mišljenje postoji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>sukob interes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u istovremenom obavljanju dužnosti zastupnice u Hrvatskom saboru i ravnateljice Hrvatskog zavoda za hitnu medicinu.</w:t>
      </w:r>
      <w:r w:rsidR="00181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 xml:space="preserve">Navodi da je 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>19. kolovoza 2017. imenovana ravnateljicom Hrvatskog zavoda za hitnu medicinu na mandat od 4 godine, čime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 xml:space="preserve"> joj 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mandat ravnateljice traje do 19. kolovoza 2021.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Upućuje na odredbe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Zakon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o zdravstvenoj zaštiti u člancima 138., 139., 140. i 141.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i ističe da r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avnatelja imenuje upravno vijeće Hrvatskog zavoda za hitnu medicinu uz suglasnost ministara zdravstva na temelju javnog natječaja.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Ističe da je z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astupnički mandat u Hrvatskom saboru počela obnašati 30. srpnja 2020.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te da dotad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nikad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 xml:space="preserve"> nije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bila dužnosni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>ca, kao i da u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 xml:space="preserve"> članku 9. Zakonu o izborima zastupnika u Hrvatski sabor posao ravnatelja Hrvatskog zavoda za hitnu medicinu nije naveden kao nespojiv za istodobno obavljanje s obnašanjem zastupničke dužnosti, ali kako bi maknula svaku dvojbu o navedenom molim za mišljenje postoji 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>sukob interesa da državni dužnosnik kao zastupnik u Hrvatskom saboru istovremeno bude i ravnatelj javne zdravstvene ustanove.</w:t>
      </w:r>
    </w:p>
    <w:p w14:paraId="6D19786B" w14:textId="538726B5" w:rsid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Člankom 13. stavkom 4. ZSSI-a propisano je da su dužnosnici obvezni prijaviti Povjerenstvu prihode iz članka 13. stavka 2. ZSSI-a.</w:t>
      </w:r>
    </w:p>
    <w:p w14:paraId="73244933" w14:textId="13916F45" w:rsidR="00F771F3" w:rsidRPr="002D7320" w:rsidRDefault="00F771F3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F3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Pr="00F771F3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1. ZSSI-a propisano je da d</w:t>
      </w:r>
      <w:r w:rsidRPr="00F771F3">
        <w:rPr>
          <w:rFonts w:ascii="Times New Roman" w:hAnsi="Times New Roman" w:cs="Times New Roman"/>
          <w:color w:val="000000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69AC08DE" w14:textId="5A087699" w:rsidR="00560E38" w:rsidRDefault="00560E38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8">
        <w:rPr>
          <w:rFonts w:ascii="Times New Roman" w:hAnsi="Times New Roman" w:cs="Times New Roman"/>
          <w:color w:val="000000"/>
          <w:sz w:val="24"/>
          <w:szCs w:val="24"/>
        </w:rPr>
        <w:t>Djelokrug rada Hrvatskog zavoda za hitnu medicinu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(dalje u tekstu: Zavod) propisan je člancima </w:t>
      </w:r>
      <w:r w:rsidRPr="00560E38">
        <w:rPr>
          <w:rFonts w:ascii="Times New Roman" w:hAnsi="Times New Roman" w:cs="Times New Roman"/>
          <w:color w:val="000000"/>
          <w:sz w:val="24"/>
          <w:szCs w:val="24"/>
        </w:rPr>
        <w:t xml:space="preserve">138., 139., 140. i 141. </w:t>
      </w:r>
      <w:r>
        <w:rPr>
          <w:rFonts w:ascii="Times New Roman" w:hAnsi="Times New Roman" w:cs="Times New Roman"/>
          <w:color w:val="000000"/>
          <w:sz w:val="24"/>
          <w:szCs w:val="24"/>
        </w:rPr>
        <w:t>Zakona o zdravstvenoj zaštiti</w:t>
      </w:r>
      <w:r w:rsidRPr="0056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60E38">
        <w:rPr>
          <w:rFonts w:ascii="Times New Roman" w:hAnsi="Times New Roman" w:cs="Times New Roman"/>
          <w:color w:val="000000"/>
          <w:sz w:val="24"/>
          <w:szCs w:val="24"/>
        </w:rPr>
        <w:t>„Narodne novine“ 100/18, 125/19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655A98C" w14:textId="77777777" w:rsidR="00560E38" w:rsidRPr="00560E38" w:rsidRDefault="00560E38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8">
        <w:rPr>
          <w:rFonts w:ascii="Times New Roman" w:hAnsi="Times New Roman" w:cs="Times New Roman"/>
          <w:color w:val="000000"/>
          <w:sz w:val="24"/>
          <w:szCs w:val="24"/>
        </w:rPr>
        <w:t>Uvidom u članak 1. stavak 2. Uredbe o osnivanju Hrvatskog zavoda za hitnu medicinu („Narodne novine“, broj 28/09, dalje u tekstu: Uredba) utvrđeno je da se Zavod osniva kao javna ustanova, a da osnivačka prava u ime Republike Hrvatske obavlja Vlada Republike Hrvatske.</w:t>
      </w:r>
    </w:p>
    <w:p w14:paraId="583A66EB" w14:textId="42CFDB22" w:rsidR="00560E38" w:rsidRDefault="00560E38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8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Uredbe propisano je Zavodom upravlja Upravno vijeće, dok je člankom 9. stavkom 1. propisano da </w:t>
      </w:r>
      <w:r w:rsidR="002D55D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60E38">
        <w:rPr>
          <w:rFonts w:ascii="Times New Roman" w:hAnsi="Times New Roman" w:cs="Times New Roman"/>
          <w:color w:val="000000"/>
          <w:sz w:val="24"/>
          <w:szCs w:val="24"/>
        </w:rPr>
        <w:t>avnatelja Zavoda imenuje i razrješuje Upravno vijeće uz suglasnost ministra nadležnog za zdravstvo, na vrijeme od četiri godine.</w:t>
      </w:r>
    </w:p>
    <w:p w14:paraId="341BC6E4" w14:textId="1D38A9F5" w:rsidR="00560E38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Člankom 3. Zakona o pravima i dužnostima zastupnika u Hrvatskom saboru („Narodne novine“ broj </w:t>
      </w:r>
      <w:r w:rsidR="004A560F" w:rsidRPr="004A560F">
        <w:rPr>
          <w:rFonts w:ascii="Times New Roman" w:hAnsi="Times New Roman" w:cs="Times New Roman"/>
          <w:color w:val="000000"/>
          <w:sz w:val="24"/>
          <w:szCs w:val="24"/>
        </w:rPr>
        <w:t>55/00, 107/01, 86/09, 86/09, 91/10, 49/11, 12/12, 102/14, 44/17</w:t>
      </w:r>
      <w:r w:rsidR="005E0F0F">
        <w:rPr>
          <w:rFonts w:ascii="Times New Roman" w:hAnsi="Times New Roman" w:cs="Times New Roman"/>
          <w:color w:val="000000"/>
          <w:sz w:val="24"/>
          <w:szCs w:val="24"/>
        </w:rPr>
        <w:t>, dalje u tekstu: ZPDZHS</w:t>
      </w:r>
      <w:r w:rsidR="004A560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propisano je da zastupnik na osnovi obnašanja zastupničke dužnosti uz prava i obveze utvrđene posebnim propisima ima, između ostalog, pravo na plaću, odnosno razliku plaće ako je plaća koju zastupnik ostvaruje po drugoj osnovi manja. Člankom 4. Zakona o pravima i dužnostima zastupnika u Hrvatskom saboru propisano je da zastupnik ima pravo na plaću koja se utvrđuje prema odredbama Zakona o obvezama i pravima državnih dužnosnika, a ukoliko ne ostvaruje plaću na temelju obnašanja zastupničke dužnosti ima pravo na razliku plaće koju bi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ostvario na temelju obnašanja zastupničke dužnosti i plaće koju ostvaruje po drugoj osnovi, ako je plaća koju ostvaruje po drugoj osnovi manja. </w:t>
      </w:r>
    </w:p>
    <w:p w14:paraId="59CF8E03" w14:textId="04CDF606" w:rsid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>Povjerenstvo tumači da</w:t>
      </w:r>
      <w:r w:rsidR="009439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iako je člankom 13. </w:t>
      </w:r>
      <w:r w:rsidR="000006B2">
        <w:rPr>
          <w:rFonts w:ascii="Times New Roman" w:hAnsi="Times New Roman" w:cs="Times New Roman"/>
          <w:color w:val="000000"/>
          <w:sz w:val="24"/>
          <w:szCs w:val="24"/>
        </w:rPr>
        <w:t xml:space="preserve">stavkom 2. 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kako dužnosnici koji profesionalno obnašaju javnu dužnost ne mogu uz naknadu ili radi ostvarivanja prihoda obavljati druge poslove u smislu redovitog i stalnog zanimanja, osim ako Povjerenstvo na prethodni zahtjev dužnosnika ne utvrdi da predmetni poslovi ne utječu na zakonito obnašanje javne dužnosti, u ovom su slučaju relevantne odredbe Zakona o pravima i dužnostima zastupnika u Hrvatskom saboru, koje Povjerenstvo u ovom slučaju tumači kao lex specialis. </w:t>
      </w:r>
      <w:r w:rsidR="000006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006B2" w:rsidRPr="000006B2">
        <w:rPr>
          <w:rFonts w:ascii="Times New Roman" w:hAnsi="Times New Roman" w:cs="Times New Roman"/>
          <w:color w:val="000000"/>
          <w:sz w:val="24"/>
          <w:szCs w:val="24"/>
        </w:rPr>
        <w:t>ukladno članku 3. i članku 4. Zakona o pravima i dužnostima zastupnika u Hrvatskom saboru</w:t>
      </w:r>
      <w:r w:rsidR="000006B2">
        <w:rPr>
          <w:rFonts w:ascii="Times New Roman" w:hAnsi="Times New Roman" w:cs="Times New Roman"/>
          <w:color w:val="000000"/>
          <w:sz w:val="24"/>
          <w:szCs w:val="24"/>
        </w:rPr>
        <w:t xml:space="preserve">, dužnosnica u slučaju da prima plaću za poslove ravnateljice Hrvatskog zavoda za hitnu medicinu </w:t>
      </w:r>
      <w:r w:rsidR="000006B2" w:rsidRPr="000006B2">
        <w:rPr>
          <w:rFonts w:ascii="Times New Roman" w:hAnsi="Times New Roman" w:cs="Times New Roman"/>
          <w:color w:val="000000"/>
          <w:sz w:val="24"/>
          <w:szCs w:val="24"/>
        </w:rPr>
        <w:t>ne bi mog</w:t>
      </w:r>
      <w:r w:rsidR="000006B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0006B2" w:rsidRPr="000006B2">
        <w:rPr>
          <w:rFonts w:ascii="Times New Roman" w:hAnsi="Times New Roman" w:cs="Times New Roman"/>
          <w:color w:val="000000"/>
          <w:sz w:val="24"/>
          <w:szCs w:val="24"/>
        </w:rPr>
        <w:t>primati punu plaću za obnašanje dužnosti zastupnika u Hrvatskom saboru, već samo razliku plaće</w:t>
      </w:r>
      <w:r w:rsidR="000006B2">
        <w:rPr>
          <w:rFonts w:ascii="Times New Roman" w:hAnsi="Times New Roman" w:cs="Times New Roman"/>
          <w:color w:val="000000"/>
          <w:sz w:val="24"/>
          <w:szCs w:val="24"/>
        </w:rPr>
        <w:t xml:space="preserve"> sukladno navedenim odredbama. </w:t>
      </w:r>
    </w:p>
    <w:p w14:paraId="6B16CF8E" w14:textId="5101703E" w:rsidR="00F771F3" w:rsidRPr="002D7320" w:rsidRDefault="00F771F3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tumačeći odredbu članka 14. stavka 1. ZSSI-a, u svezi s navedenim relevantnim odredbama Uredbe, Povjerenstvo utvrđuje kako obnašanje funkcije </w:t>
      </w:r>
      <w:r w:rsidR="002D55D6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avnateljice Zavoda ne predstavlja upravljačku funkciju u u smislu odredbe članka 14. stavka 1. ZSSI-a.</w:t>
      </w:r>
    </w:p>
    <w:p w14:paraId="4B8FA74D" w14:textId="15367160" w:rsidR="002D7320" w:rsidRPr="002D7320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>S obzirom da je člankom 13. stavkom 4. ZSSI-a propisano kako su dužnosnici obvezni prijaviti Povjerenstvu prihode koje ostvaruju pored plaće ili naknade za obnašanje javne dužnosti, Povjerenstvo ukazuje dužnosni</w:t>
      </w:r>
      <w:r w:rsidR="00F771F3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da je obvez</w:t>
      </w:r>
      <w:r w:rsidR="00F771F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prijaviti Povjerenstvu prihode koje će ostvariti obavljanjem </w:t>
      </w:r>
      <w:r w:rsidR="00F771F3">
        <w:rPr>
          <w:rFonts w:ascii="Times New Roman" w:hAnsi="Times New Roman" w:cs="Times New Roman"/>
          <w:color w:val="000000"/>
          <w:sz w:val="24"/>
          <w:szCs w:val="24"/>
        </w:rPr>
        <w:t xml:space="preserve">funkcije </w:t>
      </w:r>
      <w:r w:rsidR="002D55D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771F3">
        <w:rPr>
          <w:rFonts w:ascii="Times New Roman" w:hAnsi="Times New Roman" w:cs="Times New Roman"/>
          <w:color w:val="000000"/>
          <w:sz w:val="24"/>
          <w:szCs w:val="24"/>
        </w:rPr>
        <w:t>avnateljice Zavoda</w:t>
      </w:r>
      <w:r w:rsidR="005E0F0F">
        <w:rPr>
          <w:rFonts w:ascii="Times New Roman" w:hAnsi="Times New Roman" w:cs="Times New Roman"/>
          <w:color w:val="000000"/>
          <w:sz w:val="24"/>
          <w:szCs w:val="24"/>
        </w:rPr>
        <w:t>, sukladno odredbama članaka 3. i 4. ZPDZHS-a.</w:t>
      </w:r>
    </w:p>
    <w:p w14:paraId="790B4772" w14:textId="2246D115" w:rsidR="007644CD" w:rsidRPr="00321CF8" w:rsidRDefault="002D7320" w:rsidP="009439D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Povjerenstvo je dalo mišljenje </w:t>
      </w:r>
      <w:r w:rsidR="000C6145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Pr="002D7320">
        <w:rPr>
          <w:rFonts w:ascii="Times New Roman" w:hAnsi="Times New Roman" w:cs="Times New Roman"/>
          <w:color w:val="000000"/>
          <w:sz w:val="24"/>
          <w:szCs w:val="24"/>
        </w:rPr>
        <w:t xml:space="preserve"> u izreci ovog akta.                          </w:t>
      </w:r>
    </w:p>
    <w:p w14:paraId="13D2C604" w14:textId="29722859" w:rsidR="005521B3" w:rsidRPr="00321CF8" w:rsidRDefault="00F841BD" w:rsidP="009D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ab/>
      </w:r>
      <w:r w:rsidR="00093D9C" w:rsidRPr="00321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13D2C606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3E2503B2" w14:textId="75598C69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C8877" w14:textId="77777777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13D2C60E" w14:textId="2537CF9E" w:rsidR="006B5D05" w:rsidRPr="00321CF8" w:rsidRDefault="009439D9" w:rsidP="009439D9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Dužnosnica </w:t>
      </w:r>
      <w:r w:rsidRPr="009439D9">
        <w:rPr>
          <w:rFonts w:ascii="Times New Roman" w:hAnsi="Times New Roman" w:cs="Times New Roman"/>
          <w:color w:val="000000"/>
          <w:sz w:val="24"/>
          <w:szCs w:val="24"/>
        </w:rPr>
        <w:t>Maje Grba-Bujević</w:t>
      </w:r>
      <w:r>
        <w:rPr>
          <w:rFonts w:ascii="Times New Roman" w:hAnsi="Times New Roman" w:cs="Times New Roman"/>
          <w:color w:val="000000"/>
          <w:sz w:val="24"/>
          <w:szCs w:val="24"/>
        </w:rPr>
        <w:t>, elektroničkom dostavom</w:t>
      </w:r>
    </w:p>
    <w:p w14:paraId="4DBEF216" w14:textId="09D07A01" w:rsidR="007644CD" w:rsidRPr="00321CF8" w:rsidRDefault="00220F7B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Objava na internetskoj stranici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321CF8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321C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1CC3" w14:textId="77777777" w:rsidR="00337910" w:rsidRDefault="00337910" w:rsidP="005B5818">
      <w:pPr>
        <w:spacing w:after="0" w:line="240" w:lineRule="auto"/>
      </w:pPr>
      <w:r>
        <w:separator/>
      </w:r>
    </w:p>
  </w:endnote>
  <w:endnote w:type="continuationSeparator" w:id="0">
    <w:p w14:paraId="0E4A30F3" w14:textId="77777777" w:rsidR="00337910" w:rsidRDefault="00337910" w:rsidP="005B5818">
      <w:pPr>
        <w:spacing w:after="0" w:line="240" w:lineRule="auto"/>
      </w:pPr>
      <w:r>
        <w:continuationSeparator/>
      </w:r>
    </w:p>
  </w:endnote>
  <w:endnote w:type="continuationNotice" w:id="1">
    <w:p w14:paraId="22630330" w14:textId="77777777" w:rsidR="000D6C77" w:rsidRDefault="000D6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7A321AC0" w:rsidR="00337910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A1187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D732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10 000 Zagreb, Tel: +385/1/5559 527, </w:t>
    </w:r>
  </w:p>
  <w:p w14:paraId="16719EF5" w14:textId="77777777" w:rsidR="00337910" w:rsidRPr="005B5818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337910" w:rsidRDefault="003379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15E505AE" w:rsidR="00337910" w:rsidRDefault="00337910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167CD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D7320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337910" w:rsidRPr="005B5818" w:rsidRDefault="0033791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9948" w14:textId="77777777" w:rsidR="00337910" w:rsidRDefault="00337910" w:rsidP="005B5818">
      <w:pPr>
        <w:spacing w:after="0" w:line="240" w:lineRule="auto"/>
      </w:pPr>
      <w:r>
        <w:separator/>
      </w:r>
    </w:p>
  </w:footnote>
  <w:footnote w:type="continuationSeparator" w:id="0">
    <w:p w14:paraId="63B9EE55" w14:textId="77777777" w:rsidR="00337910" w:rsidRDefault="00337910" w:rsidP="005B5818">
      <w:pPr>
        <w:spacing w:after="0" w:line="240" w:lineRule="auto"/>
      </w:pPr>
      <w:r>
        <w:continuationSeparator/>
      </w:r>
    </w:p>
  </w:footnote>
  <w:footnote w:type="continuationNotice" w:id="1">
    <w:p w14:paraId="5A5E0778" w14:textId="77777777" w:rsidR="000D6C77" w:rsidRDefault="000D6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395D45B" w:rsidR="00337910" w:rsidRDefault="0033791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B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337910" w:rsidRDefault="003379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337910" w:rsidRPr="005B5818" w:rsidRDefault="0033791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337910" w:rsidRPr="00CA2B25" w:rsidRDefault="0033791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337910" w:rsidRPr="00CA2B25" w:rsidRDefault="0033791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337910" w:rsidRDefault="0033791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337910" w:rsidRPr="00CA2B25" w:rsidRDefault="0033791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337910" w:rsidRPr="00CA2B25" w:rsidRDefault="0033791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337910" w:rsidRDefault="0033791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337910" w:rsidRDefault="0033791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337910" w:rsidRPr="00AA3F5D" w:rsidRDefault="0033791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337910" w:rsidRDefault="0033791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AC8"/>
    <w:multiLevelType w:val="hybridMultilevel"/>
    <w:tmpl w:val="708C0A26"/>
    <w:lvl w:ilvl="0" w:tplc="B0FC620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6B2"/>
    <w:rsid w:val="00001A34"/>
    <w:rsid w:val="00004727"/>
    <w:rsid w:val="00004880"/>
    <w:rsid w:val="00030A68"/>
    <w:rsid w:val="000351F7"/>
    <w:rsid w:val="00067EC1"/>
    <w:rsid w:val="00093D9C"/>
    <w:rsid w:val="00097B60"/>
    <w:rsid w:val="000B4402"/>
    <w:rsid w:val="000C4307"/>
    <w:rsid w:val="000C4788"/>
    <w:rsid w:val="000C6145"/>
    <w:rsid w:val="000D6C77"/>
    <w:rsid w:val="000E0E32"/>
    <w:rsid w:val="000E75E4"/>
    <w:rsid w:val="000F106A"/>
    <w:rsid w:val="00101F03"/>
    <w:rsid w:val="00104615"/>
    <w:rsid w:val="00112409"/>
    <w:rsid w:val="00112E23"/>
    <w:rsid w:val="0012224D"/>
    <w:rsid w:val="00150DC3"/>
    <w:rsid w:val="00154AEB"/>
    <w:rsid w:val="00175CAA"/>
    <w:rsid w:val="00180084"/>
    <w:rsid w:val="00181AB0"/>
    <w:rsid w:val="00190A40"/>
    <w:rsid w:val="001920CA"/>
    <w:rsid w:val="001D7416"/>
    <w:rsid w:val="001E1071"/>
    <w:rsid w:val="001E622B"/>
    <w:rsid w:val="001E7CC8"/>
    <w:rsid w:val="001F0B3B"/>
    <w:rsid w:val="001F4340"/>
    <w:rsid w:val="00203BEE"/>
    <w:rsid w:val="0021614A"/>
    <w:rsid w:val="00216F94"/>
    <w:rsid w:val="0022093C"/>
    <w:rsid w:val="00220F7B"/>
    <w:rsid w:val="00222BE3"/>
    <w:rsid w:val="00224624"/>
    <w:rsid w:val="00225998"/>
    <w:rsid w:val="0023102B"/>
    <w:rsid w:val="0023718E"/>
    <w:rsid w:val="00245591"/>
    <w:rsid w:val="0024562F"/>
    <w:rsid w:val="00245D0A"/>
    <w:rsid w:val="0025004F"/>
    <w:rsid w:val="002541BE"/>
    <w:rsid w:val="00260C7F"/>
    <w:rsid w:val="00264308"/>
    <w:rsid w:val="00276C64"/>
    <w:rsid w:val="00282E5F"/>
    <w:rsid w:val="002947AC"/>
    <w:rsid w:val="00296618"/>
    <w:rsid w:val="002A608D"/>
    <w:rsid w:val="002A70EF"/>
    <w:rsid w:val="002B3F75"/>
    <w:rsid w:val="002C186D"/>
    <w:rsid w:val="002C2815"/>
    <w:rsid w:val="002D10AA"/>
    <w:rsid w:val="002D207F"/>
    <w:rsid w:val="002D55D6"/>
    <w:rsid w:val="002D7320"/>
    <w:rsid w:val="002F313C"/>
    <w:rsid w:val="003071BE"/>
    <w:rsid w:val="003128C7"/>
    <w:rsid w:val="0031742A"/>
    <w:rsid w:val="00321CF8"/>
    <w:rsid w:val="0032234A"/>
    <w:rsid w:val="00332D21"/>
    <w:rsid w:val="00337303"/>
    <w:rsid w:val="00337910"/>
    <w:rsid w:val="003416CC"/>
    <w:rsid w:val="00366A03"/>
    <w:rsid w:val="003777DD"/>
    <w:rsid w:val="003869F5"/>
    <w:rsid w:val="00394C79"/>
    <w:rsid w:val="0039551A"/>
    <w:rsid w:val="003A0E84"/>
    <w:rsid w:val="003A2FF9"/>
    <w:rsid w:val="003B4C3A"/>
    <w:rsid w:val="003C019C"/>
    <w:rsid w:val="003C4B46"/>
    <w:rsid w:val="003F6017"/>
    <w:rsid w:val="00402EBF"/>
    <w:rsid w:val="00406E92"/>
    <w:rsid w:val="00411522"/>
    <w:rsid w:val="00426053"/>
    <w:rsid w:val="0043292A"/>
    <w:rsid w:val="0045761C"/>
    <w:rsid w:val="004674C0"/>
    <w:rsid w:val="00485A5B"/>
    <w:rsid w:val="004A560F"/>
    <w:rsid w:val="004B12AF"/>
    <w:rsid w:val="004B43AE"/>
    <w:rsid w:val="004B6A9C"/>
    <w:rsid w:val="004C2D6D"/>
    <w:rsid w:val="004D56B3"/>
    <w:rsid w:val="004E1F79"/>
    <w:rsid w:val="004E2C4A"/>
    <w:rsid w:val="004F178F"/>
    <w:rsid w:val="00504543"/>
    <w:rsid w:val="00512887"/>
    <w:rsid w:val="00522615"/>
    <w:rsid w:val="00523865"/>
    <w:rsid w:val="005339C5"/>
    <w:rsid w:val="005348E2"/>
    <w:rsid w:val="00546EE2"/>
    <w:rsid w:val="00550213"/>
    <w:rsid w:val="005521B3"/>
    <w:rsid w:val="005555C1"/>
    <w:rsid w:val="00560E38"/>
    <w:rsid w:val="005A18DE"/>
    <w:rsid w:val="005B0844"/>
    <w:rsid w:val="005B5818"/>
    <w:rsid w:val="005D663E"/>
    <w:rsid w:val="005D6792"/>
    <w:rsid w:val="005D7272"/>
    <w:rsid w:val="005E0F0F"/>
    <w:rsid w:val="005F0555"/>
    <w:rsid w:val="005F3A35"/>
    <w:rsid w:val="00630DD1"/>
    <w:rsid w:val="006427E7"/>
    <w:rsid w:val="00647B1E"/>
    <w:rsid w:val="00660A26"/>
    <w:rsid w:val="00670272"/>
    <w:rsid w:val="00676531"/>
    <w:rsid w:val="00677BEC"/>
    <w:rsid w:val="0068218E"/>
    <w:rsid w:val="006831F4"/>
    <w:rsid w:val="00683DEE"/>
    <w:rsid w:val="006910B4"/>
    <w:rsid w:val="00693FD7"/>
    <w:rsid w:val="006A2223"/>
    <w:rsid w:val="006A4AB7"/>
    <w:rsid w:val="006B0A02"/>
    <w:rsid w:val="006B3186"/>
    <w:rsid w:val="006B5D05"/>
    <w:rsid w:val="006C533D"/>
    <w:rsid w:val="006D449D"/>
    <w:rsid w:val="006E77D3"/>
    <w:rsid w:val="006F7F95"/>
    <w:rsid w:val="00704B1E"/>
    <w:rsid w:val="0071734A"/>
    <w:rsid w:val="007311AC"/>
    <w:rsid w:val="00731FC4"/>
    <w:rsid w:val="00733489"/>
    <w:rsid w:val="00742BEF"/>
    <w:rsid w:val="007632D1"/>
    <w:rsid w:val="007644CD"/>
    <w:rsid w:val="00787373"/>
    <w:rsid w:val="00793EC7"/>
    <w:rsid w:val="007B17F3"/>
    <w:rsid w:val="007B20F5"/>
    <w:rsid w:val="007B7230"/>
    <w:rsid w:val="007D2EAC"/>
    <w:rsid w:val="007D4705"/>
    <w:rsid w:val="007D7B62"/>
    <w:rsid w:val="007E4D7A"/>
    <w:rsid w:val="007F4CF8"/>
    <w:rsid w:val="00824B78"/>
    <w:rsid w:val="008707ED"/>
    <w:rsid w:val="008812B9"/>
    <w:rsid w:val="00885654"/>
    <w:rsid w:val="0088672C"/>
    <w:rsid w:val="00890940"/>
    <w:rsid w:val="008C5280"/>
    <w:rsid w:val="008D360F"/>
    <w:rsid w:val="008D75CB"/>
    <w:rsid w:val="00903638"/>
    <w:rsid w:val="009062CF"/>
    <w:rsid w:val="00911266"/>
    <w:rsid w:val="00913B0E"/>
    <w:rsid w:val="009345AF"/>
    <w:rsid w:val="009439D9"/>
    <w:rsid w:val="00965145"/>
    <w:rsid w:val="00977B7C"/>
    <w:rsid w:val="00977FE6"/>
    <w:rsid w:val="00985F3F"/>
    <w:rsid w:val="00994B07"/>
    <w:rsid w:val="009B06BC"/>
    <w:rsid w:val="009B0DB7"/>
    <w:rsid w:val="009C3DE9"/>
    <w:rsid w:val="009D3399"/>
    <w:rsid w:val="009D37A3"/>
    <w:rsid w:val="009E2525"/>
    <w:rsid w:val="009E47B1"/>
    <w:rsid w:val="009E7D1F"/>
    <w:rsid w:val="00A050AB"/>
    <w:rsid w:val="00A260F8"/>
    <w:rsid w:val="00A41D57"/>
    <w:rsid w:val="00A44534"/>
    <w:rsid w:val="00A44B76"/>
    <w:rsid w:val="00A66AD9"/>
    <w:rsid w:val="00A70DAF"/>
    <w:rsid w:val="00AA0C1D"/>
    <w:rsid w:val="00AA0C69"/>
    <w:rsid w:val="00AA3F5D"/>
    <w:rsid w:val="00AD0C41"/>
    <w:rsid w:val="00AD4A5A"/>
    <w:rsid w:val="00AD4C14"/>
    <w:rsid w:val="00AD5D36"/>
    <w:rsid w:val="00AE14BA"/>
    <w:rsid w:val="00AE4562"/>
    <w:rsid w:val="00AF442D"/>
    <w:rsid w:val="00B07E5A"/>
    <w:rsid w:val="00B2738F"/>
    <w:rsid w:val="00B534CB"/>
    <w:rsid w:val="00B63C6A"/>
    <w:rsid w:val="00B9068C"/>
    <w:rsid w:val="00B911D6"/>
    <w:rsid w:val="00BA6863"/>
    <w:rsid w:val="00BC13A9"/>
    <w:rsid w:val="00BE3A77"/>
    <w:rsid w:val="00BF568F"/>
    <w:rsid w:val="00BF5F4E"/>
    <w:rsid w:val="00C10412"/>
    <w:rsid w:val="00C12B8F"/>
    <w:rsid w:val="00C12C61"/>
    <w:rsid w:val="00C16BE9"/>
    <w:rsid w:val="00C16FFF"/>
    <w:rsid w:val="00C24596"/>
    <w:rsid w:val="00C26394"/>
    <w:rsid w:val="00C326E4"/>
    <w:rsid w:val="00C35FB5"/>
    <w:rsid w:val="00C521B1"/>
    <w:rsid w:val="00C67A8F"/>
    <w:rsid w:val="00C70237"/>
    <w:rsid w:val="00CA28B6"/>
    <w:rsid w:val="00CB72FB"/>
    <w:rsid w:val="00CD1360"/>
    <w:rsid w:val="00CF0867"/>
    <w:rsid w:val="00CF1E28"/>
    <w:rsid w:val="00D02DD3"/>
    <w:rsid w:val="00D11BA5"/>
    <w:rsid w:val="00D1289E"/>
    <w:rsid w:val="00D1761A"/>
    <w:rsid w:val="00D31FF4"/>
    <w:rsid w:val="00D35AA5"/>
    <w:rsid w:val="00D62911"/>
    <w:rsid w:val="00D66549"/>
    <w:rsid w:val="00D70F02"/>
    <w:rsid w:val="00D76D66"/>
    <w:rsid w:val="00D85C54"/>
    <w:rsid w:val="00D92FD7"/>
    <w:rsid w:val="00D94D6E"/>
    <w:rsid w:val="00DA5F53"/>
    <w:rsid w:val="00DC1423"/>
    <w:rsid w:val="00DC444A"/>
    <w:rsid w:val="00DE4932"/>
    <w:rsid w:val="00DF3104"/>
    <w:rsid w:val="00E02B47"/>
    <w:rsid w:val="00E05A60"/>
    <w:rsid w:val="00E07AA3"/>
    <w:rsid w:val="00E15A45"/>
    <w:rsid w:val="00E164DD"/>
    <w:rsid w:val="00E168DA"/>
    <w:rsid w:val="00E221BF"/>
    <w:rsid w:val="00E23720"/>
    <w:rsid w:val="00E3580A"/>
    <w:rsid w:val="00E4334D"/>
    <w:rsid w:val="00E46AFE"/>
    <w:rsid w:val="00E56AF3"/>
    <w:rsid w:val="00E66660"/>
    <w:rsid w:val="00E74A6B"/>
    <w:rsid w:val="00E844E3"/>
    <w:rsid w:val="00E92094"/>
    <w:rsid w:val="00EC744A"/>
    <w:rsid w:val="00EE422F"/>
    <w:rsid w:val="00EF1DA1"/>
    <w:rsid w:val="00F01164"/>
    <w:rsid w:val="00F334C6"/>
    <w:rsid w:val="00F366D6"/>
    <w:rsid w:val="00F367FC"/>
    <w:rsid w:val="00F42ED3"/>
    <w:rsid w:val="00F57155"/>
    <w:rsid w:val="00F600F7"/>
    <w:rsid w:val="00F70B60"/>
    <w:rsid w:val="00F771F3"/>
    <w:rsid w:val="00F81C6E"/>
    <w:rsid w:val="00F841BD"/>
    <w:rsid w:val="00FA0034"/>
    <w:rsid w:val="00FB7985"/>
    <w:rsid w:val="00FC50BC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paragraph" w:styleId="Revizija">
    <w:name w:val="Revision"/>
    <w:hidden/>
    <w:uiPriority w:val="99"/>
    <w:semiHidden/>
    <w:rsid w:val="002A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11441</Duznosnici_Value>
    <BrojPredmeta xmlns="8638ef6a-48a0-457c-b738-9f65e71a9a26">M-80/20</BrojPredmeta>
    <Duznosnici xmlns="8638ef6a-48a0-457c-b738-9f65e71a9a26">Maja Grba-Bujević,Zastupnik,Hrvatski sabor</Duznosnici>
    <VrstaDokumenta xmlns="8638ef6a-48a0-457c-b738-9f65e71a9a26">1</VrstaDokumenta>
    <KljucneRijeci xmlns="8638ef6a-48a0-457c-b738-9f65e71a9a26">
      <Value>29</Value>
    </KljucneRijeci>
    <BrojAkta xmlns="8638ef6a-48a0-457c-b738-9f65e71a9a26">711-I-1375-M-80/20-02-12</BrojAkta>
    <Sync xmlns="8638ef6a-48a0-457c-b738-9f65e71a9a26">0</Sync>
    <Sjednica xmlns="8638ef6a-48a0-457c-b738-9f65e71a9a26">192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018B5-24E0-41AB-8064-80FA4D6CEAD5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Barbara Antolić Vupora, P-163-20, očitovanje</vt:lpstr>
      <vt:lpstr/>
    </vt:vector>
  </TitlesOfParts>
  <Company>Perpetuum Mobile d.o.o.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Antolić Vupora, P-163-20, očitovanje</dc:title>
  <dc:creator>Sukob5</dc:creator>
  <cp:lastModifiedBy>Majda Uzelac</cp:lastModifiedBy>
  <cp:revision>2</cp:revision>
  <cp:lastPrinted>2020-10-05T11:54:00Z</cp:lastPrinted>
  <dcterms:created xsi:type="dcterms:W3CDTF">2020-10-08T13:50:00Z</dcterms:created>
  <dcterms:modified xsi:type="dcterms:W3CDTF">2020-10-08T13:50:00Z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