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8204D" w14:textId="73CE9590" w:rsidR="00097C4F" w:rsidRPr="00A10C7E" w:rsidRDefault="00097C4F" w:rsidP="00097C4F">
      <w:pPr>
        <w:tabs>
          <w:tab w:val="left" w:pos="8115"/>
        </w:tabs>
        <w:spacing w:after="0" w:line="240" w:lineRule="auto"/>
        <w:rPr>
          <w:rFonts w:ascii="Times New Roman" w:eastAsia="Times New Roman" w:hAnsi="Times New Roman" w:cs="Times New Roman"/>
          <w:color w:val="000000"/>
          <w:sz w:val="24"/>
          <w:szCs w:val="24"/>
          <w:lang w:eastAsia="hr-HR"/>
        </w:rPr>
      </w:pPr>
      <w:r w:rsidRPr="00A10C7E">
        <w:rPr>
          <w:rFonts w:ascii="Times New Roman" w:eastAsia="Times New Roman" w:hAnsi="Times New Roman" w:cs="Times New Roman"/>
          <w:color w:val="000000"/>
          <w:sz w:val="24"/>
          <w:szCs w:val="24"/>
          <w:lang w:eastAsia="hr-HR"/>
        </w:rPr>
        <w:t>B</w:t>
      </w:r>
      <w:r w:rsidR="00A10C7E" w:rsidRPr="00A10C7E">
        <w:rPr>
          <w:rFonts w:ascii="Times New Roman" w:eastAsia="Times New Roman" w:hAnsi="Times New Roman" w:cs="Times New Roman"/>
          <w:color w:val="000000"/>
          <w:sz w:val="24"/>
          <w:szCs w:val="24"/>
          <w:lang w:eastAsia="hr-HR"/>
        </w:rPr>
        <w:t>roj</w:t>
      </w:r>
      <w:r w:rsidRPr="00A10C7E">
        <w:rPr>
          <w:rFonts w:ascii="Times New Roman" w:eastAsia="Times New Roman" w:hAnsi="Times New Roman" w:cs="Times New Roman"/>
          <w:color w:val="000000"/>
          <w:sz w:val="24"/>
          <w:szCs w:val="24"/>
          <w:lang w:eastAsia="hr-HR"/>
        </w:rPr>
        <w:t xml:space="preserve">: </w:t>
      </w:r>
      <w:r w:rsidR="00A10C7E" w:rsidRPr="00A10C7E">
        <w:rPr>
          <w:rFonts w:ascii="Times New Roman" w:hAnsi="Times New Roman" w:cs="Times New Roman"/>
          <w:sz w:val="24"/>
          <w:szCs w:val="24"/>
        </w:rPr>
        <w:t>711-I-1513-P-129/20-06-19</w:t>
      </w:r>
    </w:p>
    <w:p w14:paraId="469C1E7C" w14:textId="77777777" w:rsidR="00097C4F" w:rsidRPr="00A10C7E" w:rsidRDefault="00097C4F" w:rsidP="00097C4F">
      <w:pPr>
        <w:tabs>
          <w:tab w:val="left" w:pos="7797"/>
        </w:tabs>
        <w:spacing w:after="0" w:line="240" w:lineRule="auto"/>
        <w:ind w:right="567"/>
        <w:jc w:val="both"/>
        <w:rPr>
          <w:rFonts w:ascii="Times New Roman" w:eastAsia="Times New Roman" w:hAnsi="Times New Roman" w:cs="Times New Roman"/>
          <w:sz w:val="24"/>
          <w:szCs w:val="24"/>
          <w:lang w:eastAsia="hr-HR"/>
        </w:rPr>
      </w:pPr>
      <w:r w:rsidRPr="00A10C7E">
        <w:rPr>
          <w:rFonts w:ascii="Times New Roman" w:eastAsia="Times New Roman" w:hAnsi="Times New Roman" w:cs="Times New Roman"/>
          <w:sz w:val="24"/>
          <w:szCs w:val="24"/>
          <w:lang w:eastAsia="hr-HR"/>
        </w:rPr>
        <w:t xml:space="preserve">Zagreb,  </w:t>
      </w:r>
      <w:r w:rsidR="00AD5664" w:rsidRPr="00A10C7E">
        <w:rPr>
          <w:rFonts w:ascii="Times New Roman" w:eastAsia="Times New Roman" w:hAnsi="Times New Roman" w:cs="Times New Roman"/>
          <w:sz w:val="24"/>
          <w:szCs w:val="24"/>
          <w:lang w:eastAsia="hr-HR"/>
        </w:rPr>
        <w:t>2</w:t>
      </w:r>
      <w:r w:rsidRPr="00A10C7E">
        <w:rPr>
          <w:rFonts w:ascii="Times New Roman" w:eastAsia="Times New Roman" w:hAnsi="Times New Roman" w:cs="Times New Roman"/>
          <w:sz w:val="24"/>
          <w:szCs w:val="24"/>
          <w:lang w:eastAsia="hr-HR"/>
        </w:rPr>
        <w:t xml:space="preserve">. </w:t>
      </w:r>
      <w:r w:rsidR="00AD5664" w:rsidRPr="00A10C7E">
        <w:rPr>
          <w:rFonts w:ascii="Times New Roman" w:eastAsia="Times New Roman" w:hAnsi="Times New Roman" w:cs="Times New Roman"/>
          <w:sz w:val="24"/>
          <w:szCs w:val="24"/>
          <w:lang w:eastAsia="hr-HR"/>
        </w:rPr>
        <w:t>listopada</w:t>
      </w:r>
      <w:r w:rsidRPr="00A10C7E">
        <w:rPr>
          <w:rFonts w:ascii="Times New Roman" w:eastAsia="Times New Roman" w:hAnsi="Times New Roman" w:cs="Times New Roman"/>
          <w:sz w:val="24"/>
          <w:szCs w:val="24"/>
          <w:lang w:eastAsia="hr-HR"/>
        </w:rPr>
        <w:t xml:space="preserve"> 2020.g.   </w:t>
      </w:r>
    </w:p>
    <w:p w14:paraId="6E4A6631" w14:textId="77777777" w:rsidR="00097C4F" w:rsidRPr="00097C4F" w:rsidRDefault="00097C4F" w:rsidP="00097C4F">
      <w:pPr>
        <w:pStyle w:val="Default"/>
        <w:spacing w:line="276" w:lineRule="auto"/>
        <w:jc w:val="both"/>
        <w:rPr>
          <w:color w:val="auto"/>
        </w:rPr>
      </w:pPr>
      <w:r>
        <w:rPr>
          <w:rFonts w:eastAsia="Times New Roman"/>
          <w:b/>
          <w:lang w:eastAsia="hr-HR"/>
        </w:rPr>
        <w:t xml:space="preserve">                                          </w:t>
      </w:r>
      <w:r>
        <w:rPr>
          <w:rFonts w:eastAsia="Times New Roman"/>
          <w:b/>
          <w:lang w:eastAsia="hr-HR"/>
        </w:rPr>
        <w:tab/>
      </w:r>
      <w:r>
        <w:rPr>
          <w:rFonts w:eastAsia="Times New Roman"/>
          <w:b/>
          <w:lang w:eastAsia="hr-HR"/>
        </w:rPr>
        <w:tab/>
      </w:r>
      <w:r>
        <w:rPr>
          <w:rFonts w:eastAsia="Times New Roman"/>
          <w:b/>
          <w:lang w:eastAsia="hr-HR"/>
        </w:rPr>
        <w:tab/>
      </w:r>
      <w:r>
        <w:rPr>
          <w:rFonts w:eastAsia="Times New Roman"/>
          <w:b/>
          <w:lang w:eastAsia="hr-HR"/>
        </w:rPr>
        <w:tab/>
      </w:r>
      <w:r>
        <w:rPr>
          <w:rFonts w:eastAsia="Times New Roman"/>
          <w:b/>
          <w:lang w:eastAsia="hr-HR"/>
        </w:rPr>
        <w:tab/>
        <w:t xml:space="preserve">         </w:t>
      </w:r>
    </w:p>
    <w:p w14:paraId="373F5C43" w14:textId="7E872537" w:rsidR="00097C4F" w:rsidRDefault="00097C4F" w:rsidP="00097C4F">
      <w:pPr>
        <w:pStyle w:val="Default"/>
        <w:spacing w:line="276" w:lineRule="auto"/>
        <w:jc w:val="both"/>
        <w:rPr>
          <w:color w:val="auto"/>
        </w:rPr>
      </w:pPr>
      <w:r>
        <w:rPr>
          <w:b/>
          <w:color w:val="auto"/>
        </w:rPr>
        <w:t>Povjerenstvo za odlučivanje o sukobu interesa</w:t>
      </w:r>
      <w:r>
        <w:rPr>
          <w:color w:val="auto"/>
        </w:rPr>
        <w:t xml:space="preserve"> (u daljnjem tekstu: Povjerenstvo), u sastavu Nataše Novaković kao predsjednice Povjerenstva te </w:t>
      </w:r>
      <w:proofErr w:type="spellStart"/>
      <w:r>
        <w:rPr>
          <w:color w:val="auto"/>
        </w:rPr>
        <w:t>Tončice</w:t>
      </w:r>
      <w:proofErr w:type="spellEnd"/>
      <w:r>
        <w:rPr>
          <w:color w:val="auto"/>
        </w:rPr>
        <w:t xml:space="preserve"> Božić, Davorina </w:t>
      </w:r>
      <w:proofErr w:type="spellStart"/>
      <w:r>
        <w:rPr>
          <w:color w:val="auto"/>
        </w:rPr>
        <w:t>Ivanjeka</w:t>
      </w:r>
      <w:proofErr w:type="spellEnd"/>
      <w:r>
        <w:rPr>
          <w:color w:val="auto"/>
        </w:rPr>
        <w:t xml:space="preserve">, Aleksandre Jozić-Ileković i </w:t>
      </w:r>
      <w:proofErr w:type="spellStart"/>
      <w:r>
        <w:rPr>
          <w:color w:val="auto"/>
        </w:rPr>
        <w:t>Tatijane</w:t>
      </w:r>
      <w:proofErr w:type="spellEnd"/>
      <w:r>
        <w:rPr>
          <w:color w:val="auto"/>
        </w:rPr>
        <w:t xml:space="preserve"> Vučetić kao članova Povjerenstva, na temelju članka </w:t>
      </w:r>
      <w:r>
        <w:t xml:space="preserve">30. stavka 1. podstavka 1. i članka 39. stavka 1. </w:t>
      </w:r>
      <w:r>
        <w:rPr>
          <w:color w:val="auto"/>
        </w:rPr>
        <w:t xml:space="preserve">Zakona o sprječavanju sukoba interesa („Narodne novine“ broj 26/11., 12/12., 126/12., 48/13., 57/15. i 98/19., u daljnjem tekstu: ZSSI), </w:t>
      </w:r>
      <w:bookmarkStart w:id="0" w:name="_Hlk53060735"/>
      <w:r w:rsidR="001775C5">
        <w:rPr>
          <w:b/>
          <w:color w:val="auto"/>
        </w:rPr>
        <w:t xml:space="preserve">povodom neanonimne prijave mogućeg sukoba interesa </w:t>
      </w:r>
      <w:bookmarkEnd w:id="0"/>
      <w:r w:rsidR="00AD5664">
        <w:rPr>
          <w:b/>
          <w:color w:val="auto"/>
        </w:rPr>
        <w:t xml:space="preserve">dužnosnika </w:t>
      </w:r>
      <w:r w:rsidR="00B745BD">
        <w:rPr>
          <w:b/>
          <w:color w:val="auto"/>
        </w:rPr>
        <w:t>Borisa Miletića</w:t>
      </w:r>
      <w:r>
        <w:rPr>
          <w:b/>
          <w:color w:val="auto"/>
        </w:rPr>
        <w:t xml:space="preserve">, </w:t>
      </w:r>
      <w:r w:rsidR="00B745BD">
        <w:rPr>
          <w:b/>
          <w:color w:val="auto"/>
        </w:rPr>
        <w:t>gradonačelnik</w:t>
      </w:r>
      <w:r w:rsidR="00E62E4E">
        <w:rPr>
          <w:b/>
          <w:color w:val="auto"/>
        </w:rPr>
        <w:t>a</w:t>
      </w:r>
      <w:r w:rsidR="00B745BD">
        <w:rPr>
          <w:b/>
          <w:color w:val="auto"/>
        </w:rPr>
        <w:t xml:space="preserve"> Grada Pule</w:t>
      </w:r>
      <w:r>
        <w:rPr>
          <w:b/>
          <w:color w:val="auto"/>
        </w:rPr>
        <w:t xml:space="preserve">, </w:t>
      </w:r>
      <w:r>
        <w:rPr>
          <w:color w:val="auto"/>
        </w:rPr>
        <w:t xml:space="preserve">na </w:t>
      </w:r>
      <w:r w:rsidR="00AD5664">
        <w:rPr>
          <w:color w:val="auto"/>
        </w:rPr>
        <w:t>100</w:t>
      </w:r>
      <w:r>
        <w:rPr>
          <w:color w:val="auto"/>
        </w:rPr>
        <w:t xml:space="preserve">. sjednici, održanoj 2. </w:t>
      </w:r>
      <w:r w:rsidR="00AD5664">
        <w:rPr>
          <w:color w:val="auto"/>
        </w:rPr>
        <w:t>listopada</w:t>
      </w:r>
      <w:r>
        <w:rPr>
          <w:color w:val="auto"/>
        </w:rPr>
        <w:t xml:space="preserve"> 2020.g., donosi sljedeću:</w:t>
      </w:r>
    </w:p>
    <w:p w14:paraId="14C356ED" w14:textId="77777777" w:rsidR="00097C4F" w:rsidRDefault="00097C4F" w:rsidP="00097C4F">
      <w:pPr>
        <w:tabs>
          <w:tab w:val="left" w:pos="7797"/>
        </w:tabs>
        <w:spacing w:after="0" w:line="240" w:lineRule="auto"/>
        <w:ind w:right="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14:paraId="24EA7ABF" w14:textId="77777777" w:rsidR="00097C4F" w:rsidRDefault="00097C4F" w:rsidP="00097C4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ODLUKU</w:t>
      </w:r>
    </w:p>
    <w:p w14:paraId="5273B126" w14:textId="77777777" w:rsidR="00097C4F" w:rsidRDefault="00097C4F" w:rsidP="00097C4F">
      <w:pPr>
        <w:autoSpaceDE w:val="0"/>
        <w:autoSpaceDN w:val="0"/>
        <w:adjustRightInd w:val="0"/>
        <w:spacing w:after="0" w:line="240" w:lineRule="auto"/>
        <w:jc w:val="center"/>
        <w:rPr>
          <w:rFonts w:ascii="Times New Roman" w:hAnsi="Times New Roman" w:cs="Times New Roman"/>
          <w:color w:val="000000"/>
          <w:sz w:val="18"/>
          <w:szCs w:val="24"/>
        </w:rPr>
      </w:pPr>
    </w:p>
    <w:p w14:paraId="3B5FEEC0" w14:textId="3251B3CF" w:rsidR="00097C4F" w:rsidRDefault="00097C4F" w:rsidP="00097C4F">
      <w:pPr>
        <w:autoSpaceDE w:val="0"/>
        <w:autoSpaceDN w:val="0"/>
        <w:adjustRightInd w:val="0"/>
        <w:spacing w:after="0"/>
        <w:ind w:firstLine="708"/>
        <w:jc w:val="both"/>
        <w:rPr>
          <w:rFonts w:ascii="Times New Roman" w:hAnsi="Times New Roman" w:cs="Times New Roman"/>
          <w:b/>
          <w:sz w:val="24"/>
          <w:szCs w:val="24"/>
        </w:rPr>
      </w:pPr>
      <w:r>
        <w:rPr>
          <w:rFonts w:ascii="Times New Roman" w:hAnsi="Times New Roman" w:cs="Times New Roman"/>
          <w:b/>
          <w:bCs/>
          <w:color w:val="000000"/>
          <w:sz w:val="24"/>
          <w:szCs w:val="24"/>
        </w:rPr>
        <w:t xml:space="preserve">Postupak za odlučivanje o sukobu interesa protiv </w:t>
      </w:r>
      <w:r>
        <w:rPr>
          <w:rFonts w:ascii="Times New Roman" w:hAnsi="Times New Roman"/>
          <w:b/>
        </w:rPr>
        <w:t xml:space="preserve">dužnosnika </w:t>
      </w:r>
      <w:r w:rsidR="00B745BD">
        <w:rPr>
          <w:rFonts w:ascii="Times New Roman" w:hAnsi="Times New Roman"/>
          <w:b/>
        </w:rPr>
        <w:t>Borisa Miletića</w:t>
      </w:r>
      <w:r w:rsidR="001C299B">
        <w:rPr>
          <w:rFonts w:ascii="Times New Roman" w:hAnsi="Times New Roman"/>
          <w:b/>
        </w:rPr>
        <w:t xml:space="preserve">, gradonačelnika Grada Pule, </w:t>
      </w:r>
      <w:r w:rsidR="001C299B">
        <w:rPr>
          <w:rFonts w:ascii="Times New Roman" w:hAnsi="Times New Roman" w:cs="Times New Roman"/>
          <w:b/>
          <w:sz w:val="24"/>
          <w:szCs w:val="24"/>
        </w:rPr>
        <w:t>neće se pokrenuti</w:t>
      </w:r>
      <w:r>
        <w:rPr>
          <w:rFonts w:ascii="Times New Roman" w:hAnsi="Times New Roman"/>
          <w:b/>
        </w:rPr>
        <w:t xml:space="preserve">, </w:t>
      </w:r>
      <w:r w:rsidR="001C299B">
        <w:rPr>
          <w:rFonts w:ascii="Times New Roman" w:hAnsi="Times New Roman"/>
          <w:b/>
        </w:rPr>
        <w:t xml:space="preserve">s obzirom da iz prikupljenih podataka povodom zaprimljene prijave u kojoj se navodi </w:t>
      </w:r>
      <w:bookmarkStart w:id="1" w:name="_Hlk52888092"/>
      <w:r w:rsidR="00B745BD">
        <w:rPr>
          <w:rFonts w:ascii="Times New Roman" w:hAnsi="Times New Roman" w:cs="Times New Roman"/>
          <w:b/>
          <w:sz w:val="24"/>
          <w:szCs w:val="24"/>
        </w:rPr>
        <w:t>da je dužnosnik u privatnom sporu angažirao odvjetnika koji je član iste političke stranke kao i dužnosnik</w:t>
      </w:r>
      <w:bookmarkEnd w:id="1"/>
      <w:r>
        <w:rPr>
          <w:rFonts w:ascii="Times New Roman" w:hAnsi="Times New Roman" w:cs="Times New Roman"/>
          <w:b/>
          <w:sz w:val="24"/>
          <w:szCs w:val="24"/>
        </w:rPr>
        <w:t xml:space="preserve">, </w:t>
      </w:r>
      <w:r w:rsidR="001C299B">
        <w:rPr>
          <w:rFonts w:ascii="Times New Roman" w:hAnsi="Times New Roman" w:cs="Times New Roman"/>
          <w:b/>
          <w:sz w:val="24"/>
          <w:szCs w:val="24"/>
        </w:rPr>
        <w:t xml:space="preserve">ne proizlaze okolnosti koje bi upućivale na moguću povredu odredbi </w:t>
      </w:r>
      <w:r>
        <w:rPr>
          <w:rFonts w:ascii="Times New Roman" w:hAnsi="Times New Roman" w:cs="Times New Roman"/>
          <w:b/>
          <w:sz w:val="24"/>
          <w:szCs w:val="24"/>
        </w:rPr>
        <w:t xml:space="preserve"> ZSSI-a.</w:t>
      </w:r>
    </w:p>
    <w:p w14:paraId="6A56FD76" w14:textId="77777777" w:rsidR="00097C4F" w:rsidRDefault="00097C4F" w:rsidP="00097C4F">
      <w:pPr>
        <w:autoSpaceDE w:val="0"/>
        <w:autoSpaceDN w:val="0"/>
        <w:adjustRightInd w:val="0"/>
        <w:spacing w:after="0"/>
        <w:ind w:firstLine="708"/>
        <w:jc w:val="both"/>
        <w:rPr>
          <w:rFonts w:ascii="Times New Roman" w:hAnsi="Times New Roman" w:cs="Times New Roman"/>
          <w:b/>
          <w:sz w:val="24"/>
          <w:szCs w:val="24"/>
        </w:rPr>
      </w:pPr>
    </w:p>
    <w:p w14:paraId="26467D2C" w14:textId="77777777" w:rsidR="00097C4F" w:rsidRDefault="00097C4F" w:rsidP="00097C4F">
      <w:pPr>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Obrazloženje</w:t>
      </w:r>
    </w:p>
    <w:p w14:paraId="2C36BE43" w14:textId="77777777" w:rsidR="00AD12D8" w:rsidRDefault="00AD12D8" w:rsidP="00097C4F">
      <w:pPr>
        <w:spacing w:after="0"/>
        <w:ind w:firstLine="708"/>
        <w:jc w:val="both"/>
        <w:rPr>
          <w:rFonts w:ascii="Times New Roman" w:hAnsi="Times New Roman" w:cs="Times New Roman"/>
          <w:sz w:val="24"/>
          <w:szCs w:val="24"/>
        </w:rPr>
      </w:pPr>
    </w:p>
    <w:p w14:paraId="4B2DCB4F" w14:textId="77777777" w:rsidR="00AD12D8" w:rsidRDefault="00AD12D8" w:rsidP="00097C4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dana 14. listopada 2019.g. zaprimilo neanonimno pismeno koje se odnosi na </w:t>
      </w:r>
      <w:r w:rsidR="00097C4F">
        <w:rPr>
          <w:rFonts w:ascii="Times New Roman" w:hAnsi="Times New Roman" w:cs="Times New Roman"/>
          <w:sz w:val="24"/>
          <w:szCs w:val="24"/>
        </w:rPr>
        <w:t xml:space="preserve">dužnosnika </w:t>
      </w:r>
      <w:r>
        <w:rPr>
          <w:rFonts w:ascii="Times New Roman" w:hAnsi="Times New Roman" w:cs="Times New Roman"/>
          <w:sz w:val="24"/>
          <w:szCs w:val="24"/>
        </w:rPr>
        <w:t>Borisa Miletića</w:t>
      </w:r>
      <w:r w:rsidR="00097C4F">
        <w:rPr>
          <w:rFonts w:ascii="Times New Roman" w:hAnsi="Times New Roman" w:cs="Times New Roman"/>
          <w:sz w:val="24"/>
          <w:szCs w:val="24"/>
        </w:rPr>
        <w:t xml:space="preserve">, </w:t>
      </w:r>
      <w:r>
        <w:rPr>
          <w:rFonts w:ascii="Times New Roman" w:hAnsi="Times New Roman" w:cs="Times New Roman"/>
          <w:sz w:val="24"/>
          <w:szCs w:val="24"/>
        </w:rPr>
        <w:t>gradonačelnika Grada Pule</w:t>
      </w:r>
      <w:r w:rsidR="00097C4F">
        <w:rPr>
          <w:rFonts w:ascii="Times New Roman" w:hAnsi="Times New Roman" w:cs="Times New Roman"/>
          <w:sz w:val="24"/>
          <w:szCs w:val="24"/>
        </w:rPr>
        <w:t xml:space="preserve">, </w:t>
      </w:r>
      <w:r>
        <w:rPr>
          <w:rFonts w:ascii="Times New Roman" w:hAnsi="Times New Roman" w:cs="Times New Roman"/>
          <w:sz w:val="24"/>
          <w:szCs w:val="24"/>
        </w:rPr>
        <w:t xml:space="preserve">a koje je </w:t>
      </w:r>
      <w:r w:rsidR="00097C4F">
        <w:rPr>
          <w:rFonts w:ascii="Times New Roman" w:hAnsi="Times New Roman" w:cs="Times New Roman"/>
          <w:sz w:val="24"/>
          <w:szCs w:val="24"/>
        </w:rPr>
        <w:t>u knjizi ulazne pošte Povjerenstva zaprimljen</w:t>
      </w:r>
      <w:r>
        <w:rPr>
          <w:rFonts w:ascii="Times New Roman" w:hAnsi="Times New Roman" w:cs="Times New Roman"/>
          <w:sz w:val="24"/>
          <w:szCs w:val="24"/>
        </w:rPr>
        <w:t>o</w:t>
      </w:r>
      <w:r w:rsidR="00097C4F">
        <w:rPr>
          <w:rFonts w:ascii="Times New Roman" w:hAnsi="Times New Roman" w:cs="Times New Roman"/>
          <w:sz w:val="24"/>
          <w:szCs w:val="24"/>
        </w:rPr>
        <w:t xml:space="preserve"> pod brojem</w:t>
      </w:r>
      <w:r w:rsidR="009D44F0">
        <w:rPr>
          <w:rFonts w:ascii="Times New Roman" w:hAnsi="Times New Roman" w:cs="Times New Roman"/>
          <w:sz w:val="24"/>
          <w:szCs w:val="24"/>
        </w:rPr>
        <w:t xml:space="preserve"> </w:t>
      </w:r>
      <w:r w:rsidR="00097C4F">
        <w:rPr>
          <w:rFonts w:ascii="Times New Roman" w:hAnsi="Times New Roman" w:cs="Times New Roman"/>
          <w:sz w:val="24"/>
          <w:szCs w:val="24"/>
        </w:rPr>
        <w:t>711-U-</w:t>
      </w:r>
      <w:r>
        <w:rPr>
          <w:rFonts w:ascii="Times New Roman" w:hAnsi="Times New Roman" w:cs="Times New Roman"/>
          <w:sz w:val="24"/>
          <w:szCs w:val="24"/>
        </w:rPr>
        <w:t>3500</w:t>
      </w:r>
      <w:r w:rsidR="00097C4F">
        <w:rPr>
          <w:rFonts w:ascii="Times New Roman" w:hAnsi="Times New Roman" w:cs="Times New Roman"/>
          <w:sz w:val="24"/>
          <w:szCs w:val="24"/>
        </w:rPr>
        <w:t>-</w:t>
      </w:r>
      <w:r>
        <w:rPr>
          <w:rFonts w:ascii="Times New Roman" w:hAnsi="Times New Roman" w:cs="Times New Roman"/>
          <w:sz w:val="24"/>
          <w:szCs w:val="24"/>
        </w:rPr>
        <w:t>R</w:t>
      </w:r>
      <w:r w:rsidR="00097C4F">
        <w:rPr>
          <w:rFonts w:ascii="Times New Roman" w:hAnsi="Times New Roman" w:cs="Times New Roman"/>
          <w:sz w:val="24"/>
          <w:szCs w:val="24"/>
        </w:rPr>
        <w:t>-</w:t>
      </w:r>
      <w:r>
        <w:rPr>
          <w:rFonts w:ascii="Times New Roman" w:hAnsi="Times New Roman" w:cs="Times New Roman"/>
          <w:sz w:val="24"/>
          <w:szCs w:val="24"/>
        </w:rPr>
        <w:t>81</w:t>
      </w:r>
      <w:r w:rsidR="00097C4F">
        <w:rPr>
          <w:rFonts w:ascii="Times New Roman" w:hAnsi="Times New Roman" w:cs="Times New Roman"/>
          <w:sz w:val="24"/>
          <w:szCs w:val="24"/>
        </w:rPr>
        <w:t>/1</w:t>
      </w:r>
      <w:r w:rsidR="00AD5664">
        <w:rPr>
          <w:rFonts w:ascii="Times New Roman" w:hAnsi="Times New Roman" w:cs="Times New Roman"/>
          <w:sz w:val="24"/>
          <w:szCs w:val="24"/>
        </w:rPr>
        <w:t>9</w:t>
      </w:r>
      <w:r w:rsidR="00097C4F">
        <w:rPr>
          <w:rFonts w:ascii="Times New Roman" w:hAnsi="Times New Roman" w:cs="Times New Roman"/>
          <w:sz w:val="24"/>
          <w:szCs w:val="24"/>
        </w:rPr>
        <w:t>-01-4</w:t>
      </w:r>
      <w:r w:rsidR="009D44F0">
        <w:rPr>
          <w:rFonts w:ascii="Times New Roman" w:hAnsi="Times New Roman" w:cs="Times New Roman"/>
          <w:sz w:val="24"/>
          <w:szCs w:val="24"/>
        </w:rPr>
        <w:t>,</w:t>
      </w:r>
      <w:r w:rsidR="00097C4F">
        <w:rPr>
          <w:rFonts w:ascii="Times New Roman" w:hAnsi="Times New Roman" w:cs="Times New Roman"/>
          <w:sz w:val="24"/>
          <w:szCs w:val="24"/>
        </w:rPr>
        <w:t xml:space="preserve"> povodom </w:t>
      </w:r>
      <w:r>
        <w:rPr>
          <w:rFonts w:ascii="Times New Roman" w:hAnsi="Times New Roman" w:cs="Times New Roman"/>
          <w:sz w:val="24"/>
          <w:szCs w:val="24"/>
        </w:rPr>
        <w:t xml:space="preserve">kojeg je otvoren </w:t>
      </w:r>
      <w:r w:rsidR="00097C4F">
        <w:rPr>
          <w:rFonts w:ascii="Times New Roman" w:hAnsi="Times New Roman" w:cs="Times New Roman"/>
          <w:sz w:val="24"/>
          <w:szCs w:val="24"/>
        </w:rPr>
        <w:t xml:space="preserve"> predmet broj </w:t>
      </w:r>
      <w:r>
        <w:rPr>
          <w:rFonts w:ascii="Times New Roman" w:hAnsi="Times New Roman" w:cs="Times New Roman"/>
          <w:sz w:val="24"/>
          <w:szCs w:val="24"/>
        </w:rPr>
        <w:t>R</w:t>
      </w:r>
      <w:r w:rsidR="00097C4F">
        <w:rPr>
          <w:rFonts w:ascii="Times New Roman" w:hAnsi="Times New Roman" w:cs="Times New Roman"/>
          <w:sz w:val="24"/>
          <w:szCs w:val="24"/>
        </w:rPr>
        <w:t>-</w:t>
      </w:r>
      <w:r>
        <w:rPr>
          <w:rFonts w:ascii="Times New Roman" w:hAnsi="Times New Roman" w:cs="Times New Roman"/>
          <w:sz w:val="24"/>
          <w:szCs w:val="24"/>
        </w:rPr>
        <w:t>81</w:t>
      </w:r>
      <w:r w:rsidR="00097C4F">
        <w:rPr>
          <w:rFonts w:ascii="Times New Roman" w:hAnsi="Times New Roman" w:cs="Times New Roman"/>
          <w:sz w:val="24"/>
          <w:szCs w:val="24"/>
        </w:rPr>
        <w:t>/1</w:t>
      </w:r>
      <w:r w:rsidR="00AD5664">
        <w:rPr>
          <w:rFonts w:ascii="Times New Roman" w:hAnsi="Times New Roman" w:cs="Times New Roman"/>
          <w:sz w:val="24"/>
          <w:szCs w:val="24"/>
        </w:rPr>
        <w:t>9</w:t>
      </w:r>
      <w:r>
        <w:rPr>
          <w:rFonts w:ascii="Times New Roman" w:hAnsi="Times New Roman" w:cs="Times New Roman"/>
          <w:sz w:val="24"/>
          <w:szCs w:val="24"/>
        </w:rPr>
        <w:t>.</w:t>
      </w:r>
    </w:p>
    <w:p w14:paraId="36DD6DAA" w14:textId="77777777" w:rsidR="00AD12D8" w:rsidRDefault="00AD12D8" w:rsidP="00097C4F">
      <w:pPr>
        <w:spacing w:after="0"/>
        <w:ind w:firstLine="708"/>
        <w:jc w:val="both"/>
        <w:rPr>
          <w:rFonts w:ascii="Times New Roman" w:hAnsi="Times New Roman" w:cs="Times New Roman"/>
          <w:sz w:val="24"/>
          <w:szCs w:val="24"/>
        </w:rPr>
      </w:pPr>
    </w:p>
    <w:p w14:paraId="67C4F609" w14:textId="7EDC49EB" w:rsidR="00AD12D8" w:rsidRDefault="00AD12D8" w:rsidP="00097C4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navedenom </w:t>
      </w:r>
      <w:r w:rsidR="009D44F0">
        <w:rPr>
          <w:rFonts w:ascii="Times New Roman" w:hAnsi="Times New Roman" w:cs="Times New Roman"/>
          <w:sz w:val="24"/>
          <w:szCs w:val="24"/>
        </w:rPr>
        <w:t>dopisu</w:t>
      </w:r>
      <w:r>
        <w:rPr>
          <w:rFonts w:ascii="Times New Roman" w:hAnsi="Times New Roman" w:cs="Times New Roman"/>
          <w:sz w:val="24"/>
          <w:szCs w:val="24"/>
        </w:rPr>
        <w:t xml:space="preserve"> podnositelj postavlja pitanje predstavlja li sukob interesa činjenica da je dužnosnik Boris Miletić u svojem sporu protiv </w:t>
      </w:r>
      <w:r w:rsidR="009776E4" w:rsidRPr="009776E4">
        <w:rPr>
          <w:rFonts w:ascii="Times New Roman" w:hAnsi="Times New Roman" w:cs="Times New Roman"/>
          <w:sz w:val="24"/>
          <w:szCs w:val="24"/>
          <w:highlight w:val="black"/>
        </w:rPr>
        <w:t>………….</w:t>
      </w:r>
      <w:r>
        <w:rPr>
          <w:rFonts w:ascii="Times New Roman" w:hAnsi="Times New Roman" w:cs="Times New Roman"/>
          <w:sz w:val="24"/>
          <w:szCs w:val="24"/>
        </w:rPr>
        <w:t xml:space="preserve">  angažirao odvjetnika </w:t>
      </w:r>
      <w:r w:rsidR="009776E4" w:rsidRPr="009776E4">
        <w:rPr>
          <w:rFonts w:ascii="Times New Roman" w:hAnsi="Times New Roman" w:cs="Times New Roman"/>
          <w:sz w:val="24"/>
          <w:szCs w:val="24"/>
          <w:highlight w:val="black"/>
        </w:rPr>
        <w:t>……………</w:t>
      </w:r>
      <w:r>
        <w:rPr>
          <w:rFonts w:ascii="Times New Roman" w:hAnsi="Times New Roman" w:cs="Times New Roman"/>
          <w:sz w:val="24"/>
          <w:szCs w:val="24"/>
        </w:rPr>
        <w:t xml:space="preserve"> koji je ujedno i predsjednik Gradskog vijeća Grada Buzeta s liste IDS-HSU</w:t>
      </w:r>
      <w:r w:rsidR="001775C5">
        <w:rPr>
          <w:rFonts w:ascii="Times New Roman" w:hAnsi="Times New Roman" w:cs="Times New Roman"/>
          <w:sz w:val="24"/>
          <w:szCs w:val="24"/>
        </w:rPr>
        <w:t>, a da je Boris Miletić predsjednik IDS-a.</w:t>
      </w:r>
    </w:p>
    <w:p w14:paraId="0A1FAAF6" w14:textId="77777777" w:rsidR="001775C5" w:rsidRDefault="001775C5" w:rsidP="00097C4F">
      <w:pPr>
        <w:spacing w:after="0"/>
        <w:ind w:firstLine="708"/>
        <w:jc w:val="both"/>
        <w:rPr>
          <w:rFonts w:ascii="Times New Roman" w:hAnsi="Times New Roman" w:cs="Times New Roman"/>
          <w:sz w:val="24"/>
          <w:szCs w:val="24"/>
        </w:rPr>
      </w:pPr>
    </w:p>
    <w:p w14:paraId="7BEE6439" w14:textId="77777777" w:rsidR="00310A4E" w:rsidRDefault="001775C5" w:rsidP="00097C4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navedeno pismeno Povjerenstvo je utvrdilo kako je </w:t>
      </w:r>
      <w:r w:rsidR="009D44F0">
        <w:rPr>
          <w:rFonts w:ascii="Times New Roman" w:hAnsi="Times New Roman" w:cs="Times New Roman"/>
          <w:sz w:val="24"/>
          <w:szCs w:val="24"/>
        </w:rPr>
        <w:t xml:space="preserve">ono </w:t>
      </w:r>
      <w:r>
        <w:rPr>
          <w:rFonts w:ascii="Times New Roman" w:hAnsi="Times New Roman" w:cs="Times New Roman"/>
          <w:sz w:val="24"/>
          <w:szCs w:val="24"/>
        </w:rPr>
        <w:t xml:space="preserve">u svojoj biti prijava mogućeg sukoba interesa protiv dužnosnika Borisa Miletića te je dana 19. svibnja 2020.g. pismeno </w:t>
      </w:r>
      <w:proofErr w:type="spellStart"/>
      <w:r>
        <w:rPr>
          <w:rFonts w:ascii="Times New Roman" w:hAnsi="Times New Roman" w:cs="Times New Roman"/>
          <w:sz w:val="24"/>
          <w:szCs w:val="24"/>
        </w:rPr>
        <w:t>presignirano</w:t>
      </w:r>
      <w:proofErr w:type="spellEnd"/>
      <w:r>
        <w:rPr>
          <w:rFonts w:ascii="Times New Roman" w:hAnsi="Times New Roman" w:cs="Times New Roman"/>
          <w:sz w:val="24"/>
          <w:szCs w:val="24"/>
        </w:rPr>
        <w:t xml:space="preserve"> </w:t>
      </w:r>
      <w:r w:rsidR="009D44F0">
        <w:rPr>
          <w:rFonts w:ascii="Times New Roman" w:hAnsi="Times New Roman" w:cs="Times New Roman"/>
          <w:sz w:val="24"/>
          <w:szCs w:val="24"/>
        </w:rPr>
        <w:t>i</w:t>
      </w:r>
      <w:r>
        <w:rPr>
          <w:rFonts w:ascii="Times New Roman" w:hAnsi="Times New Roman" w:cs="Times New Roman"/>
          <w:sz w:val="24"/>
          <w:szCs w:val="24"/>
        </w:rPr>
        <w:t xml:space="preserve"> otvoren </w:t>
      </w:r>
      <w:r w:rsidR="009D44F0">
        <w:rPr>
          <w:rFonts w:ascii="Times New Roman" w:hAnsi="Times New Roman" w:cs="Times New Roman"/>
          <w:sz w:val="24"/>
          <w:szCs w:val="24"/>
        </w:rPr>
        <w:t xml:space="preserve">je </w:t>
      </w:r>
      <w:r>
        <w:rPr>
          <w:rFonts w:ascii="Times New Roman" w:hAnsi="Times New Roman" w:cs="Times New Roman"/>
          <w:sz w:val="24"/>
          <w:szCs w:val="24"/>
        </w:rPr>
        <w:t>predmet pod bojem P-129/20.</w:t>
      </w:r>
    </w:p>
    <w:p w14:paraId="0387DC24" w14:textId="77777777" w:rsidR="00097C4F" w:rsidRDefault="00310A4E" w:rsidP="00310A4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0E150741" w14:textId="77777777" w:rsidR="00097C4F" w:rsidRDefault="00097C4F" w:rsidP="004E412B">
      <w:pPr>
        <w:spacing w:after="0"/>
        <w:ind w:firstLine="708"/>
        <w:jc w:val="both"/>
        <w:rPr>
          <w:rFonts w:ascii="Times New Roman" w:hAnsi="Times New Roman"/>
          <w:sz w:val="24"/>
          <w:szCs w:val="24"/>
        </w:rPr>
      </w:pPr>
      <w:r>
        <w:rPr>
          <w:rFonts w:ascii="Times New Roman" w:hAnsi="Times New Roman"/>
          <w:sz w:val="24"/>
          <w:szCs w:val="24"/>
        </w:rPr>
        <w:t>Člankom 3. stavkom 1. točkom</w:t>
      </w:r>
      <w:r w:rsidR="001775C5">
        <w:rPr>
          <w:rFonts w:ascii="Times New Roman" w:hAnsi="Times New Roman"/>
          <w:sz w:val="24"/>
          <w:szCs w:val="24"/>
        </w:rPr>
        <w:t xml:space="preserve"> 39</w:t>
      </w:r>
      <w:r w:rsidR="004E412B">
        <w:rPr>
          <w:rFonts w:ascii="Times New Roman" w:hAnsi="Times New Roman"/>
          <w:sz w:val="24"/>
          <w:szCs w:val="24"/>
        </w:rPr>
        <w:t>.</w:t>
      </w:r>
      <w:r>
        <w:rPr>
          <w:rFonts w:ascii="Times New Roman" w:hAnsi="Times New Roman"/>
          <w:sz w:val="24"/>
          <w:szCs w:val="24"/>
        </w:rPr>
        <w:t xml:space="preserve"> ZSSI-a propisano je da su</w:t>
      </w:r>
      <w:r w:rsidR="00310A4E">
        <w:rPr>
          <w:rFonts w:ascii="Times New Roman" w:hAnsi="Times New Roman"/>
          <w:sz w:val="24"/>
          <w:szCs w:val="24"/>
        </w:rPr>
        <w:t xml:space="preserve"> </w:t>
      </w:r>
      <w:r w:rsidR="001775C5">
        <w:rPr>
          <w:rFonts w:ascii="Times New Roman" w:hAnsi="Times New Roman"/>
          <w:sz w:val="24"/>
          <w:szCs w:val="24"/>
        </w:rPr>
        <w:t xml:space="preserve"> gradonačelnici, općinski načelnici i njihovi zamjenici </w:t>
      </w:r>
      <w:r>
        <w:rPr>
          <w:rFonts w:ascii="Times New Roman" w:hAnsi="Times New Roman"/>
          <w:sz w:val="24"/>
          <w:szCs w:val="24"/>
        </w:rPr>
        <w:t>dužnosnici u smislu navedenog Zakona. Povjerenstvo je uvidom u Registar dužnosnika utvrdilo da</w:t>
      </w:r>
      <w:r w:rsidR="001775C5">
        <w:rPr>
          <w:rFonts w:ascii="Times New Roman" w:hAnsi="Times New Roman"/>
          <w:sz w:val="24"/>
          <w:szCs w:val="24"/>
        </w:rPr>
        <w:t xml:space="preserve"> je</w:t>
      </w:r>
      <w:r>
        <w:rPr>
          <w:rFonts w:ascii="Times New Roman" w:hAnsi="Times New Roman"/>
          <w:sz w:val="24"/>
          <w:szCs w:val="24"/>
        </w:rPr>
        <w:t xml:space="preserve"> </w:t>
      </w:r>
      <w:r w:rsidR="001775C5">
        <w:rPr>
          <w:rFonts w:ascii="Times New Roman" w:hAnsi="Times New Roman"/>
          <w:sz w:val="24"/>
          <w:szCs w:val="24"/>
        </w:rPr>
        <w:t>Boris Miletić</w:t>
      </w:r>
      <w:r w:rsidR="00310A4E">
        <w:rPr>
          <w:rFonts w:ascii="Times New Roman" w:hAnsi="Times New Roman"/>
          <w:sz w:val="24"/>
          <w:szCs w:val="24"/>
        </w:rPr>
        <w:t xml:space="preserve"> obnašao dužnost</w:t>
      </w:r>
      <w:r w:rsidR="001775C5">
        <w:rPr>
          <w:rFonts w:ascii="Times New Roman" w:hAnsi="Times New Roman"/>
          <w:sz w:val="24"/>
          <w:szCs w:val="24"/>
        </w:rPr>
        <w:t xml:space="preserve"> gradonačelnika Grada Pule od 7. lipnja 2013.g. do 25. svibnja 2017.g. te da navedenu dužnost ponovno obnaša od 26. svibnja </w:t>
      </w:r>
      <w:r w:rsidR="001775C5">
        <w:rPr>
          <w:rFonts w:ascii="Times New Roman" w:hAnsi="Times New Roman"/>
          <w:sz w:val="24"/>
          <w:szCs w:val="24"/>
        </w:rPr>
        <w:lastRenderedPageBreak/>
        <w:t>2017.g</w:t>
      </w:r>
      <w:r w:rsidR="004E412B" w:rsidRPr="004E412B">
        <w:rPr>
          <w:rFonts w:ascii="Times New Roman" w:hAnsi="Times New Roman"/>
          <w:sz w:val="24"/>
          <w:szCs w:val="24"/>
        </w:rPr>
        <w:t xml:space="preserve">. </w:t>
      </w:r>
      <w:r>
        <w:rPr>
          <w:rFonts w:ascii="Times New Roman" w:hAnsi="Times New Roman"/>
          <w:sz w:val="24"/>
          <w:szCs w:val="24"/>
        </w:rPr>
        <w:t xml:space="preserve">Stoga je, povodom obnašanja navedene dužnosti, obvezan postupati sukladno odredbama ZSSI-a. </w:t>
      </w:r>
    </w:p>
    <w:p w14:paraId="57C4089A" w14:textId="77777777" w:rsidR="00097C4F" w:rsidRDefault="00097C4F" w:rsidP="00097C4F">
      <w:pPr>
        <w:spacing w:after="0"/>
        <w:ind w:firstLine="708"/>
        <w:jc w:val="both"/>
        <w:rPr>
          <w:rFonts w:ascii="Times New Roman" w:hAnsi="Times New Roman"/>
          <w:sz w:val="16"/>
          <w:szCs w:val="16"/>
        </w:rPr>
      </w:pPr>
    </w:p>
    <w:p w14:paraId="168ADA6F" w14:textId="77777777" w:rsidR="00097C4F" w:rsidRDefault="00097C4F" w:rsidP="00097C4F">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Pr>
          <w:rFonts w:ascii="Times New Roman" w:hAnsi="Times New Roman" w:cs="Times New Roman"/>
          <w:sz w:val="24"/>
          <w:szCs w:val="24"/>
        </w:rPr>
        <w:t xml:space="preserve">Sukladno stavku 4. istog članka Zakona, podnositelju prijave jamči se zaštita anonimnosti. </w:t>
      </w:r>
      <w:r>
        <w:rPr>
          <w:rFonts w:ascii="Times New Roman" w:hAnsi="Times New Roman"/>
          <w:color w:val="000000"/>
          <w:sz w:val="24"/>
          <w:szCs w:val="24"/>
        </w:rPr>
        <w:t xml:space="preserve">O pokretanju ili nepokretanju postupka Povjerenstvo donosi pisanu odluku. </w:t>
      </w:r>
    </w:p>
    <w:p w14:paraId="67EA89AC" w14:textId="77777777" w:rsidR="001775C5" w:rsidRDefault="001775C5" w:rsidP="00097C4F">
      <w:pPr>
        <w:spacing w:after="0"/>
        <w:ind w:firstLine="709"/>
        <w:jc w:val="both"/>
        <w:rPr>
          <w:rFonts w:ascii="Times New Roman" w:hAnsi="Times New Roman"/>
          <w:color w:val="000000"/>
          <w:sz w:val="24"/>
          <w:szCs w:val="24"/>
        </w:rPr>
      </w:pPr>
    </w:p>
    <w:p w14:paraId="2BB071EA" w14:textId="77777777" w:rsidR="001775C5" w:rsidRDefault="001775C5" w:rsidP="001775C5">
      <w:pPr>
        <w:spacing w:after="0"/>
        <w:ind w:firstLine="708"/>
        <w:jc w:val="both"/>
        <w:rPr>
          <w:rFonts w:ascii="Times New Roman" w:hAnsi="Times New Roman"/>
          <w:sz w:val="24"/>
          <w:szCs w:val="24"/>
        </w:rPr>
      </w:pPr>
      <w:r>
        <w:rPr>
          <w:rFonts w:ascii="Times New Roman" w:hAnsi="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14:paraId="2B0EDD19" w14:textId="77777777" w:rsidR="00D94227" w:rsidRDefault="00D94227" w:rsidP="00097C4F">
      <w:pPr>
        <w:spacing w:after="0"/>
        <w:ind w:firstLine="709"/>
        <w:jc w:val="both"/>
        <w:rPr>
          <w:rFonts w:ascii="Times New Roman" w:hAnsi="Times New Roman"/>
          <w:color w:val="000000"/>
          <w:sz w:val="24"/>
          <w:szCs w:val="24"/>
        </w:rPr>
      </w:pPr>
    </w:p>
    <w:p w14:paraId="7444DFAC" w14:textId="77777777" w:rsidR="001775C5" w:rsidRDefault="001775C5" w:rsidP="001775C5">
      <w:pPr>
        <w:spacing w:after="0"/>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r>
        <w:rPr>
          <w:rFonts w:ascii="Times New Roman" w:eastAsia="Calibri" w:hAnsi="Times New Roman" w:cs="Times New Roman"/>
          <w:sz w:val="24"/>
          <w:szCs w:val="24"/>
        </w:rPr>
        <w:t xml:space="preserve">. </w:t>
      </w:r>
    </w:p>
    <w:p w14:paraId="1145B04A" w14:textId="77777777" w:rsidR="001775C5" w:rsidRDefault="001775C5" w:rsidP="001775C5">
      <w:pPr>
        <w:spacing w:after="0"/>
        <w:ind w:firstLine="708"/>
        <w:jc w:val="both"/>
        <w:rPr>
          <w:rFonts w:ascii="Times New Roman" w:hAnsi="Times New Roman" w:cs="Times New Roman"/>
          <w:sz w:val="16"/>
          <w:szCs w:val="24"/>
        </w:rPr>
      </w:pPr>
    </w:p>
    <w:p w14:paraId="3988C274" w14:textId="77777777" w:rsidR="00D83712" w:rsidRDefault="001775C5" w:rsidP="002A3E6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Pritom je člankom 4. stavkom 5. ZSSI-a propisano je da su povezane osobe, u smislu ovog Zakona, osobe koje se, u smislu stavka 2. tog članka, smatraju članovima obitelji dužnosnika te ostale osobe koje se prema drugim osnovama i okolnostima opravdano mogu smatrati interesno povezanima s dužnosnikom. </w:t>
      </w:r>
    </w:p>
    <w:p w14:paraId="4E989F20" w14:textId="77777777" w:rsidR="002A3E67" w:rsidRDefault="002A3E67" w:rsidP="002A3E67">
      <w:pPr>
        <w:spacing w:after="0"/>
        <w:ind w:firstLine="708"/>
        <w:jc w:val="both"/>
        <w:rPr>
          <w:rFonts w:ascii="Times New Roman" w:hAnsi="Times New Roman" w:cs="Times New Roman"/>
          <w:sz w:val="24"/>
          <w:szCs w:val="24"/>
        </w:rPr>
      </w:pPr>
    </w:p>
    <w:p w14:paraId="501D774D" w14:textId="12AE8502" w:rsidR="002A3E67" w:rsidRDefault="002A3E67" w:rsidP="002A3E6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članak objavljen 11. listopada 2019.g. na internetskom portalu Glasa Istre pod naslovom „ SLUČAJ KAFIĆ- DETALJI S DANAŠNJE RASPRAVE“ Povjerenstvo je utvrdilo kako iz sadržaja navedenog novinskog članka proizlazi da je spor između dužnosnika Borisa Miletića i </w:t>
      </w:r>
      <w:r w:rsidR="009776E4" w:rsidRPr="009776E4">
        <w:rPr>
          <w:rFonts w:ascii="Times New Roman" w:hAnsi="Times New Roman" w:cs="Times New Roman"/>
          <w:sz w:val="24"/>
          <w:szCs w:val="24"/>
          <w:highlight w:val="black"/>
        </w:rPr>
        <w:t>……………</w:t>
      </w:r>
      <w:r>
        <w:rPr>
          <w:rFonts w:ascii="Times New Roman" w:hAnsi="Times New Roman" w:cs="Times New Roman"/>
          <w:sz w:val="24"/>
          <w:szCs w:val="24"/>
        </w:rPr>
        <w:t xml:space="preserve"> spor privatne naravi i ne odnosi se na dužnost koju dužnosnik Boris Miletić obnaša.</w:t>
      </w:r>
    </w:p>
    <w:p w14:paraId="1576954C" w14:textId="77777777" w:rsidR="002A3E67" w:rsidRDefault="002A3E67" w:rsidP="002A3E67">
      <w:pPr>
        <w:spacing w:after="0"/>
        <w:ind w:firstLine="708"/>
        <w:jc w:val="both"/>
        <w:rPr>
          <w:rFonts w:ascii="Times New Roman" w:hAnsi="Times New Roman" w:cs="Times New Roman"/>
          <w:sz w:val="24"/>
          <w:szCs w:val="24"/>
        </w:rPr>
      </w:pPr>
    </w:p>
    <w:p w14:paraId="014A53AA" w14:textId="40D8640D" w:rsidR="00C263A2" w:rsidRDefault="002A3E67" w:rsidP="002A3E6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w:t>
      </w:r>
      <w:r w:rsidR="00C263A2">
        <w:rPr>
          <w:rFonts w:ascii="Times New Roman" w:hAnsi="Times New Roman" w:cs="Times New Roman"/>
          <w:sz w:val="24"/>
          <w:szCs w:val="24"/>
        </w:rPr>
        <w:t>na</w:t>
      </w:r>
      <w:r>
        <w:rPr>
          <w:rFonts w:ascii="Times New Roman" w:hAnsi="Times New Roman" w:cs="Times New Roman"/>
          <w:sz w:val="24"/>
          <w:szCs w:val="24"/>
        </w:rPr>
        <w:t xml:space="preserve"> </w:t>
      </w:r>
      <w:r w:rsidR="00C263A2">
        <w:rPr>
          <w:rFonts w:ascii="Times New Roman" w:hAnsi="Times New Roman" w:cs="Times New Roman"/>
          <w:sz w:val="24"/>
          <w:szCs w:val="24"/>
        </w:rPr>
        <w:t>služben</w:t>
      </w:r>
      <w:r w:rsidR="009D44F0">
        <w:rPr>
          <w:rFonts w:ascii="Times New Roman" w:hAnsi="Times New Roman" w:cs="Times New Roman"/>
          <w:sz w:val="24"/>
          <w:szCs w:val="24"/>
        </w:rPr>
        <w:t>e</w:t>
      </w:r>
      <w:r w:rsidR="00C263A2">
        <w:rPr>
          <w:rFonts w:ascii="Times New Roman" w:hAnsi="Times New Roman" w:cs="Times New Roman"/>
          <w:sz w:val="24"/>
          <w:szCs w:val="24"/>
        </w:rPr>
        <w:t xml:space="preserve"> internets</w:t>
      </w:r>
      <w:r w:rsidR="009D44F0">
        <w:rPr>
          <w:rFonts w:ascii="Times New Roman" w:hAnsi="Times New Roman" w:cs="Times New Roman"/>
          <w:sz w:val="24"/>
          <w:szCs w:val="24"/>
        </w:rPr>
        <w:t>ke</w:t>
      </w:r>
      <w:r w:rsidR="00C263A2">
        <w:rPr>
          <w:rFonts w:ascii="Times New Roman" w:hAnsi="Times New Roman" w:cs="Times New Roman"/>
          <w:sz w:val="24"/>
          <w:szCs w:val="24"/>
        </w:rPr>
        <w:t xml:space="preserve"> stranic</w:t>
      </w:r>
      <w:r w:rsidR="009D44F0">
        <w:rPr>
          <w:rFonts w:ascii="Times New Roman" w:hAnsi="Times New Roman" w:cs="Times New Roman"/>
          <w:sz w:val="24"/>
          <w:szCs w:val="24"/>
        </w:rPr>
        <w:t>e</w:t>
      </w:r>
      <w:r w:rsidR="00C263A2">
        <w:rPr>
          <w:rFonts w:ascii="Times New Roman" w:hAnsi="Times New Roman" w:cs="Times New Roman"/>
          <w:sz w:val="24"/>
          <w:szCs w:val="24"/>
        </w:rPr>
        <w:t xml:space="preserve"> Grada Buzeta Povjerenstvo je utvrdilo da je </w:t>
      </w:r>
      <w:r w:rsidR="009776E4" w:rsidRPr="009776E4">
        <w:rPr>
          <w:rFonts w:ascii="Times New Roman" w:hAnsi="Times New Roman" w:cs="Times New Roman"/>
          <w:sz w:val="24"/>
          <w:szCs w:val="24"/>
          <w:highlight w:val="black"/>
        </w:rPr>
        <w:t>………….</w:t>
      </w:r>
      <w:r w:rsidR="009776E4">
        <w:rPr>
          <w:rFonts w:ascii="Times New Roman" w:hAnsi="Times New Roman" w:cs="Times New Roman"/>
          <w:sz w:val="24"/>
          <w:szCs w:val="24"/>
        </w:rPr>
        <w:t>.</w:t>
      </w:r>
      <w:r w:rsidR="00C263A2">
        <w:rPr>
          <w:rFonts w:ascii="Times New Roman" w:hAnsi="Times New Roman" w:cs="Times New Roman"/>
          <w:sz w:val="24"/>
          <w:szCs w:val="24"/>
        </w:rPr>
        <w:t xml:space="preserve"> član Gradskog vijeća grada Buzeta. Na navedenoj stranici istaknuto je kako je </w:t>
      </w:r>
      <w:r w:rsidR="009D44F0">
        <w:rPr>
          <w:rFonts w:ascii="Times New Roman" w:hAnsi="Times New Roman" w:cs="Times New Roman"/>
          <w:sz w:val="24"/>
          <w:szCs w:val="24"/>
        </w:rPr>
        <w:t xml:space="preserve">njegova </w:t>
      </w:r>
      <w:r w:rsidR="00C263A2">
        <w:rPr>
          <w:rFonts w:ascii="Times New Roman" w:hAnsi="Times New Roman" w:cs="Times New Roman"/>
          <w:sz w:val="24"/>
          <w:szCs w:val="24"/>
        </w:rPr>
        <w:t>stranačka pripadnost IDS-HSU.</w:t>
      </w:r>
    </w:p>
    <w:p w14:paraId="1B784613" w14:textId="77777777" w:rsidR="00C263A2" w:rsidRDefault="00C263A2" w:rsidP="002A3E67">
      <w:pPr>
        <w:spacing w:after="0"/>
        <w:ind w:firstLine="708"/>
        <w:jc w:val="both"/>
        <w:rPr>
          <w:rFonts w:ascii="Times New Roman" w:hAnsi="Times New Roman" w:cs="Times New Roman"/>
          <w:sz w:val="24"/>
          <w:szCs w:val="24"/>
        </w:rPr>
      </w:pPr>
    </w:p>
    <w:p w14:paraId="70250BE9" w14:textId="77777777" w:rsidR="002A3E67" w:rsidRPr="00C263A2" w:rsidRDefault="00C263A2" w:rsidP="002A3E6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w:t>
      </w:r>
      <w:r w:rsidR="002A3E67">
        <w:rPr>
          <w:rFonts w:ascii="Times New Roman" w:hAnsi="Times New Roman" w:cs="Times New Roman"/>
          <w:sz w:val="24"/>
          <w:szCs w:val="24"/>
        </w:rPr>
        <w:t xml:space="preserve"> </w:t>
      </w:r>
      <w:r>
        <w:rPr>
          <w:rFonts w:ascii="Times New Roman" w:hAnsi="Times New Roman" w:cs="Times New Roman"/>
          <w:sz w:val="24"/>
          <w:szCs w:val="24"/>
        </w:rPr>
        <w:t xml:space="preserve">na službenim internetskim </w:t>
      </w:r>
      <w:r w:rsidRPr="00C263A2">
        <w:rPr>
          <w:rFonts w:ascii="Times New Roman" w:hAnsi="Times New Roman" w:cs="Times New Roman"/>
          <w:sz w:val="24"/>
          <w:szCs w:val="24"/>
        </w:rPr>
        <w:t>stranicama s</w:t>
      </w:r>
      <w:r w:rsidRPr="00C263A2">
        <w:rPr>
          <w:rFonts w:ascii="Times New Roman" w:hAnsi="Times New Roman" w:cs="Times New Roman"/>
          <w:color w:val="000000"/>
          <w:sz w:val="24"/>
          <w:szCs w:val="24"/>
        </w:rPr>
        <w:t xml:space="preserve">tranke Istarski demokratski sabor- </w:t>
      </w:r>
      <w:proofErr w:type="spellStart"/>
      <w:r w:rsidRPr="00C263A2">
        <w:rPr>
          <w:rFonts w:ascii="Times New Roman" w:hAnsi="Times New Roman" w:cs="Times New Roman"/>
          <w:color w:val="000000"/>
          <w:sz w:val="24"/>
          <w:szCs w:val="24"/>
        </w:rPr>
        <w:t>Dieta</w:t>
      </w:r>
      <w:proofErr w:type="spellEnd"/>
      <w:r w:rsidRPr="00C263A2">
        <w:rPr>
          <w:rFonts w:ascii="Times New Roman" w:hAnsi="Times New Roman" w:cs="Times New Roman"/>
          <w:color w:val="000000"/>
          <w:sz w:val="24"/>
          <w:szCs w:val="24"/>
        </w:rPr>
        <w:t xml:space="preserve"> </w:t>
      </w:r>
      <w:proofErr w:type="spellStart"/>
      <w:r w:rsidRPr="00C263A2">
        <w:rPr>
          <w:rFonts w:ascii="Times New Roman" w:hAnsi="Times New Roman" w:cs="Times New Roman"/>
          <w:color w:val="000000"/>
          <w:sz w:val="24"/>
          <w:szCs w:val="24"/>
        </w:rPr>
        <w:t>Democratica</w:t>
      </w:r>
      <w:proofErr w:type="spellEnd"/>
      <w:r w:rsidRPr="00C263A2">
        <w:rPr>
          <w:rFonts w:ascii="Times New Roman" w:hAnsi="Times New Roman" w:cs="Times New Roman"/>
          <w:color w:val="000000"/>
          <w:sz w:val="24"/>
          <w:szCs w:val="24"/>
        </w:rPr>
        <w:t xml:space="preserve"> </w:t>
      </w:r>
      <w:proofErr w:type="spellStart"/>
      <w:r w:rsidRPr="00C263A2">
        <w:rPr>
          <w:rFonts w:ascii="Times New Roman" w:hAnsi="Times New Roman" w:cs="Times New Roman"/>
          <w:color w:val="000000"/>
          <w:sz w:val="24"/>
          <w:szCs w:val="24"/>
        </w:rPr>
        <w:t>Istriana</w:t>
      </w:r>
      <w:proofErr w:type="spellEnd"/>
      <w:r>
        <w:rPr>
          <w:rFonts w:ascii="Times New Roman" w:hAnsi="Times New Roman" w:cs="Times New Roman"/>
          <w:color w:val="000000"/>
          <w:sz w:val="24"/>
          <w:szCs w:val="24"/>
        </w:rPr>
        <w:t xml:space="preserve"> Povjerenstvo je utvrdilo kako je dužnosnik Boris Miletić predsjednik navedene političke stranke.</w:t>
      </w:r>
    </w:p>
    <w:p w14:paraId="5846DA26" w14:textId="77777777" w:rsidR="002A3E67" w:rsidRPr="002A3E67" w:rsidRDefault="002A3E67" w:rsidP="002A3E67">
      <w:pPr>
        <w:spacing w:after="0"/>
        <w:ind w:firstLine="708"/>
        <w:jc w:val="both"/>
        <w:rPr>
          <w:rFonts w:ascii="Times New Roman" w:hAnsi="Times New Roman" w:cs="Times New Roman"/>
          <w:sz w:val="24"/>
          <w:szCs w:val="24"/>
        </w:rPr>
      </w:pPr>
    </w:p>
    <w:p w14:paraId="312BC6A3" w14:textId="5470AC67" w:rsidR="00D83712" w:rsidRDefault="00D83712" w:rsidP="00D94227">
      <w:pPr>
        <w:spacing w:after="0"/>
        <w:ind w:firstLine="709"/>
        <w:jc w:val="both"/>
        <w:rPr>
          <w:rFonts w:ascii="Times New Roman" w:hAnsi="Times New Roman"/>
          <w:color w:val="000000"/>
          <w:sz w:val="24"/>
          <w:szCs w:val="24"/>
        </w:rPr>
      </w:pPr>
      <w:r>
        <w:rPr>
          <w:rFonts w:ascii="Times New Roman" w:hAnsi="Times New Roman"/>
          <w:color w:val="000000"/>
          <w:sz w:val="24"/>
          <w:szCs w:val="24"/>
        </w:rPr>
        <w:t>U svrhu provjere osnovanosti navoda iz zaprimljene prijave, Povjerenstvo je</w:t>
      </w:r>
      <w:r w:rsidR="001775C5">
        <w:rPr>
          <w:rFonts w:ascii="Times New Roman" w:hAnsi="Times New Roman"/>
          <w:color w:val="000000"/>
          <w:sz w:val="24"/>
          <w:szCs w:val="24"/>
        </w:rPr>
        <w:t xml:space="preserve"> od odvjetnika </w:t>
      </w:r>
      <w:r w:rsidR="009776E4" w:rsidRPr="009776E4">
        <w:rPr>
          <w:rFonts w:ascii="Times New Roman" w:hAnsi="Times New Roman"/>
          <w:color w:val="000000"/>
          <w:sz w:val="24"/>
          <w:szCs w:val="24"/>
          <w:highlight w:val="black"/>
        </w:rPr>
        <w:t>…………</w:t>
      </w:r>
      <w:r w:rsidR="001775C5">
        <w:rPr>
          <w:rFonts w:ascii="Times New Roman" w:hAnsi="Times New Roman"/>
          <w:color w:val="000000"/>
          <w:sz w:val="24"/>
          <w:szCs w:val="24"/>
        </w:rPr>
        <w:t xml:space="preserve"> zatražilo informaciju zastupa li </w:t>
      </w:r>
      <w:r w:rsidR="00A87336">
        <w:rPr>
          <w:rFonts w:ascii="Times New Roman" w:hAnsi="Times New Roman"/>
          <w:color w:val="000000"/>
          <w:sz w:val="24"/>
          <w:szCs w:val="24"/>
        </w:rPr>
        <w:t xml:space="preserve">pred sudom ili drugim nadležnim tijelom </w:t>
      </w:r>
      <w:r w:rsidR="00A87336">
        <w:rPr>
          <w:rFonts w:ascii="Times New Roman" w:hAnsi="Times New Roman"/>
          <w:color w:val="000000"/>
          <w:sz w:val="24"/>
          <w:szCs w:val="24"/>
        </w:rPr>
        <w:lastRenderedPageBreak/>
        <w:t xml:space="preserve">dužnosnika Borisa Miletića u postupku protiv </w:t>
      </w:r>
      <w:r w:rsidR="009776E4" w:rsidRPr="009776E4">
        <w:rPr>
          <w:rFonts w:ascii="Times New Roman" w:hAnsi="Times New Roman"/>
          <w:color w:val="000000"/>
          <w:sz w:val="24"/>
          <w:szCs w:val="24"/>
          <w:highlight w:val="black"/>
        </w:rPr>
        <w:t>………………</w:t>
      </w:r>
      <w:r w:rsidR="00A87336">
        <w:rPr>
          <w:rFonts w:ascii="Times New Roman" w:hAnsi="Times New Roman"/>
          <w:color w:val="000000"/>
          <w:sz w:val="24"/>
          <w:szCs w:val="24"/>
        </w:rPr>
        <w:t>, u kojem vremenskom periodu i jesu li mu navedene usluge plaćene kao i je li u svojstvu odvjetnika u mandatu dužnosnika Borisa Miletića zastupao Grad Pulu.</w:t>
      </w:r>
      <w:r>
        <w:rPr>
          <w:rFonts w:ascii="Times New Roman" w:hAnsi="Times New Roman"/>
          <w:color w:val="000000"/>
          <w:sz w:val="24"/>
          <w:szCs w:val="24"/>
        </w:rPr>
        <w:t xml:space="preserve"> </w:t>
      </w:r>
    </w:p>
    <w:p w14:paraId="77702517" w14:textId="77777777" w:rsidR="00A87336" w:rsidRDefault="00A87336" w:rsidP="00D94227">
      <w:pPr>
        <w:spacing w:after="0"/>
        <w:ind w:firstLine="709"/>
        <w:jc w:val="both"/>
        <w:rPr>
          <w:rFonts w:ascii="Times New Roman" w:hAnsi="Times New Roman"/>
          <w:color w:val="000000"/>
          <w:sz w:val="24"/>
          <w:szCs w:val="24"/>
        </w:rPr>
      </w:pPr>
    </w:p>
    <w:p w14:paraId="244BE74E" w14:textId="4295C755" w:rsidR="00A87336" w:rsidRDefault="00A87336" w:rsidP="00D94227">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Odvjetnik </w:t>
      </w:r>
      <w:r w:rsidR="009776E4" w:rsidRPr="009776E4">
        <w:rPr>
          <w:rFonts w:ascii="Times New Roman" w:hAnsi="Times New Roman"/>
          <w:color w:val="000000"/>
          <w:sz w:val="24"/>
          <w:szCs w:val="24"/>
          <w:highlight w:val="black"/>
        </w:rPr>
        <w:t>…………</w:t>
      </w:r>
      <w:r>
        <w:rPr>
          <w:rFonts w:ascii="Times New Roman" w:hAnsi="Times New Roman"/>
          <w:color w:val="000000"/>
          <w:sz w:val="24"/>
          <w:szCs w:val="24"/>
        </w:rPr>
        <w:t xml:space="preserve"> očitovao se na dopis Povjerenstva dana 17. rujna 2020.g. navodeći da zastupa dužnosnika Borisa Miletića</w:t>
      </w:r>
      <w:r w:rsidR="002A3E67">
        <w:rPr>
          <w:rFonts w:ascii="Times New Roman" w:hAnsi="Times New Roman"/>
          <w:color w:val="000000"/>
          <w:sz w:val="24"/>
          <w:szCs w:val="24"/>
        </w:rPr>
        <w:t xml:space="preserve"> </w:t>
      </w:r>
      <w:r>
        <w:rPr>
          <w:rFonts w:ascii="Times New Roman" w:hAnsi="Times New Roman"/>
          <w:color w:val="000000"/>
          <w:sz w:val="24"/>
          <w:szCs w:val="24"/>
        </w:rPr>
        <w:t xml:space="preserve">u postupku broj </w:t>
      </w:r>
      <w:r w:rsidR="009776E4" w:rsidRPr="009776E4">
        <w:rPr>
          <w:rFonts w:ascii="Times New Roman" w:hAnsi="Times New Roman"/>
          <w:color w:val="000000"/>
          <w:sz w:val="24"/>
          <w:szCs w:val="24"/>
          <w:highlight w:val="black"/>
        </w:rPr>
        <w:t>………..</w:t>
      </w:r>
      <w:r>
        <w:rPr>
          <w:rFonts w:ascii="Times New Roman" w:hAnsi="Times New Roman"/>
          <w:color w:val="000000"/>
          <w:sz w:val="24"/>
          <w:szCs w:val="24"/>
        </w:rPr>
        <w:t xml:space="preserve"> koji se vodi pred Općinskim sudom u Puli, no da istome nikad nije pružao odvjetničke usluge u svojstvu gradonačelnika. Nadalje, navodi i kako Gradu Puli njegov odvjetnički ured u mandatu dužnosnika Borisa Miletića nikada nije pružao nikakve usluge bilo odvjetničkog zastupanja, davanja pravnih mišljenja ili bilo koje druge usluge temeljem Zakona o odvjetništvu. U odnosu na postupak </w:t>
      </w:r>
      <w:r w:rsidR="009776E4" w:rsidRPr="009776E4">
        <w:rPr>
          <w:rFonts w:ascii="Times New Roman" w:hAnsi="Times New Roman"/>
          <w:color w:val="000000"/>
          <w:sz w:val="24"/>
          <w:szCs w:val="24"/>
          <w:highlight w:val="black"/>
        </w:rPr>
        <w:t>…………</w:t>
      </w:r>
      <w:r w:rsidR="009776E4">
        <w:rPr>
          <w:rFonts w:ascii="Times New Roman" w:hAnsi="Times New Roman"/>
          <w:color w:val="000000"/>
          <w:sz w:val="24"/>
          <w:szCs w:val="24"/>
        </w:rPr>
        <w:t>.</w:t>
      </w:r>
      <w:r>
        <w:rPr>
          <w:rFonts w:ascii="Times New Roman" w:hAnsi="Times New Roman"/>
          <w:color w:val="000000"/>
          <w:sz w:val="24"/>
          <w:szCs w:val="24"/>
        </w:rPr>
        <w:t xml:space="preserve"> navodi kako je dana 31. svibnja 2019.g. potpisana punomoć za zastupanje u navedenom sporu</w:t>
      </w:r>
      <w:r w:rsidR="002A3E67">
        <w:rPr>
          <w:rFonts w:ascii="Times New Roman" w:hAnsi="Times New Roman"/>
          <w:color w:val="000000"/>
          <w:sz w:val="24"/>
          <w:szCs w:val="24"/>
        </w:rPr>
        <w:t xml:space="preserve"> kao i Ugovor o pružanju odvjetničkih usluga sukladno čl. 19. Zakona o odvjetništvu i tarifnom broju </w:t>
      </w:r>
      <w:r w:rsidR="009D44F0">
        <w:rPr>
          <w:rFonts w:ascii="Times New Roman" w:hAnsi="Times New Roman"/>
          <w:color w:val="000000"/>
          <w:sz w:val="24"/>
          <w:szCs w:val="24"/>
        </w:rPr>
        <w:t xml:space="preserve">39 </w:t>
      </w:r>
      <w:r w:rsidR="002A3E67">
        <w:rPr>
          <w:rFonts w:ascii="Times New Roman" w:hAnsi="Times New Roman"/>
          <w:color w:val="000000"/>
          <w:sz w:val="24"/>
          <w:szCs w:val="24"/>
        </w:rPr>
        <w:t>Odvjetničke tarife kojom su definirani uvjeti i način plaćanja.</w:t>
      </w:r>
    </w:p>
    <w:p w14:paraId="0EF5703C" w14:textId="77777777" w:rsidR="00C263A2" w:rsidRDefault="00C263A2" w:rsidP="00D94227">
      <w:pPr>
        <w:spacing w:after="0"/>
        <w:ind w:firstLine="709"/>
        <w:jc w:val="both"/>
        <w:rPr>
          <w:rFonts w:ascii="Times New Roman" w:hAnsi="Times New Roman"/>
          <w:color w:val="000000"/>
          <w:sz w:val="24"/>
          <w:szCs w:val="24"/>
        </w:rPr>
      </w:pPr>
    </w:p>
    <w:p w14:paraId="78DF598D" w14:textId="6D0CB31B" w:rsidR="00C263A2" w:rsidRDefault="001C299B" w:rsidP="00D94227">
      <w:pPr>
        <w:spacing w:after="0"/>
        <w:ind w:firstLine="709"/>
        <w:jc w:val="both"/>
        <w:rPr>
          <w:rFonts w:ascii="Times New Roman" w:hAnsi="Times New Roman"/>
          <w:color w:val="000000"/>
          <w:sz w:val="24"/>
          <w:szCs w:val="24"/>
        </w:rPr>
      </w:pPr>
      <w:r>
        <w:rPr>
          <w:rFonts w:ascii="Times New Roman" w:hAnsi="Times New Roman"/>
          <w:color w:val="000000"/>
          <w:sz w:val="24"/>
          <w:szCs w:val="24"/>
        </w:rPr>
        <w:t>D</w:t>
      </w:r>
      <w:r w:rsidR="002A3E67">
        <w:rPr>
          <w:rFonts w:ascii="Times New Roman" w:hAnsi="Times New Roman"/>
          <w:color w:val="000000"/>
          <w:sz w:val="24"/>
          <w:szCs w:val="24"/>
        </w:rPr>
        <w:t>užnosnici kada nastupaju u svojstvu građa</w:t>
      </w:r>
      <w:r w:rsidR="00C263A2">
        <w:rPr>
          <w:rFonts w:ascii="Times New Roman" w:hAnsi="Times New Roman"/>
          <w:color w:val="000000"/>
          <w:sz w:val="24"/>
          <w:szCs w:val="24"/>
        </w:rPr>
        <w:t>na</w:t>
      </w:r>
      <w:r w:rsidR="002F0FB3">
        <w:rPr>
          <w:rFonts w:ascii="Times New Roman" w:hAnsi="Times New Roman"/>
          <w:color w:val="000000"/>
          <w:sz w:val="24"/>
          <w:szCs w:val="24"/>
        </w:rPr>
        <w:t xml:space="preserve">, </w:t>
      </w:r>
      <w:r w:rsidR="00C263A2">
        <w:rPr>
          <w:rFonts w:ascii="Times New Roman" w:hAnsi="Times New Roman"/>
          <w:color w:val="000000"/>
          <w:sz w:val="24"/>
          <w:szCs w:val="24"/>
        </w:rPr>
        <w:t>u ostvariva</w:t>
      </w:r>
      <w:r w:rsidR="009D44F0">
        <w:rPr>
          <w:rFonts w:ascii="Times New Roman" w:hAnsi="Times New Roman"/>
          <w:color w:val="000000"/>
          <w:sz w:val="24"/>
          <w:szCs w:val="24"/>
        </w:rPr>
        <w:t>n</w:t>
      </w:r>
      <w:r w:rsidR="00C263A2">
        <w:rPr>
          <w:rFonts w:ascii="Times New Roman" w:hAnsi="Times New Roman"/>
          <w:color w:val="000000"/>
          <w:sz w:val="24"/>
          <w:szCs w:val="24"/>
        </w:rPr>
        <w:t>ju svojih prava i interesa  u postupcima pred sudovima i drugim nadležnim tijelima</w:t>
      </w:r>
      <w:r>
        <w:rPr>
          <w:rFonts w:ascii="Times New Roman" w:hAnsi="Times New Roman"/>
          <w:color w:val="000000"/>
          <w:sz w:val="24"/>
          <w:szCs w:val="24"/>
        </w:rPr>
        <w:t xml:space="preserve">, imaju pravo </w:t>
      </w:r>
      <w:r w:rsidR="00C263A2">
        <w:rPr>
          <w:rFonts w:ascii="Times New Roman" w:hAnsi="Times New Roman"/>
          <w:color w:val="000000"/>
          <w:sz w:val="24"/>
          <w:szCs w:val="24"/>
        </w:rPr>
        <w:t>angažirati odvjetnika prema svom izboru. Štoviše, isti</w:t>
      </w:r>
      <w:r>
        <w:rPr>
          <w:rFonts w:ascii="Times New Roman" w:hAnsi="Times New Roman"/>
          <w:color w:val="000000"/>
          <w:sz w:val="24"/>
          <w:szCs w:val="24"/>
        </w:rPr>
        <w:t xml:space="preserve"> pod određenim okolnostima </w:t>
      </w:r>
      <w:r w:rsidR="00C263A2">
        <w:rPr>
          <w:rFonts w:ascii="Times New Roman" w:hAnsi="Times New Roman"/>
          <w:color w:val="000000"/>
          <w:sz w:val="24"/>
          <w:szCs w:val="24"/>
        </w:rPr>
        <w:t>mogu izabrati i odvjetnika koji zastupa tijelo u kojem dužnosnik obnaša dužnost</w:t>
      </w:r>
      <w:r w:rsidR="009D44F0">
        <w:rPr>
          <w:rFonts w:ascii="Times New Roman" w:hAnsi="Times New Roman"/>
          <w:color w:val="000000"/>
          <w:sz w:val="24"/>
          <w:szCs w:val="24"/>
        </w:rPr>
        <w:t>,</w:t>
      </w:r>
      <w:r w:rsidR="00C263A2">
        <w:rPr>
          <w:rFonts w:ascii="Times New Roman" w:hAnsi="Times New Roman"/>
          <w:color w:val="000000"/>
          <w:sz w:val="24"/>
          <w:szCs w:val="24"/>
        </w:rPr>
        <w:t xml:space="preserve"> no u  tom slučaju  dužnosnik mora voditi računa o tome da sve usluge plati na vrijeme i sukladno Tarifi o nagradama i naknadi troškova za rad odvjetnika,</w:t>
      </w:r>
      <w:r>
        <w:rPr>
          <w:rFonts w:ascii="Times New Roman" w:hAnsi="Times New Roman"/>
          <w:color w:val="000000"/>
          <w:sz w:val="24"/>
          <w:szCs w:val="24"/>
        </w:rPr>
        <w:t xml:space="preserve"> </w:t>
      </w:r>
      <w:r w:rsidR="00C263A2">
        <w:rPr>
          <w:rFonts w:ascii="Times New Roman" w:hAnsi="Times New Roman"/>
          <w:color w:val="000000"/>
          <w:sz w:val="24"/>
          <w:szCs w:val="24"/>
        </w:rPr>
        <w:t xml:space="preserve">kako </w:t>
      </w:r>
      <w:r>
        <w:rPr>
          <w:rFonts w:ascii="Times New Roman" w:hAnsi="Times New Roman"/>
          <w:color w:val="000000"/>
          <w:sz w:val="24"/>
          <w:szCs w:val="24"/>
        </w:rPr>
        <w:t>bi se otklonila</w:t>
      </w:r>
      <w:r w:rsidR="00C263A2">
        <w:rPr>
          <w:rFonts w:ascii="Times New Roman" w:hAnsi="Times New Roman"/>
          <w:color w:val="000000"/>
          <w:sz w:val="24"/>
          <w:szCs w:val="24"/>
        </w:rPr>
        <w:t xml:space="preserve"> sumnja da mu </w:t>
      </w:r>
      <w:r>
        <w:rPr>
          <w:rFonts w:ascii="Times New Roman" w:hAnsi="Times New Roman"/>
          <w:color w:val="000000"/>
          <w:sz w:val="24"/>
          <w:szCs w:val="24"/>
        </w:rPr>
        <w:t xml:space="preserve">navedeni </w:t>
      </w:r>
      <w:r w:rsidR="00C263A2">
        <w:rPr>
          <w:rFonts w:ascii="Times New Roman" w:hAnsi="Times New Roman"/>
          <w:color w:val="000000"/>
          <w:sz w:val="24"/>
          <w:szCs w:val="24"/>
        </w:rPr>
        <w:t xml:space="preserve">odvjetnik, u zamjenu za pružanje usluga </w:t>
      </w:r>
      <w:r w:rsidR="009D44F0">
        <w:rPr>
          <w:rFonts w:ascii="Times New Roman" w:hAnsi="Times New Roman"/>
          <w:color w:val="000000"/>
          <w:sz w:val="24"/>
          <w:szCs w:val="24"/>
        </w:rPr>
        <w:t>t</w:t>
      </w:r>
      <w:r w:rsidR="00C263A2">
        <w:rPr>
          <w:rFonts w:ascii="Times New Roman" w:hAnsi="Times New Roman"/>
          <w:color w:val="000000"/>
          <w:sz w:val="24"/>
          <w:szCs w:val="24"/>
        </w:rPr>
        <w:t>ijelu u kojem dužnosnik obnaša dužnost, usluge privatnog zastupanja pruža povoljnije ili besplatno.</w:t>
      </w:r>
    </w:p>
    <w:p w14:paraId="1B4014D0" w14:textId="36AEE1B8" w:rsidR="001C299B" w:rsidRDefault="001C299B" w:rsidP="00D94227">
      <w:pPr>
        <w:spacing w:after="0"/>
        <w:ind w:firstLine="709"/>
        <w:jc w:val="both"/>
        <w:rPr>
          <w:rFonts w:ascii="Times New Roman" w:hAnsi="Times New Roman"/>
          <w:color w:val="000000"/>
          <w:sz w:val="24"/>
          <w:szCs w:val="24"/>
        </w:rPr>
      </w:pPr>
    </w:p>
    <w:p w14:paraId="6E162975" w14:textId="537DF41F" w:rsidR="001C299B" w:rsidRDefault="001C299B" w:rsidP="00D94227">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U predmetnom slučaju utvrđeno je kako je dužnosnik s navedenih odvjetnikom usluge odvjetničkog zastupanja ugovorio sukladno Zakonu o odvjetništvu i važećoj Tarifi odvjetničkih usluga. Isto tako, </w:t>
      </w:r>
      <w:r w:rsidRPr="001C299B">
        <w:rPr>
          <w:rFonts w:ascii="Times New Roman" w:hAnsi="Times New Roman"/>
          <w:color w:val="000000"/>
          <w:sz w:val="24"/>
          <w:szCs w:val="24"/>
        </w:rPr>
        <w:t>Gradu Puli njegov odvjetnički ured u mandatu dužnosnika Borisa Miletića nikada nije pružao nikakve usluge bilo odvjetničkog zastupanja, davanja pravnih mišljenja ili bilo koje druge usluge temeljem Zakona o odvjetništvu</w:t>
      </w:r>
      <w:r>
        <w:rPr>
          <w:rFonts w:ascii="Times New Roman" w:hAnsi="Times New Roman"/>
          <w:color w:val="000000"/>
          <w:sz w:val="24"/>
          <w:szCs w:val="24"/>
        </w:rPr>
        <w:t>.</w:t>
      </w:r>
    </w:p>
    <w:p w14:paraId="2B7B796C" w14:textId="77777777" w:rsidR="00E17E3C" w:rsidRDefault="00E17E3C" w:rsidP="00D94227">
      <w:pPr>
        <w:spacing w:after="0"/>
        <w:ind w:firstLine="709"/>
        <w:jc w:val="both"/>
        <w:rPr>
          <w:rFonts w:ascii="Times New Roman" w:hAnsi="Times New Roman"/>
          <w:color w:val="000000"/>
          <w:sz w:val="24"/>
          <w:szCs w:val="24"/>
        </w:rPr>
      </w:pPr>
    </w:p>
    <w:p w14:paraId="4E25A5BB" w14:textId="2086C26C" w:rsidR="00E17E3C" w:rsidRDefault="001C299B" w:rsidP="00E17E3C">
      <w:pPr>
        <w:spacing w:after="0"/>
        <w:ind w:firstLine="708"/>
        <w:jc w:val="both"/>
        <w:rPr>
          <w:rFonts w:ascii="Times New Roman" w:eastAsia="Calibri" w:hAnsi="Times New Roman" w:cs="Times New Roman"/>
          <w:sz w:val="24"/>
          <w:szCs w:val="24"/>
        </w:rPr>
      </w:pPr>
      <w:r>
        <w:rPr>
          <w:rFonts w:ascii="Times New Roman" w:hAnsi="Times New Roman"/>
          <w:color w:val="000000"/>
          <w:sz w:val="24"/>
          <w:szCs w:val="24"/>
        </w:rPr>
        <w:t>Također,</w:t>
      </w:r>
      <w:r w:rsidR="00E17E3C">
        <w:rPr>
          <w:rFonts w:ascii="Times New Roman" w:hAnsi="Times New Roman"/>
          <w:color w:val="000000"/>
          <w:sz w:val="24"/>
          <w:szCs w:val="24"/>
        </w:rPr>
        <w:t xml:space="preserve"> </w:t>
      </w:r>
      <w:r w:rsidR="00E17E3C">
        <w:rPr>
          <w:rFonts w:ascii="Times New Roman" w:eastAsia="Times New Roman" w:hAnsi="Times New Roman" w:cs="Times New Roman"/>
          <w:sz w:val="24"/>
          <w:szCs w:val="24"/>
          <w:lang w:eastAsia="hr-HR"/>
        </w:rPr>
        <w:t xml:space="preserve">Povjerenstvo nije utvrdilo niti interesnu povezanost dužnosnika Borisa Miletića </w:t>
      </w:r>
      <w:r w:rsidR="009D44F0">
        <w:rPr>
          <w:rFonts w:ascii="Times New Roman" w:eastAsia="Times New Roman" w:hAnsi="Times New Roman" w:cs="Times New Roman"/>
          <w:sz w:val="24"/>
          <w:szCs w:val="24"/>
          <w:lang w:eastAsia="hr-HR"/>
        </w:rPr>
        <w:t xml:space="preserve">i odvjetnika </w:t>
      </w:r>
      <w:r w:rsidR="009776E4" w:rsidRPr="009776E4">
        <w:rPr>
          <w:rFonts w:ascii="Times New Roman" w:eastAsia="Times New Roman" w:hAnsi="Times New Roman" w:cs="Times New Roman"/>
          <w:sz w:val="24"/>
          <w:szCs w:val="24"/>
          <w:highlight w:val="black"/>
          <w:lang w:eastAsia="hr-HR"/>
        </w:rPr>
        <w:t>…………….</w:t>
      </w:r>
      <w:bookmarkStart w:id="2" w:name="_GoBack"/>
      <w:bookmarkEnd w:id="2"/>
      <w:r w:rsidR="00E17E3C">
        <w:rPr>
          <w:rFonts w:ascii="Times New Roman" w:eastAsia="Times New Roman" w:hAnsi="Times New Roman" w:cs="Times New Roman"/>
          <w:sz w:val="24"/>
          <w:szCs w:val="24"/>
          <w:lang w:eastAsia="hr-HR"/>
        </w:rPr>
        <w:t xml:space="preserve">. Naime, </w:t>
      </w:r>
      <w:r w:rsidR="00E17E3C">
        <w:rPr>
          <w:rFonts w:ascii="Times New Roman" w:eastAsia="Calibri" w:hAnsi="Times New Roman" w:cs="Times New Roman"/>
          <w:sz w:val="24"/>
          <w:szCs w:val="24"/>
        </w:rPr>
        <w:t>Povjerenstvo ukazuje da</w:t>
      </w:r>
      <w:r w:rsidR="00E17E3C">
        <w:rPr>
          <w:rFonts w:ascii="Calibri" w:eastAsia="Calibri" w:hAnsi="Calibri" w:cs="Times New Roman"/>
        </w:rPr>
        <w:t xml:space="preserve"> </w:t>
      </w:r>
      <w:r w:rsidR="00E17E3C">
        <w:rPr>
          <w:rFonts w:ascii="Times New Roman" w:eastAsia="Calibri" w:hAnsi="Times New Roman" w:cs="Times New Roman"/>
          <w:sz w:val="24"/>
          <w:szCs w:val="24"/>
        </w:rPr>
        <w:t>je kroz svoju dosadašnju praksu zauzelo načelan stav da se članstvo dužnosnika i druge fizičke osobe u istoj političkoj stranci samo po sebi ne smatra okolnošću prema kojoj se ta druga osoba smatra osobno interesno povezanom s dužnosnikom u smislu članka 4. stavka 5. ZSSI-a. Naime, samo na temelju činjenice da su određene osobe članovi iste političke stranke može se opravdano zaključiti da iste osobe dijele isti politički interes u smislu zajedničkog programa i ciljeva koje namjeravaju ostvariti na predmetnim javnim dužnostima na koje su izabrani, no ta okolnost nije sama po sebi dovoljna da bi se opravdano smatralo da su se iste osobe politički povezale radi korištenja javne dužnosti u svrhu međusobnog pogodovanja s ciljem ostvarenja određenih njihovih osobnih koristi.</w:t>
      </w:r>
      <w:r>
        <w:rPr>
          <w:rFonts w:ascii="Times New Roman" w:eastAsia="Calibri" w:hAnsi="Times New Roman" w:cs="Times New Roman"/>
          <w:sz w:val="24"/>
          <w:szCs w:val="24"/>
        </w:rPr>
        <w:t xml:space="preserve"> </w:t>
      </w:r>
      <w:r w:rsidR="00E17E3C">
        <w:rPr>
          <w:rFonts w:ascii="Times New Roman" w:eastAsia="Calibri" w:hAnsi="Times New Roman" w:cs="Times New Roman"/>
          <w:sz w:val="24"/>
          <w:szCs w:val="24"/>
        </w:rPr>
        <w:t xml:space="preserve">Prema tome, da bi Povjerenstvo utvrdilo da je dužnosnik u obnašanju dužnosti u odnosu na određenu osobu bio u sukobu interesa, odnosno da je u odnosu na tu osobu imao određeni privatni interes koji je pretpostavio javnom, potrebno je da se radi o osobi koja se po samom zakonu smatra s dužnosnikom povezanom osobom (članovi obitelji) ili da postoje druge </w:t>
      </w:r>
      <w:r w:rsidR="00E17E3C">
        <w:rPr>
          <w:rFonts w:ascii="Times New Roman" w:eastAsia="Calibri" w:hAnsi="Times New Roman" w:cs="Times New Roman"/>
          <w:sz w:val="24"/>
          <w:szCs w:val="24"/>
        </w:rPr>
        <w:lastRenderedPageBreak/>
        <w:t xml:space="preserve">okolnosti povodom kojih se može osnovano smatrati da je ta osoba s dužnosnikom interesno povezana. </w:t>
      </w:r>
    </w:p>
    <w:p w14:paraId="1059FB53" w14:textId="2C5EDC2E" w:rsidR="001C299B" w:rsidRDefault="001C299B" w:rsidP="00E17E3C">
      <w:pPr>
        <w:spacing w:after="0"/>
        <w:ind w:firstLine="708"/>
        <w:jc w:val="both"/>
        <w:rPr>
          <w:rFonts w:ascii="Times New Roman" w:eastAsia="Calibri" w:hAnsi="Times New Roman" w:cs="Times New Roman"/>
          <w:sz w:val="24"/>
          <w:szCs w:val="24"/>
        </w:rPr>
      </w:pPr>
    </w:p>
    <w:p w14:paraId="4B51EF8B" w14:textId="44FA7C9D" w:rsidR="00097C4F" w:rsidRDefault="001C299B" w:rsidP="001C299B">
      <w:pPr>
        <w:spacing w:after="0"/>
        <w:ind w:firstLine="708"/>
        <w:jc w:val="both"/>
        <w:rPr>
          <w:rFonts w:ascii="Times New Roman" w:eastAsia="Times New Roman" w:hAnsi="Times New Roman" w:cs="Times New Roman"/>
          <w:sz w:val="24"/>
          <w:szCs w:val="24"/>
          <w:lang w:eastAsia="hr-HR"/>
        </w:rPr>
      </w:pPr>
      <w:r>
        <w:rPr>
          <w:rFonts w:ascii="Times New Roman" w:eastAsia="Calibri" w:hAnsi="Times New Roman" w:cs="Times New Roman"/>
          <w:sz w:val="24"/>
          <w:szCs w:val="24"/>
        </w:rPr>
        <w:t xml:space="preserve">Slijedom navedenog </w:t>
      </w:r>
      <w:r w:rsidRPr="001C299B">
        <w:rPr>
          <w:rFonts w:ascii="Times New Roman" w:eastAsia="Calibri" w:hAnsi="Times New Roman" w:cs="Times New Roman"/>
          <w:sz w:val="24"/>
          <w:szCs w:val="24"/>
        </w:rPr>
        <w:t xml:space="preserve">iz prikupljenih podataka povodom zaprimljene prijave </w:t>
      </w:r>
      <w:r>
        <w:rPr>
          <w:rFonts w:ascii="Times New Roman" w:eastAsia="Calibri" w:hAnsi="Times New Roman" w:cs="Times New Roman"/>
          <w:sz w:val="24"/>
          <w:szCs w:val="24"/>
        </w:rPr>
        <w:t xml:space="preserve">nisu utvrđene </w:t>
      </w:r>
      <w:r w:rsidRPr="001C299B">
        <w:rPr>
          <w:rFonts w:ascii="Times New Roman" w:eastAsia="Calibri" w:hAnsi="Times New Roman" w:cs="Times New Roman"/>
          <w:sz w:val="24"/>
          <w:szCs w:val="24"/>
        </w:rPr>
        <w:t xml:space="preserve">okolnosti koje bi </w:t>
      </w:r>
      <w:r>
        <w:rPr>
          <w:rFonts w:ascii="Times New Roman" w:eastAsia="Calibri" w:hAnsi="Times New Roman" w:cs="Times New Roman"/>
          <w:sz w:val="24"/>
          <w:szCs w:val="24"/>
        </w:rPr>
        <w:t xml:space="preserve">u ovom konkretnom slučaju </w:t>
      </w:r>
      <w:r w:rsidRPr="001C299B">
        <w:rPr>
          <w:rFonts w:ascii="Times New Roman" w:eastAsia="Calibri" w:hAnsi="Times New Roman" w:cs="Times New Roman"/>
          <w:sz w:val="24"/>
          <w:szCs w:val="24"/>
        </w:rPr>
        <w:t>upućivale na moguću povredu odredbi  ZSSI-a</w:t>
      </w:r>
      <w:r>
        <w:rPr>
          <w:rFonts w:ascii="Times New Roman" w:eastAsia="Calibri" w:hAnsi="Times New Roman" w:cs="Times New Roman"/>
          <w:sz w:val="24"/>
          <w:szCs w:val="24"/>
        </w:rPr>
        <w:t xml:space="preserve"> te je stoga </w:t>
      </w:r>
      <w:r w:rsidR="00097C4F">
        <w:rPr>
          <w:rFonts w:ascii="Times New Roman" w:eastAsia="Times New Roman" w:hAnsi="Times New Roman" w:cs="Times New Roman"/>
          <w:sz w:val="24"/>
          <w:szCs w:val="24"/>
          <w:lang w:eastAsia="hr-HR"/>
        </w:rPr>
        <w:t xml:space="preserve">Povjerenstvo </w:t>
      </w:r>
      <w:r w:rsidR="00097C4F">
        <w:rPr>
          <w:rFonts w:ascii="Times New Roman" w:eastAsia="Calibri" w:hAnsi="Times New Roman" w:cs="Times New Roman"/>
          <w:sz w:val="24"/>
          <w:szCs w:val="24"/>
        </w:rPr>
        <w:t>odlučilo kao u izreci.</w:t>
      </w:r>
    </w:p>
    <w:p w14:paraId="215F71FA" w14:textId="77777777" w:rsidR="00097C4F" w:rsidRDefault="00097C4F" w:rsidP="00097C4F">
      <w:pPr>
        <w:spacing w:after="0"/>
        <w:ind w:firstLine="708"/>
        <w:jc w:val="both"/>
        <w:rPr>
          <w:rFonts w:ascii="Times New Roman" w:hAnsi="Times New Roman"/>
          <w:sz w:val="24"/>
          <w:szCs w:val="24"/>
        </w:rPr>
      </w:pPr>
    </w:p>
    <w:p w14:paraId="6B14CBCF" w14:textId="1DB32614" w:rsidR="00097C4F" w:rsidRDefault="00097C4F" w:rsidP="00097C4F">
      <w:pPr>
        <w:spacing w:after="0"/>
        <w:ind w:left="4248"/>
        <w:jc w:val="both"/>
        <w:rPr>
          <w:rFonts w:ascii="Times New Roman" w:hAnsi="Times New Roman" w:cs="Times New Roman"/>
          <w:sz w:val="24"/>
          <w:szCs w:val="24"/>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hAnsi="Times New Roman" w:cs="Times New Roman"/>
          <w:sz w:val="24"/>
          <w:szCs w:val="24"/>
        </w:rPr>
        <w:t>PREDSJEDNICA POVJERENSTVA</w:t>
      </w:r>
      <w:r>
        <w:rPr>
          <w:rFonts w:ascii="Times New Roman" w:hAnsi="Times New Roman" w:cs="Times New Roman"/>
          <w:sz w:val="24"/>
          <w:szCs w:val="24"/>
        </w:rPr>
        <w:tab/>
        <w:t xml:space="preserve">     </w:t>
      </w:r>
    </w:p>
    <w:p w14:paraId="17DBB8B7" w14:textId="77777777" w:rsidR="00097C4F" w:rsidRDefault="00097C4F" w:rsidP="00097C4F">
      <w:pPr>
        <w:spacing w:after="0"/>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Nataša Novaković, </w:t>
      </w:r>
      <w:proofErr w:type="spellStart"/>
      <w:r>
        <w:rPr>
          <w:rFonts w:ascii="Times New Roman" w:hAnsi="Times New Roman" w:cs="Times New Roman"/>
          <w:sz w:val="24"/>
          <w:szCs w:val="24"/>
        </w:rPr>
        <w:t>dipl.iur</w:t>
      </w:r>
      <w:proofErr w:type="spellEnd"/>
      <w:r>
        <w:rPr>
          <w:rFonts w:ascii="Times New Roman" w:hAnsi="Times New Roman" w:cs="Times New Roman"/>
          <w:sz w:val="24"/>
          <w:szCs w:val="24"/>
        </w:rPr>
        <w:t>.</w:t>
      </w:r>
    </w:p>
    <w:p w14:paraId="634A0956" w14:textId="77777777" w:rsidR="00097C4F" w:rsidRDefault="00097C4F" w:rsidP="00097C4F">
      <w:pPr>
        <w:jc w:val="both"/>
        <w:rPr>
          <w:rFonts w:ascii="Times New Roman" w:hAnsi="Times New Roman" w:cs="Times New Roman"/>
          <w:sz w:val="24"/>
          <w:szCs w:val="24"/>
          <w:u w:val="single"/>
        </w:rPr>
      </w:pPr>
    </w:p>
    <w:p w14:paraId="1F9313E0" w14:textId="77777777" w:rsidR="00097C4F" w:rsidRDefault="00097C4F" w:rsidP="00097C4F">
      <w:pPr>
        <w:spacing w:after="0"/>
        <w:rPr>
          <w:rFonts w:ascii="Times New Roman" w:hAnsi="Times New Roman" w:cs="Times New Roman"/>
          <w:sz w:val="24"/>
          <w:szCs w:val="24"/>
        </w:rPr>
      </w:pPr>
    </w:p>
    <w:p w14:paraId="686E2A6D" w14:textId="77777777" w:rsidR="00097C4F" w:rsidRDefault="00097C4F" w:rsidP="001C299B">
      <w:pPr>
        <w:spacing w:after="0" w:line="240" w:lineRule="auto"/>
        <w:rPr>
          <w:rFonts w:ascii="Times New Roman" w:hAnsi="Times New Roman" w:cs="Times New Roman"/>
          <w:sz w:val="24"/>
          <w:szCs w:val="24"/>
        </w:rPr>
      </w:pPr>
      <w:r>
        <w:rPr>
          <w:rFonts w:ascii="Times New Roman" w:hAnsi="Times New Roman" w:cs="Times New Roman"/>
          <w:sz w:val="24"/>
          <w:szCs w:val="24"/>
        </w:rPr>
        <w:t>Dostaviti:</w:t>
      </w:r>
    </w:p>
    <w:p w14:paraId="655E7E53" w14:textId="77777777" w:rsidR="00097C4F" w:rsidRDefault="00097C4F" w:rsidP="001C299B">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Dužnosnik </w:t>
      </w:r>
      <w:r w:rsidR="009D44F0">
        <w:rPr>
          <w:rFonts w:ascii="Times New Roman" w:hAnsi="Times New Roman" w:cs="Times New Roman"/>
          <w:sz w:val="24"/>
          <w:szCs w:val="24"/>
        </w:rPr>
        <w:t>Boris Miletić</w:t>
      </w:r>
      <w:r>
        <w:rPr>
          <w:rFonts w:ascii="Times New Roman" w:hAnsi="Times New Roman" w:cs="Times New Roman"/>
          <w:sz w:val="24"/>
          <w:szCs w:val="24"/>
        </w:rPr>
        <w:t xml:space="preserve">, </w:t>
      </w:r>
      <w:r w:rsidR="009D44F0">
        <w:rPr>
          <w:rFonts w:ascii="Times New Roman" w:hAnsi="Times New Roman" w:cs="Times New Roman"/>
          <w:sz w:val="24"/>
          <w:szCs w:val="24"/>
        </w:rPr>
        <w:t>osobna dostava</w:t>
      </w:r>
    </w:p>
    <w:p w14:paraId="7521111D" w14:textId="77777777" w:rsidR="009D44F0" w:rsidRPr="0061634E" w:rsidRDefault="009D44F0" w:rsidP="001C299B">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Na znanje podnositelju prijave</w:t>
      </w:r>
    </w:p>
    <w:p w14:paraId="109A7302" w14:textId="77777777" w:rsidR="00097C4F" w:rsidRDefault="00097C4F" w:rsidP="001C299B">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103AD5BE" w14:textId="77777777" w:rsidR="00097C4F" w:rsidRDefault="00097C4F" w:rsidP="001C299B">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Pismohrana</w:t>
      </w:r>
    </w:p>
    <w:p w14:paraId="3C268E79" w14:textId="77777777" w:rsidR="00184F65" w:rsidRPr="008F7FEA" w:rsidRDefault="00184F65" w:rsidP="00097C4F">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307CC" w14:textId="77777777" w:rsidR="000F1900" w:rsidRDefault="000F1900" w:rsidP="005B5818">
      <w:pPr>
        <w:spacing w:after="0" w:line="240" w:lineRule="auto"/>
      </w:pPr>
      <w:r>
        <w:separator/>
      </w:r>
    </w:p>
  </w:endnote>
  <w:endnote w:type="continuationSeparator" w:id="0">
    <w:p w14:paraId="08BF1885" w14:textId="77777777" w:rsidR="000F1900" w:rsidRDefault="000F190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85A4A"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39552"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21C9BC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E9010E8"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DF0AA"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F42F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B467E8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FDF0D" w14:textId="77777777" w:rsidR="000F1900" w:rsidRDefault="000F1900" w:rsidP="005B5818">
      <w:pPr>
        <w:spacing w:after="0" w:line="240" w:lineRule="auto"/>
      </w:pPr>
      <w:r>
        <w:separator/>
      </w:r>
    </w:p>
  </w:footnote>
  <w:footnote w:type="continuationSeparator" w:id="0">
    <w:p w14:paraId="20CCB471" w14:textId="77777777" w:rsidR="000F1900" w:rsidRDefault="000F190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2A486F4" w14:textId="18FA4DFA" w:rsidR="00101F03" w:rsidRDefault="00965145">
        <w:pPr>
          <w:pStyle w:val="Zaglavlje"/>
          <w:jc w:val="right"/>
        </w:pPr>
        <w:r>
          <w:fldChar w:fldCharType="begin"/>
        </w:r>
        <w:r>
          <w:instrText xml:space="preserve"> PAGE   \* MERGEFORMAT </w:instrText>
        </w:r>
        <w:r>
          <w:fldChar w:fldCharType="separate"/>
        </w:r>
        <w:r w:rsidR="009776E4">
          <w:rPr>
            <w:noProof/>
          </w:rPr>
          <w:t>4</w:t>
        </w:r>
        <w:r>
          <w:rPr>
            <w:noProof/>
          </w:rPr>
          <w:fldChar w:fldCharType="end"/>
        </w:r>
      </w:p>
    </w:sdtContent>
  </w:sdt>
  <w:p w14:paraId="6CDA11BC"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ECE5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B9F84" w14:textId="77777777" w:rsidR="005B5818" w:rsidRPr="00CA2B25" w:rsidRDefault="005B5818" w:rsidP="005B5818">
                          <w:pPr>
                            <w:jc w:val="right"/>
                            <w:rPr>
                              <w:sz w:val="16"/>
                              <w:szCs w:val="16"/>
                            </w:rPr>
                          </w:pPr>
                          <w:r w:rsidRPr="00CA2B25">
                            <w:rPr>
                              <w:sz w:val="16"/>
                              <w:szCs w:val="16"/>
                            </w:rPr>
                            <w:t xml:space="preserve">                                                </w:t>
                          </w:r>
                        </w:p>
                        <w:p w14:paraId="318357F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6D30789"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1DB9F84" w14:textId="77777777" w:rsidR="005B5818" w:rsidRPr="00CA2B25" w:rsidRDefault="005B5818" w:rsidP="005B5818">
                    <w:pPr>
                      <w:jc w:val="right"/>
                      <w:rPr>
                        <w:sz w:val="16"/>
                        <w:szCs w:val="16"/>
                      </w:rPr>
                    </w:pPr>
                    <w:r w:rsidRPr="00CA2B25">
                      <w:rPr>
                        <w:sz w:val="16"/>
                        <w:szCs w:val="16"/>
                      </w:rPr>
                      <w:t xml:space="preserve">                                                </w:t>
                    </w:r>
                  </w:p>
                  <w:p w14:paraId="318357F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6D30789"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8D4D3F5"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7D438E4"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397695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2B0A7EF"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E2775A9"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414A5"/>
    <w:rsid w:val="00065E61"/>
    <w:rsid w:val="00067EC1"/>
    <w:rsid w:val="00097C4F"/>
    <w:rsid w:val="000B2775"/>
    <w:rsid w:val="000B2BF7"/>
    <w:rsid w:val="000E75E4"/>
    <w:rsid w:val="000E769D"/>
    <w:rsid w:val="000F08E4"/>
    <w:rsid w:val="000F1900"/>
    <w:rsid w:val="00101F03"/>
    <w:rsid w:val="00112E23"/>
    <w:rsid w:val="0012224D"/>
    <w:rsid w:val="001775C5"/>
    <w:rsid w:val="00184F65"/>
    <w:rsid w:val="001906A7"/>
    <w:rsid w:val="001C299B"/>
    <w:rsid w:val="001C3661"/>
    <w:rsid w:val="001F5128"/>
    <w:rsid w:val="00203806"/>
    <w:rsid w:val="0023102B"/>
    <w:rsid w:val="0023718E"/>
    <w:rsid w:val="002421E6"/>
    <w:rsid w:val="002541BE"/>
    <w:rsid w:val="002940DD"/>
    <w:rsid w:val="00296618"/>
    <w:rsid w:val="002A3E67"/>
    <w:rsid w:val="002C2815"/>
    <w:rsid w:val="002C4098"/>
    <w:rsid w:val="002F0FB3"/>
    <w:rsid w:val="002F313C"/>
    <w:rsid w:val="00310A4E"/>
    <w:rsid w:val="00322DCD"/>
    <w:rsid w:val="00332D21"/>
    <w:rsid w:val="003416CC"/>
    <w:rsid w:val="00354459"/>
    <w:rsid w:val="00366860"/>
    <w:rsid w:val="003C019C"/>
    <w:rsid w:val="003C2DEB"/>
    <w:rsid w:val="003C4B46"/>
    <w:rsid w:val="003D537F"/>
    <w:rsid w:val="003E53F7"/>
    <w:rsid w:val="00406E92"/>
    <w:rsid w:val="00411522"/>
    <w:rsid w:val="004A5B81"/>
    <w:rsid w:val="004B12AF"/>
    <w:rsid w:val="004E412B"/>
    <w:rsid w:val="00512887"/>
    <w:rsid w:val="0054338E"/>
    <w:rsid w:val="005B5818"/>
    <w:rsid w:val="0061634E"/>
    <w:rsid w:val="006178F8"/>
    <w:rsid w:val="006372A5"/>
    <w:rsid w:val="006404B7"/>
    <w:rsid w:val="00647B1E"/>
    <w:rsid w:val="0069010C"/>
    <w:rsid w:val="00693FD7"/>
    <w:rsid w:val="006A31F5"/>
    <w:rsid w:val="006E179B"/>
    <w:rsid w:val="006E4FD8"/>
    <w:rsid w:val="0071684E"/>
    <w:rsid w:val="007357DC"/>
    <w:rsid w:val="00747047"/>
    <w:rsid w:val="00793EC7"/>
    <w:rsid w:val="007D2C70"/>
    <w:rsid w:val="00824B78"/>
    <w:rsid w:val="008E2B6F"/>
    <w:rsid w:val="008E4642"/>
    <w:rsid w:val="008F7FEA"/>
    <w:rsid w:val="009062CF"/>
    <w:rsid w:val="00913B0E"/>
    <w:rsid w:val="009239AF"/>
    <w:rsid w:val="009449AC"/>
    <w:rsid w:val="00945142"/>
    <w:rsid w:val="00965145"/>
    <w:rsid w:val="0097593F"/>
    <w:rsid w:val="009776E4"/>
    <w:rsid w:val="009B0DB7"/>
    <w:rsid w:val="009C5D0E"/>
    <w:rsid w:val="009D44F0"/>
    <w:rsid w:val="009E7D1F"/>
    <w:rsid w:val="009F574B"/>
    <w:rsid w:val="00A10C7E"/>
    <w:rsid w:val="00A41D57"/>
    <w:rsid w:val="00A520C7"/>
    <w:rsid w:val="00A87336"/>
    <w:rsid w:val="00A96533"/>
    <w:rsid w:val="00AA3E69"/>
    <w:rsid w:val="00AA3F5D"/>
    <w:rsid w:val="00AC20AC"/>
    <w:rsid w:val="00AD12D8"/>
    <w:rsid w:val="00AD5664"/>
    <w:rsid w:val="00AE4562"/>
    <w:rsid w:val="00AF442D"/>
    <w:rsid w:val="00B745BD"/>
    <w:rsid w:val="00B83F61"/>
    <w:rsid w:val="00B84FD1"/>
    <w:rsid w:val="00BB3E9D"/>
    <w:rsid w:val="00BC22A4"/>
    <w:rsid w:val="00BF5F4E"/>
    <w:rsid w:val="00C22661"/>
    <w:rsid w:val="00C24596"/>
    <w:rsid w:val="00C26394"/>
    <w:rsid w:val="00C263A2"/>
    <w:rsid w:val="00C43E29"/>
    <w:rsid w:val="00CA28B6"/>
    <w:rsid w:val="00CA602D"/>
    <w:rsid w:val="00CC3F16"/>
    <w:rsid w:val="00CF0867"/>
    <w:rsid w:val="00D02DD3"/>
    <w:rsid w:val="00D11BA5"/>
    <w:rsid w:val="00D1289E"/>
    <w:rsid w:val="00D57A2E"/>
    <w:rsid w:val="00D66549"/>
    <w:rsid w:val="00D77342"/>
    <w:rsid w:val="00D83712"/>
    <w:rsid w:val="00D94227"/>
    <w:rsid w:val="00DF5A0F"/>
    <w:rsid w:val="00E07199"/>
    <w:rsid w:val="00E15A45"/>
    <w:rsid w:val="00E17E3C"/>
    <w:rsid w:val="00E3580A"/>
    <w:rsid w:val="00E46AFE"/>
    <w:rsid w:val="00E62E4E"/>
    <w:rsid w:val="00EC744A"/>
    <w:rsid w:val="00F13740"/>
    <w:rsid w:val="00F334C6"/>
    <w:rsid w:val="00F67EDD"/>
    <w:rsid w:val="00F73A99"/>
    <w:rsid w:val="00FA0034"/>
    <w:rsid w:val="00FF1E8F"/>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E3F482"/>
  <w15:docId w15:val="{4E397179-541B-435C-8A84-911B6224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2F0FB3"/>
    <w:rPr>
      <w:sz w:val="16"/>
      <w:szCs w:val="16"/>
    </w:rPr>
  </w:style>
  <w:style w:type="paragraph" w:styleId="Tekstkomentara">
    <w:name w:val="annotation text"/>
    <w:basedOn w:val="Normal"/>
    <w:link w:val="TekstkomentaraChar"/>
    <w:uiPriority w:val="99"/>
    <w:semiHidden/>
    <w:unhideWhenUsed/>
    <w:rsid w:val="002F0FB3"/>
    <w:pPr>
      <w:spacing w:line="240" w:lineRule="auto"/>
    </w:pPr>
    <w:rPr>
      <w:sz w:val="20"/>
      <w:szCs w:val="20"/>
    </w:rPr>
  </w:style>
  <w:style w:type="character" w:customStyle="1" w:styleId="TekstkomentaraChar">
    <w:name w:val="Tekst komentara Char"/>
    <w:basedOn w:val="Zadanifontodlomka"/>
    <w:link w:val="Tekstkomentara"/>
    <w:uiPriority w:val="99"/>
    <w:semiHidden/>
    <w:rsid w:val="002F0FB3"/>
    <w:rPr>
      <w:sz w:val="20"/>
      <w:szCs w:val="20"/>
    </w:rPr>
  </w:style>
  <w:style w:type="paragraph" w:styleId="Predmetkomentara">
    <w:name w:val="annotation subject"/>
    <w:basedOn w:val="Tekstkomentara"/>
    <w:next w:val="Tekstkomentara"/>
    <w:link w:val="PredmetkomentaraChar"/>
    <w:uiPriority w:val="99"/>
    <w:semiHidden/>
    <w:unhideWhenUsed/>
    <w:rsid w:val="002F0FB3"/>
    <w:rPr>
      <w:b/>
      <w:bCs/>
    </w:rPr>
  </w:style>
  <w:style w:type="character" w:customStyle="1" w:styleId="PredmetkomentaraChar">
    <w:name w:val="Predmet komentara Char"/>
    <w:basedOn w:val="TekstkomentaraChar"/>
    <w:link w:val="Predmetkomentara"/>
    <w:uiPriority w:val="99"/>
    <w:semiHidden/>
    <w:rsid w:val="002F0F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8770">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530457607">
      <w:bodyDiv w:val="1"/>
      <w:marLeft w:val="0"/>
      <w:marRight w:val="0"/>
      <w:marTop w:val="0"/>
      <w:marBottom w:val="0"/>
      <w:divBdr>
        <w:top w:val="none" w:sz="0" w:space="0" w:color="auto"/>
        <w:left w:val="none" w:sz="0" w:space="0" w:color="auto"/>
        <w:bottom w:val="none" w:sz="0" w:space="0" w:color="auto"/>
        <w:right w:val="none" w:sz="0" w:space="0" w:color="auto"/>
      </w:divBdr>
    </w:div>
    <w:div w:id="1493764222">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1733652453">
      <w:bodyDiv w:val="1"/>
      <w:marLeft w:val="0"/>
      <w:marRight w:val="0"/>
      <w:marTop w:val="0"/>
      <w:marBottom w:val="0"/>
      <w:divBdr>
        <w:top w:val="none" w:sz="0" w:space="0" w:color="auto"/>
        <w:left w:val="none" w:sz="0" w:space="0" w:color="auto"/>
        <w:bottom w:val="none" w:sz="0" w:space="0" w:color="auto"/>
        <w:right w:val="none" w:sz="0" w:space="0" w:color="auto"/>
      </w:divBdr>
      <w:divsChild>
        <w:div w:id="615255824">
          <w:marLeft w:val="0"/>
          <w:marRight w:val="0"/>
          <w:marTop w:val="0"/>
          <w:marBottom w:val="0"/>
          <w:divBdr>
            <w:top w:val="none" w:sz="0" w:space="0" w:color="auto"/>
            <w:left w:val="none" w:sz="0" w:space="0" w:color="auto"/>
            <w:bottom w:val="none" w:sz="0" w:space="0" w:color="auto"/>
            <w:right w:val="none" w:sz="0" w:space="0" w:color="auto"/>
          </w:divBdr>
          <w:divsChild>
            <w:div w:id="2074815625">
              <w:marLeft w:val="0"/>
              <w:marRight w:val="0"/>
              <w:marTop w:val="0"/>
              <w:marBottom w:val="0"/>
              <w:divBdr>
                <w:top w:val="none" w:sz="0" w:space="0" w:color="auto"/>
                <w:left w:val="none" w:sz="0" w:space="0" w:color="auto"/>
                <w:bottom w:val="none" w:sz="0" w:space="0" w:color="auto"/>
                <w:right w:val="none" w:sz="0" w:space="0" w:color="auto"/>
              </w:divBdr>
              <w:divsChild>
                <w:div w:id="1041200550">
                  <w:marLeft w:val="0"/>
                  <w:marRight w:val="0"/>
                  <w:marTop w:val="0"/>
                  <w:marBottom w:val="0"/>
                  <w:divBdr>
                    <w:top w:val="none" w:sz="0" w:space="0" w:color="auto"/>
                    <w:left w:val="none" w:sz="0" w:space="0" w:color="auto"/>
                    <w:bottom w:val="none" w:sz="0" w:space="0" w:color="auto"/>
                    <w:right w:val="none" w:sz="0" w:space="0" w:color="auto"/>
                  </w:divBdr>
                  <w:divsChild>
                    <w:div w:id="1849177543">
                      <w:marLeft w:val="0"/>
                      <w:marRight w:val="0"/>
                      <w:marTop w:val="0"/>
                      <w:marBottom w:val="0"/>
                      <w:divBdr>
                        <w:top w:val="none" w:sz="0" w:space="0" w:color="auto"/>
                        <w:left w:val="none" w:sz="0" w:space="0" w:color="auto"/>
                        <w:bottom w:val="none" w:sz="0" w:space="0" w:color="auto"/>
                        <w:right w:val="none" w:sz="0" w:space="0" w:color="auto"/>
                      </w:divBdr>
                      <w:divsChild>
                        <w:div w:id="152113957">
                          <w:marLeft w:val="0"/>
                          <w:marRight w:val="0"/>
                          <w:marTop w:val="0"/>
                          <w:marBottom w:val="0"/>
                          <w:divBdr>
                            <w:top w:val="none" w:sz="0" w:space="0" w:color="auto"/>
                            <w:left w:val="none" w:sz="0" w:space="0" w:color="auto"/>
                            <w:bottom w:val="none" w:sz="0" w:space="0" w:color="auto"/>
                            <w:right w:val="none" w:sz="0" w:space="0" w:color="auto"/>
                          </w:divBdr>
                          <w:divsChild>
                            <w:div w:id="1770657941">
                              <w:marLeft w:val="0"/>
                              <w:marRight w:val="0"/>
                              <w:marTop w:val="0"/>
                              <w:marBottom w:val="0"/>
                              <w:divBdr>
                                <w:top w:val="none" w:sz="0" w:space="0" w:color="auto"/>
                                <w:left w:val="none" w:sz="0" w:space="0" w:color="auto"/>
                                <w:bottom w:val="none" w:sz="0" w:space="0" w:color="auto"/>
                                <w:right w:val="none" w:sz="0" w:space="0" w:color="auto"/>
                              </w:divBdr>
                              <w:divsChild>
                                <w:div w:id="260453886">
                                  <w:marLeft w:val="0"/>
                                  <w:marRight w:val="0"/>
                                  <w:marTop w:val="0"/>
                                  <w:marBottom w:val="0"/>
                                  <w:divBdr>
                                    <w:top w:val="none" w:sz="0" w:space="0" w:color="auto"/>
                                    <w:left w:val="none" w:sz="0" w:space="0" w:color="auto"/>
                                    <w:bottom w:val="none" w:sz="0" w:space="0" w:color="auto"/>
                                    <w:right w:val="none" w:sz="0" w:space="0" w:color="auto"/>
                                  </w:divBdr>
                                  <w:divsChild>
                                    <w:div w:id="37435193">
                                      <w:marLeft w:val="0"/>
                                      <w:marRight w:val="0"/>
                                      <w:marTop w:val="0"/>
                                      <w:marBottom w:val="0"/>
                                      <w:divBdr>
                                        <w:top w:val="none" w:sz="0" w:space="0" w:color="auto"/>
                                        <w:left w:val="none" w:sz="0" w:space="0" w:color="auto"/>
                                        <w:bottom w:val="none" w:sz="0" w:space="0" w:color="auto"/>
                                        <w:right w:val="none" w:sz="0" w:space="0" w:color="auto"/>
                                      </w:divBdr>
                                      <w:divsChild>
                                        <w:div w:id="15206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9003</Duznosnici_Value>
    <BrojPredmeta xmlns="8638ef6a-48a0-457c-b738-9f65e71a9a26">P-129/20</BrojPredmeta>
    <Duznosnici xmlns="8638ef6a-48a0-457c-b738-9f65e71a9a26">Boris Miletić,Gradonačelnik,Grad Pula</Duznosnici>
    <VrstaDokumenta xmlns="8638ef6a-48a0-457c-b738-9f65e71a9a26">3</VrstaDokumenta>
    <KljucneRijeci xmlns="8638ef6a-48a0-457c-b738-9f65e71a9a26">
      <Value>106</Value>
    </KljucneRijeci>
    <BrojAkta xmlns="8638ef6a-48a0-457c-b738-9f65e71a9a26">711-I-1513-P-129/20-06-19</BrojAkta>
    <Sync xmlns="8638ef6a-48a0-457c-b738-9f65e71a9a26">0</Sync>
    <Sjednica xmlns="8638ef6a-48a0-457c-b738-9f65e71a9a26">197</Sjednica>
  </documentManagement>
</p:properties>
</file>

<file path=customXml/itemProps1.xml><?xml version="1.0" encoding="utf-8"?>
<ds:datastoreItem xmlns:ds="http://schemas.openxmlformats.org/officeDocument/2006/customXml" ds:itemID="{54CB6878-4EEA-4624-854A-518AC692D072}"/>
</file>

<file path=customXml/itemProps2.xml><?xml version="1.0" encoding="utf-8"?>
<ds:datastoreItem xmlns:ds="http://schemas.openxmlformats.org/officeDocument/2006/customXml" ds:itemID="{D11F9AF8-D437-4B59-AC3B-A80ACFADF2C6}">
  <ds:schemaRefs>
    <ds:schemaRef ds:uri="http://schemas.microsoft.com/sharepoint/v3/contenttype/forms"/>
  </ds:schemaRefs>
</ds:datastoreItem>
</file>

<file path=customXml/itemProps3.xml><?xml version="1.0" encoding="utf-8"?>
<ds:datastoreItem xmlns:ds="http://schemas.openxmlformats.org/officeDocument/2006/customXml" ds:itemID="{A3379999-67A0-42AA-BEB9-31174AD2CD3C}">
  <ds:schemaRefs>
    <ds:schemaRef ds:uri="http://schemas.microsoft.com/office/2006/metadata/propertie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1347</Words>
  <Characters>7683</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3</cp:revision>
  <cp:lastPrinted>2020-10-08T13:30:00Z</cp:lastPrinted>
  <dcterms:created xsi:type="dcterms:W3CDTF">2020-10-22T08:08:00Z</dcterms:created>
  <dcterms:modified xsi:type="dcterms:W3CDTF">2020-10-26T09:52:00Z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