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DAD6" w14:textId="323DD7BC" w:rsidR="00332D21" w:rsidRPr="00A215F5" w:rsidRDefault="00332D21" w:rsidP="00B9710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="00F0144C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711-I-463-P-2-17/20-18-19</w:t>
      </w:r>
    </w:p>
    <w:p w14:paraId="2859DAD7" w14:textId="6D6E8978" w:rsidR="00F73A99" w:rsidRPr="00A215F5" w:rsidRDefault="00B97108" w:rsidP="00B9710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B503E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0B27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3C40D5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60B27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F0144C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503E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F0144C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B503E"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215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2859DAD8" w14:textId="2381CF97" w:rsidR="00B97108" w:rsidRPr="002A31DD" w:rsidRDefault="00B97108" w:rsidP="00B9710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2A31DD">
        <w:rPr>
          <w:rFonts w:ascii="Times New Roman" w:hAnsi="Times New Roman" w:cs="Times New Roman"/>
          <w:bCs/>
          <w:sz w:val="24"/>
          <w:szCs w:val="24"/>
        </w:rPr>
        <w:t xml:space="preserve">(u daljnjem tekstu: Povjerenstvo), u sastavu Nataše Novaković kao predsjednice Povjerenstva te </w:t>
      </w:r>
      <w:proofErr w:type="spellStart"/>
      <w:r w:rsidRPr="002A31DD">
        <w:rPr>
          <w:rFonts w:ascii="Times New Roman" w:hAnsi="Times New Roman" w:cs="Times New Roman"/>
          <w:bCs/>
          <w:sz w:val="24"/>
          <w:szCs w:val="24"/>
        </w:rPr>
        <w:t>Tončice</w:t>
      </w:r>
      <w:proofErr w:type="spellEnd"/>
      <w:r w:rsidRPr="002A31DD">
        <w:rPr>
          <w:rFonts w:ascii="Times New Roman" w:hAnsi="Times New Roman" w:cs="Times New Roman"/>
          <w:bCs/>
          <w:sz w:val="24"/>
          <w:szCs w:val="24"/>
        </w:rPr>
        <w:t xml:space="preserve"> Božić, Davorina </w:t>
      </w:r>
      <w:proofErr w:type="spellStart"/>
      <w:r w:rsidRPr="002A31DD">
        <w:rPr>
          <w:rFonts w:ascii="Times New Roman" w:hAnsi="Times New Roman" w:cs="Times New Roman"/>
          <w:bCs/>
          <w:sz w:val="24"/>
          <w:szCs w:val="24"/>
        </w:rPr>
        <w:t>Ivanjeka</w:t>
      </w:r>
      <w:proofErr w:type="spellEnd"/>
      <w:r w:rsidRPr="002A31DD">
        <w:rPr>
          <w:rFonts w:ascii="Times New Roman" w:hAnsi="Times New Roman" w:cs="Times New Roman"/>
          <w:bCs/>
          <w:sz w:val="24"/>
          <w:szCs w:val="24"/>
        </w:rPr>
        <w:t xml:space="preserve">, Aleksandre Jozić-Ileković i </w:t>
      </w:r>
      <w:proofErr w:type="spellStart"/>
      <w:r w:rsidRPr="002A31DD">
        <w:rPr>
          <w:rFonts w:ascii="Times New Roman" w:hAnsi="Times New Roman" w:cs="Times New Roman"/>
          <w:bCs/>
          <w:sz w:val="24"/>
          <w:szCs w:val="24"/>
        </w:rPr>
        <w:t>Tatijane</w:t>
      </w:r>
      <w:proofErr w:type="spellEnd"/>
      <w:r w:rsidRPr="002A31DD">
        <w:rPr>
          <w:rFonts w:ascii="Times New Roman" w:hAnsi="Times New Roman" w:cs="Times New Roman"/>
          <w:bCs/>
          <w:sz w:val="24"/>
          <w:szCs w:val="24"/>
        </w:rPr>
        <w:t xml:space="preserve"> Vučetić kao članova Povjerenstva</w:t>
      </w:r>
      <w:r w:rsidRPr="002A31DD">
        <w:rPr>
          <w:rFonts w:ascii="Times New Roman" w:hAnsi="Times New Roman" w:cs="Times New Roman"/>
          <w:sz w:val="24"/>
          <w:szCs w:val="24"/>
        </w:rPr>
        <w:t xml:space="preserve"> </w:t>
      </w:r>
      <w:r w:rsidR="00763EEA" w:rsidRPr="002A31DD">
        <w:rPr>
          <w:rFonts w:ascii="Times New Roman" w:hAnsi="Times New Roman" w:cs="Times New Roman"/>
          <w:sz w:val="24"/>
          <w:szCs w:val="24"/>
        </w:rPr>
        <w:t xml:space="preserve">na temelju članka 30. stavka 1. podstavka 2. i članka 39. stavka 1. i 2. Zakona o sprječavanju sukoba interesa </w:t>
      </w:r>
      <w:r w:rsidRPr="002A31DD">
        <w:rPr>
          <w:rFonts w:ascii="Times New Roman" w:hAnsi="Times New Roman" w:cs="Times New Roman"/>
          <w:sz w:val="24"/>
          <w:szCs w:val="24"/>
        </w:rPr>
        <w:t>(„Narodne novine“</w:t>
      </w:r>
      <w:r w:rsidR="00F32BCA" w:rsidRPr="002A31DD">
        <w:rPr>
          <w:rFonts w:ascii="Times New Roman" w:hAnsi="Times New Roman" w:cs="Times New Roman"/>
          <w:sz w:val="24"/>
          <w:szCs w:val="24"/>
        </w:rPr>
        <w:t>,</w:t>
      </w:r>
      <w:r w:rsidRPr="002A31DD">
        <w:rPr>
          <w:rFonts w:ascii="Times New Roman" w:hAnsi="Times New Roman" w:cs="Times New Roman"/>
          <w:sz w:val="24"/>
          <w:szCs w:val="24"/>
        </w:rPr>
        <w:t xml:space="preserve"> broj 26/11., 12/12., 126/12., 48/13. i 57/15.</w:t>
      </w:r>
      <w:r w:rsidR="000327CC" w:rsidRPr="002A31DD">
        <w:rPr>
          <w:rFonts w:ascii="Times New Roman" w:hAnsi="Times New Roman" w:cs="Times New Roman"/>
          <w:sz w:val="24"/>
          <w:szCs w:val="24"/>
        </w:rPr>
        <w:t>, u daljnjem tekstu: ZSSI</w:t>
      </w:r>
      <w:r w:rsidRPr="002A31DD">
        <w:rPr>
          <w:rFonts w:ascii="Times New Roman" w:hAnsi="Times New Roman" w:cs="Times New Roman"/>
          <w:sz w:val="24"/>
          <w:szCs w:val="24"/>
        </w:rPr>
        <w:t xml:space="preserve">), </w:t>
      </w:r>
      <w:r w:rsidR="00F0144C" w:rsidRPr="002A31DD">
        <w:rPr>
          <w:rFonts w:ascii="Times New Roman" w:hAnsi="Times New Roman" w:cs="Times New Roman"/>
          <w:b/>
          <w:bCs/>
          <w:sz w:val="24"/>
          <w:szCs w:val="24"/>
        </w:rPr>
        <w:t>u predmetu</w:t>
      </w:r>
      <w:r w:rsidR="00763EEA" w:rsidRPr="002A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2B0" w:rsidRPr="002A31DD">
        <w:rPr>
          <w:rFonts w:ascii="Times New Roman" w:hAnsi="Times New Roman" w:cs="Times New Roman"/>
          <w:b/>
          <w:bCs/>
          <w:sz w:val="24"/>
          <w:szCs w:val="24"/>
        </w:rPr>
        <w:t xml:space="preserve">dužnosnika </w:t>
      </w:r>
      <w:r w:rsidR="00A60B27" w:rsidRPr="002A31DD">
        <w:rPr>
          <w:rFonts w:ascii="Times New Roman" w:hAnsi="Times New Roman" w:cs="Times New Roman"/>
          <w:b/>
          <w:bCs/>
          <w:sz w:val="24"/>
          <w:szCs w:val="24"/>
        </w:rPr>
        <w:t xml:space="preserve">Zlatka </w:t>
      </w:r>
      <w:proofErr w:type="spellStart"/>
      <w:r w:rsidR="00A60B27" w:rsidRPr="002A31DD">
        <w:rPr>
          <w:rFonts w:ascii="Times New Roman" w:hAnsi="Times New Roman" w:cs="Times New Roman"/>
          <w:b/>
          <w:bCs/>
          <w:sz w:val="24"/>
          <w:szCs w:val="24"/>
        </w:rPr>
        <w:t>Pinjuha</w:t>
      </w:r>
      <w:proofErr w:type="spellEnd"/>
      <w:r w:rsidR="001672B0" w:rsidRPr="002A31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144C" w:rsidRPr="002A31DD">
        <w:rPr>
          <w:rFonts w:ascii="Times New Roman" w:hAnsi="Times New Roman" w:cs="Times New Roman"/>
          <w:b/>
          <w:bCs/>
          <w:sz w:val="24"/>
          <w:szCs w:val="24"/>
        </w:rPr>
        <w:t xml:space="preserve">općinskog načelnika Općine </w:t>
      </w:r>
      <w:proofErr w:type="spellStart"/>
      <w:r w:rsidR="00A60B27" w:rsidRPr="002A31DD">
        <w:rPr>
          <w:rFonts w:ascii="Times New Roman" w:hAnsi="Times New Roman" w:cs="Times New Roman"/>
          <w:b/>
          <w:bCs/>
          <w:sz w:val="24"/>
          <w:szCs w:val="24"/>
        </w:rPr>
        <w:t>Čeminac</w:t>
      </w:r>
      <w:proofErr w:type="spellEnd"/>
      <w:r w:rsidRPr="002A31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31DD">
        <w:rPr>
          <w:rFonts w:ascii="Times New Roman" w:hAnsi="Times New Roman" w:cs="Times New Roman"/>
          <w:sz w:val="24"/>
          <w:szCs w:val="24"/>
        </w:rPr>
        <w:t xml:space="preserve">na </w:t>
      </w:r>
      <w:r w:rsidR="00F0144C" w:rsidRPr="002A31DD">
        <w:rPr>
          <w:rFonts w:ascii="Times New Roman" w:hAnsi="Times New Roman" w:cs="Times New Roman"/>
          <w:sz w:val="24"/>
          <w:szCs w:val="24"/>
        </w:rPr>
        <w:t>7</w:t>
      </w:r>
      <w:r w:rsidR="00A60B27" w:rsidRPr="002A31DD">
        <w:rPr>
          <w:rFonts w:ascii="Times New Roman" w:hAnsi="Times New Roman" w:cs="Times New Roman"/>
          <w:sz w:val="24"/>
          <w:szCs w:val="24"/>
        </w:rPr>
        <w:t>0</w:t>
      </w:r>
      <w:r w:rsidRPr="002A31DD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60B27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3C40D5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60B27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3705F8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31DD">
        <w:rPr>
          <w:rFonts w:ascii="Times New Roman" w:hAnsi="Times New Roman" w:cs="Times New Roman"/>
          <w:sz w:val="24"/>
          <w:szCs w:val="24"/>
        </w:rPr>
        <w:t>201</w:t>
      </w:r>
      <w:r w:rsidR="00F0144C" w:rsidRPr="002A31DD">
        <w:rPr>
          <w:rFonts w:ascii="Times New Roman" w:hAnsi="Times New Roman" w:cs="Times New Roman"/>
          <w:sz w:val="24"/>
          <w:szCs w:val="24"/>
        </w:rPr>
        <w:t>9</w:t>
      </w:r>
      <w:r w:rsidRPr="002A31DD">
        <w:rPr>
          <w:rFonts w:ascii="Times New Roman" w:hAnsi="Times New Roman" w:cs="Times New Roman"/>
          <w:sz w:val="24"/>
          <w:szCs w:val="24"/>
        </w:rPr>
        <w:t xml:space="preserve">.g., donosi sljedeću   </w:t>
      </w:r>
    </w:p>
    <w:p w14:paraId="42F0219E" w14:textId="77777777" w:rsidR="001672B0" w:rsidRPr="002A31DD" w:rsidRDefault="00B97108" w:rsidP="001672B0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DD">
        <w:rPr>
          <w:rFonts w:ascii="Times New Roman" w:hAnsi="Times New Roman" w:cs="Times New Roman"/>
          <w:b/>
          <w:sz w:val="24"/>
          <w:szCs w:val="24"/>
        </w:rPr>
        <w:t>ODLUKU</w:t>
      </w:r>
      <w:r w:rsidR="001C3F52" w:rsidRPr="002A3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86175" w14:textId="77777777" w:rsidR="005051F7" w:rsidRPr="002A31DD" w:rsidRDefault="005051F7" w:rsidP="005051F7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08361" w14:textId="508DA2D5" w:rsidR="00E062EF" w:rsidRPr="002A31DD" w:rsidRDefault="00925C10" w:rsidP="00E062EF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</w:rPr>
      </w:pPr>
      <w:bookmarkStart w:id="0" w:name="_Hlk33005426"/>
      <w:r w:rsidRPr="002A31DD">
        <w:rPr>
          <w:b/>
        </w:rPr>
        <w:t xml:space="preserve">Pokreće se postupak za odlučivanje o sukobu interesa protiv dužnosnika </w:t>
      </w:r>
      <w:r w:rsidR="00A60B27" w:rsidRPr="002A31DD">
        <w:rPr>
          <w:b/>
          <w:bCs/>
        </w:rPr>
        <w:t xml:space="preserve">Zlatka </w:t>
      </w:r>
      <w:proofErr w:type="spellStart"/>
      <w:r w:rsidR="00A60B27" w:rsidRPr="002A31DD">
        <w:rPr>
          <w:b/>
          <w:bCs/>
        </w:rPr>
        <w:t>Pinjuha</w:t>
      </w:r>
      <w:proofErr w:type="spellEnd"/>
      <w:r w:rsidRPr="002A31DD">
        <w:rPr>
          <w:b/>
          <w:bCs/>
        </w:rPr>
        <w:t xml:space="preserve">, općinskog načelnika Općine </w:t>
      </w:r>
      <w:proofErr w:type="spellStart"/>
      <w:r w:rsidR="00A60B27" w:rsidRPr="002A31DD">
        <w:rPr>
          <w:b/>
          <w:bCs/>
        </w:rPr>
        <w:t>Čeminac</w:t>
      </w:r>
      <w:proofErr w:type="spellEnd"/>
      <w:r w:rsidRPr="002A31DD">
        <w:rPr>
          <w:b/>
          <w:bCs/>
        </w:rPr>
        <w:t>,</w:t>
      </w:r>
      <w:r w:rsidR="002F6B12" w:rsidRPr="002A31DD">
        <w:rPr>
          <w:b/>
          <w:bCs/>
        </w:rPr>
        <w:t xml:space="preserve"> zbog moguće povrede članka 8. i 9. ZSSI-a, koja proizlazi iz propusta da po pisanom pozivu Povjerenstva u danom roku priloži odgovarajuće dokaze potrebne za usklađivanje prijavljene imovine u Izvješću o imovinskom stanju dužnosnika i to Izvješću podnesenom </w:t>
      </w:r>
      <w:r w:rsidR="00E062EF" w:rsidRPr="002A31DD">
        <w:rPr>
          <w:b/>
          <w:bCs/>
        </w:rPr>
        <w:t>20</w:t>
      </w:r>
      <w:r w:rsidR="002F6B12" w:rsidRPr="002A31DD">
        <w:rPr>
          <w:b/>
          <w:bCs/>
        </w:rPr>
        <w:t xml:space="preserve">. </w:t>
      </w:r>
      <w:r w:rsidR="00E062EF" w:rsidRPr="002A31DD">
        <w:rPr>
          <w:b/>
          <w:bCs/>
        </w:rPr>
        <w:t>rujna</w:t>
      </w:r>
      <w:r w:rsidR="002F6B12" w:rsidRPr="002A31DD">
        <w:rPr>
          <w:b/>
          <w:bCs/>
        </w:rPr>
        <w:t xml:space="preserve"> 201</w:t>
      </w:r>
      <w:r w:rsidR="00E062EF" w:rsidRPr="002A31DD">
        <w:rPr>
          <w:b/>
          <w:bCs/>
        </w:rPr>
        <w:t>6</w:t>
      </w:r>
      <w:r w:rsidR="002F6B12" w:rsidRPr="002A31DD">
        <w:rPr>
          <w:b/>
          <w:bCs/>
        </w:rPr>
        <w:t xml:space="preserve">.g. </w:t>
      </w:r>
      <w:r w:rsidR="00E062EF" w:rsidRPr="002A31DD">
        <w:rPr>
          <w:b/>
          <w:bCs/>
        </w:rPr>
        <w:t xml:space="preserve"> i Izvješću podnesenom 11. srpnja 2017.g.</w:t>
      </w:r>
      <w:r w:rsidR="002F6B12" w:rsidRPr="002A31DD">
        <w:rPr>
          <w:b/>
          <w:bCs/>
        </w:rPr>
        <w:t>, s</w:t>
      </w:r>
      <w:r w:rsidR="00E062EF" w:rsidRPr="002A31DD">
        <w:rPr>
          <w:b/>
          <w:bCs/>
        </w:rPr>
        <w:t>a</w:t>
      </w:r>
      <w:r w:rsidR="002F6B12" w:rsidRPr="002A31DD">
        <w:rPr>
          <w:b/>
          <w:bCs/>
        </w:rPr>
        <w:t xml:space="preserve"> </w:t>
      </w:r>
      <w:r w:rsidR="00E062EF" w:rsidRPr="002A31DD">
        <w:rPr>
          <w:b/>
          <w:bCs/>
        </w:rPr>
        <w:t>stanjem imovine</w:t>
      </w:r>
      <w:r w:rsidR="002F6B12" w:rsidRPr="002A31DD">
        <w:rPr>
          <w:b/>
          <w:bCs/>
        </w:rPr>
        <w:t xml:space="preserve"> utvrđen</w:t>
      </w:r>
      <w:r w:rsidR="00E062EF" w:rsidRPr="002A31DD">
        <w:rPr>
          <w:b/>
          <w:bCs/>
        </w:rPr>
        <w:t>im</w:t>
      </w:r>
      <w:r w:rsidR="002F6B12" w:rsidRPr="002A31DD">
        <w:rPr>
          <w:b/>
          <w:bCs/>
        </w:rPr>
        <w:t xml:space="preserve"> u postupku provjere na temelju podataka pribavljenih od nadležnih tijela, u dijelu izvješća o imovinskom stanju koji se odnosi na podatke o </w:t>
      </w:r>
      <w:r w:rsidR="00E062EF" w:rsidRPr="002A31DD">
        <w:rPr>
          <w:b/>
          <w:bCs/>
        </w:rPr>
        <w:t>obvezama.</w:t>
      </w:r>
    </w:p>
    <w:p w14:paraId="64ACB4B8" w14:textId="77777777" w:rsidR="00E062EF" w:rsidRPr="002A31DD" w:rsidRDefault="00E062EF" w:rsidP="00E062EF">
      <w:pPr>
        <w:pStyle w:val="Default"/>
        <w:spacing w:line="276" w:lineRule="auto"/>
        <w:ind w:left="720"/>
        <w:jc w:val="both"/>
        <w:rPr>
          <w:b/>
          <w:bCs/>
        </w:rPr>
      </w:pPr>
    </w:p>
    <w:p w14:paraId="5BDDF9CA" w14:textId="670A0820" w:rsidR="00D925FF" w:rsidRPr="002A31DD" w:rsidRDefault="00E062EF" w:rsidP="00D925FF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bookmarkStart w:id="1" w:name="_Hlk33777035"/>
      <w:r w:rsidRPr="002A31DD">
        <w:rPr>
          <w:b/>
          <w:bCs/>
          <w:color w:val="auto"/>
        </w:rPr>
        <w:t xml:space="preserve">Pokreće se postupak za odlučivanje o sukobu interesa protiv </w:t>
      </w:r>
      <w:r w:rsidRPr="002A31DD">
        <w:rPr>
          <w:b/>
          <w:color w:val="auto"/>
        </w:rPr>
        <w:t xml:space="preserve">dužnosnika </w:t>
      </w:r>
      <w:r w:rsidRPr="002A31DD">
        <w:rPr>
          <w:b/>
          <w:bCs/>
          <w:color w:val="auto"/>
        </w:rPr>
        <w:t xml:space="preserve">Zlatka </w:t>
      </w:r>
      <w:proofErr w:type="spellStart"/>
      <w:r w:rsidRPr="002A31DD">
        <w:rPr>
          <w:b/>
          <w:bCs/>
          <w:color w:val="auto"/>
        </w:rPr>
        <w:t>Pinjuha</w:t>
      </w:r>
      <w:proofErr w:type="spellEnd"/>
      <w:r w:rsidRPr="002A31DD">
        <w:rPr>
          <w:b/>
          <w:bCs/>
          <w:color w:val="auto"/>
        </w:rPr>
        <w:t xml:space="preserve">, općinskog načelnika Općine </w:t>
      </w:r>
      <w:proofErr w:type="spellStart"/>
      <w:r w:rsidRPr="002A31DD">
        <w:rPr>
          <w:b/>
          <w:bCs/>
          <w:color w:val="auto"/>
        </w:rPr>
        <w:t>Čeminac</w:t>
      </w:r>
      <w:proofErr w:type="spellEnd"/>
      <w:r w:rsidRPr="002A31DD">
        <w:rPr>
          <w:b/>
          <w:bCs/>
          <w:color w:val="auto"/>
        </w:rPr>
        <w:t xml:space="preserve">, </w:t>
      </w:r>
      <w:bookmarkEnd w:id="1"/>
      <w:r w:rsidRPr="002A31DD">
        <w:rPr>
          <w:b/>
          <w:bCs/>
          <w:color w:val="auto"/>
        </w:rPr>
        <w:t xml:space="preserve">zbog moguće povrede članka 11. ZSSI-a, koja proizlazi </w:t>
      </w:r>
      <w:r w:rsidR="00D16469" w:rsidRPr="002A31DD">
        <w:rPr>
          <w:b/>
          <w:bCs/>
          <w:color w:val="auto"/>
        </w:rPr>
        <w:t xml:space="preserve">iz okolnosti </w:t>
      </w:r>
      <w:r w:rsidR="00864715" w:rsidRPr="002A31DD">
        <w:rPr>
          <w:b/>
          <w:bCs/>
          <w:color w:val="auto"/>
        </w:rPr>
        <w:t>primitka novčanog iznosa</w:t>
      </w:r>
      <w:r w:rsidR="00B322DA" w:rsidRPr="002A31DD">
        <w:rPr>
          <w:b/>
          <w:bCs/>
          <w:color w:val="auto"/>
        </w:rPr>
        <w:t xml:space="preserve"> </w:t>
      </w:r>
      <w:r w:rsidR="00864715" w:rsidRPr="002A31DD">
        <w:rPr>
          <w:b/>
          <w:bCs/>
          <w:color w:val="auto"/>
        </w:rPr>
        <w:t xml:space="preserve">od 10.000,00 kuna </w:t>
      </w:r>
      <w:r w:rsidR="00B322DA" w:rsidRPr="002A31DD">
        <w:rPr>
          <w:b/>
          <w:bCs/>
          <w:color w:val="auto"/>
        </w:rPr>
        <w:t xml:space="preserve">po godini </w:t>
      </w:r>
      <w:r w:rsidR="00864715" w:rsidRPr="002A31DD">
        <w:rPr>
          <w:b/>
          <w:bCs/>
          <w:color w:val="auto"/>
        </w:rPr>
        <w:t>temeljem</w:t>
      </w:r>
      <w:r w:rsidR="00D16469" w:rsidRPr="002A31DD">
        <w:rPr>
          <w:b/>
          <w:bCs/>
          <w:color w:val="auto"/>
        </w:rPr>
        <w:t xml:space="preserve"> </w:t>
      </w:r>
      <w:r w:rsidR="00B322DA" w:rsidRPr="002A31DD">
        <w:rPr>
          <w:b/>
          <w:bCs/>
          <w:color w:val="auto"/>
        </w:rPr>
        <w:t xml:space="preserve">Odluke o </w:t>
      </w:r>
      <w:r w:rsidR="00D16469" w:rsidRPr="002A31DD">
        <w:rPr>
          <w:b/>
          <w:bCs/>
          <w:color w:val="auto"/>
        </w:rPr>
        <w:t>nagrad</w:t>
      </w:r>
      <w:r w:rsidR="00B322DA" w:rsidRPr="002A31DD">
        <w:rPr>
          <w:b/>
          <w:bCs/>
          <w:color w:val="auto"/>
        </w:rPr>
        <w:t>i</w:t>
      </w:r>
      <w:r w:rsidR="00D16469" w:rsidRPr="002A31DD">
        <w:rPr>
          <w:b/>
          <w:bCs/>
          <w:color w:val="auto"/>
        </w:rPr>
        <w:t xml:space="preserve"> </w:t>
      </w:r>
      <w:r w:rsidR="00B322DA" w:rsidRPr="002A31DD">
        <w:rPr>
          <w:b/>
          <w:bCs/>
          <w:color w:val="auto"/>
        </w:rPr>
        <w:t xml:space="preserve">koju je donijelo </w:t>
      </w:r>
      <w:r w:rsidR="00D16469" w:rsidRPr="002A31DD">
        <w:rPr>
          <w:b/>
          <w:bCs/>
          <w:color w:val="auto"/>
        </w:rPr>
        <w:t>Općinsko</w:t>
      </w:r>
      <w:r w:rsidR="00B322DA" w:rsidRPr="002A31DD">
        <w:rPr>
          <w:b/>
          <w:bCs/>
          <w:color w:val="auto"/>
        </w:rPr>
        <w:t xml:space="preserve"> vijeće</w:t>
      </w:r>
      <w:r w:rsidR="007A6B0B" w:rsidRPr="002A31DD">
        <w:rPr>
          <w:b/>
          <w:bCs/>
          <w:color w:val="auto"/>
        </w:rPr>
        <w:t xml:space="preserve"> </w:t>
      </w:r>
      <w:r w:rsidR="00B322DA" w:rsidRPr="002A31DD">
        <w:rPr>
          <w:b/>
          <w:bCs/>
          <w:color w:val="auto"/>
        </w:rPr>
        <w:t xml:space="preserve">za </w:t>
      </w:r>
      <w:r w:rsidR="00D16469" w:rsidRPr="002A31DD">
        <w:rPr>
          <w:b/>
          <w:bCs/>
          <w:color w:val="auto"/>
        </w:rPr>
        <w:t>2015.g., 2016.g. i 2017.g.</w:t>
      </w:r>
    </w:p>
    <w:p w14:paraId="6DC49A37" w14:textId="77777777" w:rsidR="00D925FF" w:rsidRPr="002A31DD" w:rsidRDefault="00D925FF" w:rsidP="00D925F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44474F5" w14:textId="77777777" w:rsidR="00D925FF" w:rsidRPr="002A31DD" w:rsidRDefault="00D16469" w:rsidP="00D925FF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2A31DD">
        <w:rPr>
          <w:b/>
        </w:rPr>
        <w:t xml:space="preserve">Propustom dužnosnika Zlatka </w:t>
      </w:r>
      <w:proofErr w:type="spellStart"/>
      <w:r w:rsidRPr="002A31DD">
        <w:rPr>
          <w:b/>
        </w:rPr>
        <w:t>Pinjuha</w:t>
      </w:r>
      <w:proofErr w:type="spellEnd"/>
      <w:r w:rsidRPr="002A31DD">
        <w:rPr>
          <w:b/>
        </w:rPr>
        <w:t xml:space="preserve">, </w:t>
      </w:r>
      <w:r w:rsidRPr="002A31DD">
        <w:rPr>
          <w:b/>
          <w:bCs/>
        </w:rPr>
        <w:t xml:space="preserve">općinskog načelnika Općine </w:t>
      </w:r>
      <w:proofErr w:type="spellStart"/>
      <w:r w:rsidRPr="002A31DD">
        <w:rPr>
          <w:b/>
          <w:bCs/>
        </w:rPr>
        <w:t>Čeminac</w:t>
      </w:r>
      <w:proofErr w:type="spellEnd"/>
      <w:r w:rsidRPr="002A31DD">
        <w:rPr>
          <w:b/>
          <w:bCs/>
        </w:rPr>
        <w:t>,</w:t>
      </w:r>
      <w:r w:rsidRPr="002A31DD">
        <w:rPr>
          <w:b/>
        </w:rPr>
        <w:t xml:space="preserve"> da po pozivu Povjerenstva iz dopisa broj 711-I-1309-P-2-17/18-16-18 od </w:t>
      </w:r>
      <w:r w:rsidR="00D925FF" w:rsidRPr="002A31DD">
        <w:rPr>
          <w:b/>
        </w:rPr>
        <w:t xml:space="preserve">1. listopada 2018.g., </w:t>
      </w:r>
      <w:r w:rsidRPr="002A31DD">
        <w:rPr>
          <w:b/>
        </w:rPr>
        <w:t xml:space="preserve">poslanog na ruke dužnosnika, naloži nadležnoj službi </w:t>
      </w:r>
      <w:r w:rsidR="00D925FF" w:rsidRPr="002A31DD">
        <w:rPr>
          <w:b/>
        </w:rPr>
        <w:t xml:space="preserve">Općine </w:t>
      </w:r>
      <w:proofErr w:type="spellStart"/>
      <w:r w:rsidR="00D925FF" w:rsidRPr="002A31DD">
        <w:rPr>
          <w:b/>
        </w:rPr>
        <w:t>Čeminac</w:t>
      </w:r>
      <w:proofErr w:type="spellEnd"/>
      <w:r w:rsidRPr="002A31DD">
        <w:rPr>
          <w:b/>
        </w:rPr>
        <w:t xml:space="preserve"> da postupi po pozivu za dostavom podataka i dokumentacije iz naveden</w:t>
      </w:r>
      <w:r w:rsidR="00D925FF" w:rsidRPr="002A31DD">
        <w:rPr>
          <w:b/>
        </w:rPr>
        <w:t>og</w:t>
      </w:r>
      <w:r w:rsidRPr="002A31DD">
        <w:rPr>
          <w:b/>
        </w:rPr>
        <w:t xml:space="preserve"> dopisa, kao i po pozivu Povjerenstva za dostavom dokumentacije iz ranij</w:t>
      </w:r>
      <w:r w:rsidR="00D925FF" w:rsidRPr="002A31DD">
        <w:rPr>
          <w:b/>
        </w:rPr>
        <w:t>eg</w:t>
      </w:r>
      <w:r w:rsidRPr="002A31DD">
        <w:rPr>
          <w:b/>
        </w:rPr>
        <w:t xml:space="preserve"> dopisa broj </w:t>
      </w:r>
      <w:r w:rsidR="00D925FF" w:rsidRPr="002A31DD">
        <w:rPr>
          <w:b/>
        </w:rPr>
        <w:t xml:space="preserve">711-I-464-P-2/17-03-18 od 29. ožujka  2017.g. </w:t>
      </w:r>
      <w:r w:rsidRPr="002A31DD">
        <w:rPr>
          <w:b/>
        </w:rPr>
        <w:t>te požurnice broj</w:t>
      </w:r>
      <w:r w:rsidR="00D925FF" w:rsidRPr="002A31DD">
        <w:rPr>
          <w:b/>
        </w:rPr>
        <w:t xml:space="preserve"> 711-I-1308-P-2-17/18-15-18 </w:t>
      </w:r>
      <w:r w:rsidRPr="002A31DD">
        <w:rPr>
          <w:b/>
        </w:rPr>
        <w:t xml:space="preserve">od </w:t>
      </w:r>
      <w:r w:rsidR="00D925FF" w:rsidRPr="002A31DD">
        <w:rPr>
          <w:b/>
        </w:rPr>
        <w:t>1</w:t>
      </w:r>
      <w:r w:rsidRPr="002A31DD">
        <w:rPr>
          <w:b/>
        </w:rPr>
        <w:t xml:space="preserve">. </w:t>
      </w:r>
      <w:r w:rsidR="00D925FF" w:rsidRPr="002A31DD">
        <w:rPr>
          <w:b/>
        </w:rPr>
        <w:t>listopada</w:t>
      </w:r>
      <w:r w:rsidRPr="002A31DD">
        <w:rPr>
          <w:b/>
        </w:rPr>
        <w:t xml:space="preserve"> 201</w:t>
      </w:r>
      <w:r w:rsidR="00D925FF" w:rsidRPr="002A31DD">
        <w:rPr>
          <w:b/>
        </w:rPr>
        <w:t>8</w:t>
      </w:r>
      <w:r w:rsidRPr="002A31DD">
        <w:rPr>
          <w:b/>
        </w:rPr>
        <w:t>.g., upućenih navedeno</w:t>
      </w:r>
      <w:r w:rsidR="00D925FF" w:rsidRPr="002A31DD">
        <w:rPr>
          <w:b/>
        </w:rPr>
        <w:t>j općini</w:t>
      </w:r>
      <w:r w:rsidRPr="002A31DD">
        <w:rPr>
          <w:b/>
        </w:rPr>
        <w:t xml:space="preserve">, odnosno propustom dužnosnika da usmjeri nadležne službe </w:t>
      </w:r>
      <w:r w:rsidR="00D925FF" w:rsidRPr="002A31DD">
        <w:rPr>
          <w:b/>
        </w:rPr>
        <w:t xml:space="preserve">Općine </w:t>
      </w:r>
      <w:proofErr w:type="spellStart"/>
      <w:r w:rsidR="00D925FF" w:rsidRPr="002A31DD">
        <w:rPr>
          <w:b/>
        </w:rPr>
        <w:t>Čeminac</w:t>
      </w:r>
      <w:proofErr w:type="spellEnd"/>
      <w:r w:rsidRPr="002A31DD">
        <w:rPr>
          <w:b/>
        </w:rPr>
        <w:t xml:space="preserve"> da dostave Povjerenstvu zatražene podatke i dokumentaciju sukladno obvezi iz članka 39. stavka 5. ZSSI-a, dužnosnik </w:t>
      </w:r>
      <w:r w:rsidR="00D925FF" w:rsidRPr="002A31DD">
        <w:rPr>
          <w:b/>
        </w:rPr>
        <w:t xml:space="preserve">Zlatko </w:t>
      </w:r>
      <w:proofErr w:type="spellStart"/>
      <w:r w:rsidR="00D925FF" w:rsidRPr="002A31DD">
        <w:rPr>
          <w:b/>
        </w:rPr>
        <w:t>Pinjuh</w:t>
      </w:r>
      <w:proofErr w:type="spellEnd"/>
      <w:r w:rsidRPr="002A31DD">
        <w:rPr>
          <w:b/>
        </w:rPr>
        <w:t xml:space="preserve"> u obnašanju dužnosti </w:t>
      </w:r>
      <w:r w:rsidR="00D925FF" w:rsidRPr="002A31DD">
        <w:rPr>
          <w:b/>
        </w:rPr>
        <w:t xml:space="preserve">načelnika Općine </w:t>
      </w:r>
      <w:proofErr w:type="spellStart"/>
      <w:r w:rsidR="00D925FF" w:rsidRPr="002A31DD">
        <w:rPr>
          <w:b/>
        </w:rPr>
        <w:t>Čeminac</w:t>
      </w:r>
      <w:proofErr w:type="spellEnd"/>
      <w:r w:rsidRPr="002A31DD">
        <w:rPr>
          <w:b/>
        </w:rPr>
        <w:t xml:space="preserve"> nije </w:t>
      </w:r>
      <w:r w:rsidRPr="002A31DD">
        <w:rPr>
          <w:b/>
        </w:rPr>
        <w:lastRenderedPageBreak/>
        <w:t>postupio</w:t>
      </w:r>
      <w:r w:rsidRPr="002A31DD">
        <w:t xml:space="preserve"> </w:t>
      </w:r>
      <w:r w:rsidRPr="002A31DD">
        <w:rPr>
          <w:b/>
        </w:rPr>
        <w:t xml:space="preserve">odgovorno, savjesno i transparentno, čime je počinio povredu načela djelovanja iz članka 5. stavka 1. i 4. ZSSI-a.  </w:t>
      </w:r>
      <w:bookmarkEnd w:id="0"/>
    </w:p>
    <w:p w14:paraId="0147C375" w14:textId="77777777" w:rsidR="00D925FF" w:rsidRPr="002A31DD" w:rsidRDefault="00D925FF" w:rsidP="00D925F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85BDB14" w14:textId="45E72FFF" w:rsidR="0030538E" w:rsidRPr="002A31DD" w:rsidRDefault="0030538E" w:rsidP="00D925FF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2A31DD">
        <w:rPr>
          <w:b/>
        </w:rPr>
        <w:t xml:space="preserve">Poziva se dužnosnik </w:t>
      </w:r>
      <w:r w:rsidR="00D925FF" w:rsidRPr="002A31DD">
        <w:rPr>
          <w:b/>
        </w:rPr>
        <w:t xml:space="preserve">Zlatan </w:t>
      </w:r>
      <w:proofErr w:type="spellStart"/>
      <w:r w:rsidR="00D925FF" w:rsidRPr="002A31DD">
        <w:rPr>
          <w:b/>
        </w:rPr>
        <w:t>Pinjuh</w:t>
      </w:r>
      <w:proofErr w:type="spellEnd"/>
      <w:r w:rsidRPr="002A31DD">
        <w:rPr>
          <w:b/>
        </w:rPr>
        <w:t xml:space="preserve"> da, u roku od 15 dana od dana primitka ove odluke, dostavi Povjerenstvu očitovanje na razloge pokretanja ovog postupka te na ostale navode iz obrazloženja ove odluke.</w:t>
      </w:r>
    </w:p>
    <w:p w14:paraId="098B2789" w14:textId="77777777" w:rsidR="00772B10" w:rsidRPr="002A31DD" w:rsidRDefault="00772B10" w:rsidP="00772B1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sz w:val="24"/>
          <w:szCs w:val="24"/>
        </w:rPr>
        <w:t>Obrazloženje</w:t>
      </w:r>
    </w:p>
    <w:p w14:paraId="3091056A" w14:textId="77777777" w:rsidR="0056732E" w:rsidRPr="002A31DD" w:rsidRDefault="00772B10" w:rsidP="0056732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Protiv dužnosnika </w:t>
      </w:r>
      <w:r w:rsidR="00D925FF" w:rsidRPr="002A31DD">
        <w:rPr>
          <w:rFonts w:ascii="Times New Roman" w:hAnsi="Times New Roman" w:cs="Times New Roman"/>
          <w:bCs/>
          <w:sz w:val="24"/>
          <w:szCs w:val="24"/>
        </w:rPr>
        <w:t xml:space="preserve">Zlatka </w:t>
      </w:r>
      <w:proofErr w:type="spellStart"/>
      <w:r w:rsidR="00D925FF" w:rsidRPr="002A31DD">
        <w:rPr>
          <w:rFonts w:ascii="Times New Roman" w:hAnsi="Times New Roman" w:cs="Times New Roman"/>
          <w:bCs/>
          <w:sz w:val="24"/>
          <w:szCs w:val="24"/>
        </w:rPr>
        <w:t>Pinjuha</w:t>
      </w:r>
      <w:proofErr w:type="spellEnd"/>
      <w:r w:rsidRPr="002A31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538E" w:rsidRPr="002A31DD">
        <w:rPr>
          <w:rFonts w:ascii="Times New Roman" w:hAnsi="Times New Roman" w:cs="Times New Roman"/>
          <w:bCs/>
          <w:sz w:val="24"/>
          <w:szCs w:val="24"/>
        </w:rPr>
        <w:t xml:space="preserve">općinskog načelnika Općine </w:t>
      </w:r>
      <w:proofErr w:type="spellStart"/>
      <w:r w:rsidR="00D925FF" w:rsidRPr="002A31DD">
        <w:rPr>
          <w:rFonts w:ascii="Times New Roman" w:hAnsi="Times New Roman" w:cs="Times New Roman"/>
          <w:bCs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podnesena je </w:t>
      </w:r>
      <w:r w:rsidR="00D925FF" w:rsidRPr="002A31DD">
        <w:rPr>
          <w:rFonts w:ascii="Times New Roman" w:eastAsia="Calibri" w:hAnsi="Times New Roman" w:cs="Times New Roman"/>
          <w:sz w:val="24"/>
          <w:szCs w:val="24"/>
        </w:rPr>
        <w:t>2</w:t>
      </w:r>
      <w:r w:rsidRPr="002A31DD">
        <w:rPr>
          <w:rFonts w:ascii="Times New Roman" w:eastAsia="Calibri" w:hAnsi="Times New Roman" w:cs="Times New Roman"/>
          <w:sz w:val="24"/>
          <w:szCs w:val="24"/>
        </w:rPr>
        <w:t>. s</w:t>
      </w:r>
      <w:r w:rsidR="00D925FF" w:rsidRPr="002A31DD">
        <w:rPr>
          <w:rFonts w:ascii="Times New Roman" w:eastAsia="Calibri" w:hAnsi="Times New Roman" w:cs="Times New Roman"/>
          <w:sz w:val="24"/>
          <w:szCs w:val="24"/>
        </w:rPr>
        <w:t>iječnja</w:t>
      </w:r>
      <w:r w:rsidR="0030538E"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201</w:t>
      </w:r>
      <w:r w:rsidR="0030538E" w:rsidRPr="002A31DD">
        <w:rPr>
          <w:rFonts w:ascii="Times New Roman" w:eastAsia="Calibri" w:hAnsi="Times New Roman" w:cs="Times New Roman"/>
          <w:sz w:val="24"/>
          <w:szCs w:val="24"/>
        </w:rPr>
        <w:t>7</w:t>
      </w:r>
      <w:r w:rsidRPr="002A31DD">
        <w:rPr>
          <w:rFonts w:ascii="Times New Roman" w:eastAsia="Calibri" w:hAnsi="Times New Roman" w:cs="Times New Roman"/>
          <w:sz w:val="24"/>
          <w:szCs w:val="24"/>
        </w:rPr>
        <w:t>.g. anonimna prijava mogućeg sukoba interesa, koja je u knjizi ulazne pošte Povjerenstva zaprimljena pod brojem: 711-U-</w:t>
      </w:r>
      <w:r w:rsidR="00D925FF" w:rsidRPr="002A31DD">
        <w:rPr>
          <w:rFonts w:ascii="Times New Roman" w:eastAsia="Calibri" w:hAnsi="Times New Roman" w:cs="Times New Roman"/>
          <w:sz w:val="24"/>
          <w:szCs w:val="24"/>
        </w:rPr>
        <w:t>30</w:t>
      </w:r>
      <w:r w:rsidRPr="002A31DD">
        <w:rPr>
          <w:rFonts w:ascii="Times New Roman" w:eastAsia="Calibri" w:hAnsi="Times New Roman" w:cs="Times New Roman"/>
          <w:sz w:val="24"/>
          <w:szCs w:val="24"/>
        </w:rPr>
        <w:t>-P-</w:t>
      </w:r>
      <w:r w:rsidR="00D925FF" w:rsidRPr="002A31DD">
        <w:rPr>
          <w:rFonts w:ascii="Times New Roman" w:eastAsia="Calibri" w:hAnsi="Times New Roman" w:cs="Times New Roman"/>
          <w:sz w:val="24"/>
          <w:szCs w:val="24"/>
        </w:rPr>
        <w:t>2</w:t>
      </w:r>
      <w:r w:rsidRPr="002A31DD">
        <w:rPr>
          <w:rFonts w:ascii="Times New Roman" w:eastAsia="Calibri" w:hAnsi="Times New Roman" w:cs="Times New Roman"/>
          <w:sz w:val="24"/>
          <w:szCs w:val="24"/>
        </w:rPr>
        <w:t>/1</w:t>
      </w:r>
      <w:r w:rsidR="00BB562C" w:rsidRPr="002A31DD">
        <w:rPr>
          <w:rFonts w:ascii="Times New Roman" w:eastAsia="Calibri" w:hAnsi="Times New Roman" w:cs="Times New Roman"/>
          <w:sz w:val="24"/>
          <w:szCs w:val="24"/>
        </w:rPr>
        <w:t>7</w:t>
      </w:r>
      <w:r w:rsidRPr="002A31DD">
        <w:rPr>
          <w:rFonts w:ascii="Times New Roman" w:eastAsia="Calibri" w:hAnsi="Times New Roman" w:cs="Times New Roman"/>
          <w:sz w:val="24"/>
          <w:szCs w:val="24"/>
        </w:rPr>
        <w:t>-01-</w:t>
      </w:r>
      <w:r w:rsidR="00BB562C" w:rsidRPr="002A31DD">
        <w:rPr>
          <w:rFonts w:ascii="Times New Roman" w:eastAsia="Calibri" w:hAnsi="Times New Roman" w:cs="Times New Roman"/>
          <w:sz w:val="24"/>
          <w:szCs w:val="24"/>
        </w:rPr>
        <w:t>4</w:t>
      </w:r>
      <w:r w:rsidRPr="002A31DD">
        <w:rPr>
          <w:rFonts w:ascii="Times New Roman" w:eastAsia="Calibri" w:hAnsi="Times New Roman" w:cs="Times New Roman"/>
          <w:sz w:val="24"/>
          <w:szCs w:val="24"/>
        </w:rPr>
        <w:t>. Povodom navedene prijave otvoren je predmet broj P-</w:t>
      </w:r>
      <w:r w:rsidR="00D925FF" w:rsidRPr="002A31DD">
        <w:rPr>
          <w:rFonts w:ascii="Times New Roman" w:eastAsia="Calibri" w:hAnsi="Times New Roman" w:cs="Times New Roman"/>
          <w:sz w:val="24"/>
          <w:szCs w:val="24"/>
        </w:rPr>
        <w:t>2</w:t>
      </w:r>
      <w:r w:rsidRPr="002A31DD">
        <w:rPr>
          <w:rFonts w:ascii="Times New Roman" w:eastAsia="Calibri" w:hAnsi="Times New Roman" w:cs="Times New Roman"/>
          <w:sz w:val="24"/>
          <w:szCs w:val="24"/>
        </w:rPr>
        <w:t>/1</w:t>
      </w:r>
      <w:r w:rsidR="00BB562C" w:rsidRPr="002A31DD">
        <w:rPr>
          <w:rFonts w:ascii="Times New Roman" w:eastAsia="Calibri" w:hAnsi="Times New Roman" w:cs="Times New Roman"/>
          <w:sz w:val="24"/>
          <w:szCs w:val="24"/>
        </w:rPr>
        <w:t>7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562C"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60FF1C" w14:textId="3417E223" w:rsidR="0056732E" w:rsidRPr="002A31DD" w:rsidRDefault="00772B10" w:rsidP="0056732E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 navedenoj prijavi u bitnom se navodi da </w:t>
      </w:r>
      <w:r w:rsidR="0056732E" w:rsidRPr="002A31DD">
        <w:rPr>
          <w:rFonts w:ascii="Times New Roman" w:eastAsia="Calibri" w:hAnsi="Times New Roman" w:cs="Times New Roman"/>
          <w:sz w:val="24"/>
          <w:szCs w:val="24"/>
        </w:rPr>
        <w:t xml:space="preserve"> je u imovinskoj kartici dostupnoj na web stranicama Povjerenstva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u dijelu koji se odnosi na podatke o obvezama</w:t>
      </w:r>
      <w:r w:rsidR="003625C9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Zlatko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propustio</w:t>
      </w:r>
      <w:r w:rsidR="000E17C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navesti Ugovor o zajmu sa zasnivanjem prava zaloga na nekretninama od 10. siječnja 2014. godine, ovjeren po javnom bilježniku Davidu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Milas</w:t>
      </w:r>
      <w:r w:rsidR="000E17C2" w:rsidRPr="002A31DD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u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iz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Belog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Manastira, pod brojem Ov- 216/14, koji je zaključio sa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………………………………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iz Osijeka,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Čvrsni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čka</w:t>
      </w:r>
      <w:proofErr w:type="spellEnd"/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49a na iznos od 240.000,00 e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ura, a koju obvezu nije prijavio u imovinskoj kartici. Nadalje navodi se i kako je Zlatko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u svojstvu načelnika Općine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zaposlio u Jedinstvenom upravnom odjelu Općine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svoga sina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na neodređeno vrijeme,  a prije toga je istom iz proračuna Općine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za 2014. godinu isplaćena pomoć za inovativni 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rad u iznosu od 30.000,00 kuna. Nadalje, u prijavi se navodi da je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 …..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tajnik Vatrogasne zajednice Općine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a od prije neki dan i predstavnik Općine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u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tvrtci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Baranjski vodovod d.o.o. na koje mjesto ga je imenovao njegov otac Zlatko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. Nadalje navodi se da su za rad u Vatrogasnoj zajednici Zlatko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dobivali  naknadu, a da je tu naknadu obračunavala nevjenčana supruga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Zlatka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Pinjuha</w:t>
      </w:r>
      <w:proofErr w:type="spellEnd"/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vlasnica knjigovodstvenog servisa MD iz Osijeka,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koja za Općinu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obavlja knjigovodstvene poslove i poslove tiskanja prigodnih letaka za građane, a Zlatko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žive u Osijeku u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. Navodi se i kako je nećak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="0056732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D1599F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iz </w:t>
      </w:r>
      <w:r w:rsidR="000C5D9E" w:rsidRPr="00D1599F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="00D1599F" w:rsidRPr="00D1599F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</w:t>
      </w:r>
      <w:r w:rsidR="00D1599F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zaposlen u Općini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 radnom mjestu voditelja Vlastitog pogona. Isto tako u prijavi se navodi kako 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vezano uz prikazane podatke o nekretninama dužnosnik upisao da 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je vlasnik 50 hektara oranice, iako je bez njih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ostao i sadašnji vlasnik oranice je Republika Hrvatska. Nadalje, a u dijelu koji se odnosi na članstvo i funkcije dužnosnika</w:t>
      </w:r>
      <w:r w:rsidR="00C81A7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podnositelj navodi 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da je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Zlatko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propustio navesti da je predsjednik Vatrogasne zajednice Općine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O.l.B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. 66244941170 i prema </w:t>
      </w:r>
      <w:r w:rsidR="00C81A7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podnositelju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dostupnim podacima za tu je dužnost dobivao naknadu, kao i njegov sin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C5D9E" w:rsidRPr="000C5D9E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………………………….</w:t>
      </w:r>
      <w:r w:rsidR="000C5D9E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.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U registru udruga Republike Hrvatske Zlatko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još se navodi kao predsjednik</w:t>
      </w:r>
      <w:r w:rsidR="000E17C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Nogometnog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klub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Grabo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vac, Kasačkog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klub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Grabovac, 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i Ribolovno športskog 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klub</w:t>
      </w:r>
      <w:r w:rsidR="00424E87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a</w:t>
      </w:r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Ivan </w:t>
      </w:r>
      <w:proofErr w:type="spellStart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Kranželić</w:t>
      </w:r>
      <w:proofErr w:type="spellEnd"/>
      <w:r w:rsidR="0056732E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42D8D8EC" w14:textId="77777777" w:rsidR="00C81A77" w:rsidRPr="002A31DD" w:rsidRDefault="00C81A77" w:rsidP="00C81A7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Dana 17. veljače 2017.g. protiv dužnosnika Zlatka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Pinjuha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podnesena je neanonimna prijava mogućeg sukoba interesa,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koja je u knjizi ulazne pošte Povjerenstva zaprimljena pod </w:t>
      </w:r>
      <w:r w:rsidRPr="002A31DD">
        <w:rPr>
          <w:rFonts w:ascii="Times New Roman" w:eastAsia="Calibri" w:hAnsi="Times New Roman" w:cs="Times New Roman"/>
          <w:sz w:val="24"/>
          <w:szCs w:val="24"/>
        </w:rPr>
        <w:lastRenderedPageBreak/>
        <w:t>brojem: 711-U-1112-P-82/17-02-3. Povodom navedene prijave otvoren je predmet broj P-82/17. Predmetna prijava dopunjena je dana 17. ožujka 2017.g. te je u knjizi ulazne pošte Povjerenstva zaprimljena pod brojem: 711-U-1112-P-82/17-02-3.</w:t>
      </w:r>
    </w:p>
    <w:p w14:paraId="62E562DA" w14:textId="092DAC52" w:rsidR="00C81A77" w:rsidRPr="002A31DD" w:rsidRDefault="009D1D5C" w:rsidP="00C81A7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U</w:t>
      </w:r>
      <w:r w:rsidR="00C81A77" w:rsidRPr="002A31DD">
        <w:rPr>
          <w:rFonts w:ascii="Times New Roman" w:eastAsia="Calibri" w:hAnsi="Times New Roman" w:cs="Times New Roman"/>
          <w:sz w:val="24"/>
          <w:szCs w:val="24"/>
        </w:rPr>
        <w:t xml:space="preserve"> navedenoj prijavi i dopuni iste u bitnom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se navodi </w:t>
      </w:r>
      <w:r w:rsidR="00C81A77" w:rsidRPr="002A31DD">
        <w:rPr>
          <w:rFonts w:ascii="Times New Roman" w:eastAsia="Calibri" w:hAnsi="Times New Roman" w:cs="Times New Roman"/>
          <w:sz w:val="24"/>
          <w:szCs w:val="24"/>
        </w:rPr>
        <w:t xml:space="preserve">da je dužnosnik Zlatko </w:t>
      </w:r>
      <w:proofErr w:type="spellStart"/>
      <w:r w:rsidR="00C81A77"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="00C81A77" w:rsidRPr="002A31DD">
        <w:rPr>
          <w:rFonts w:ascii="Times New Roman" w:eastAsia="Calibri" w:hAnsi="Times New Roman" w:cs="Times New Roman"/>
          <w:sz w:val="24"/>
          <w:szCs w:val="24"/>
        </w:rPr>
        <w:t xml:space="preserve"> po stupanju na dužnost u Općini </w:t>
      </w:r>
      <w:proofErr w:type="spellStart"/>
      <w:r w:rsidR="00C81A77"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="00C81A77" w:rsidRPr="002A31DD">
        <w:rPr>
          <w:rFonts w:ascii="Times New Roman" w:eastAsia="Calibri" w:hAnsi="Times New Roman" w:cs="Times New Roman"/>
          <w:sz w:val="24"/>
          <w:szCs w:val="24"/>
        </w:rPr>
        <w:t xml:space="preserve"> zaposlio sina njegove zamjenice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C81A77" w:rsidRPr="002A31DD">
        <w:rPr>
          <w:rFonts w:ascii="Times New Roman" w:eastAsia="Calibri" w:hAnsi="Times New Roman" w:cs="Times New Roman"/>
          <w:sz w:val="24"/>
          <w:szCs w:val="24"/>
        </w:rPr>
        <w:t xml:space="preserve">, svoga nećaka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A77" w:rsidRPr="002A31DD">
        <w:rPr>
          <w:rFonts w:ascii="Times New Roman" w:eastAsia="Calibri" w:hAnsi="Times New Roman" w:cs="Times New Roman"/>
          <w:sz w:val="24"/>
          <w:szCs w:val="24"/>
        </w:rPr>
        <w:t>i svoga sina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C81A77" w:rsidRPr="002A31DD">
        <w:rPr>
          <w:rFonts w:ascii="Times New Roman" w:eastAsia="Calibri" w:hAnsi="Times New Roman" w:cs="Times New Roman"/>
          <w:sz w:val="24"/>
          <w:szCs w:val="24"/>
        </w:rPr>
        <w:t>. Nav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odi se </w:t>
      </w:r>
      <w:r w:rsidR="00C81A77" w:rsidRPr="002A31DD">
        <w:rPr>
          <w:rFonts w:ascii="Times New Roman" w:eastAsia="Calibri" w:hAnsi="Times New Roman" w:cs="Times New Roman"/>
          <w:sz w:val="24"/>
          <w:szCs w:val="24"/>
        </w:rPr>
        <w:t>i kako je posao vođenja knjigovodstva općine dislocirao u Osijek te ga povjerio svojoj nevjenčanoj supruzi s kojom živi u Osijeku iako tamo nije prijavio svoje boravište</w:t>
      </w:r>
      <w:r w:rsidRPr="002A31DD">
        <w:rPr>
          <w:rFonts w:ascii="Times New Roman" w:eastAsia="Calibri" w:hAnsi="Times New Roman" w:cs="Times New Roman"/>
          <w:sz w:val="24"/>
          <w:szCs w:val="24"/>
        </w:rPr>
        <w:t>. Isto tako navodi se i da je dužnosnik prijavio da u vlasništvu ima 50 hektara oranice</w:t>
      </w:r>
      <w:r w:rsidR="000E17C2" w:rsidRPr="002A31DD">
        <w:rPr>
          <w:rFonts w:ascii="Times New Roman" w:eastAsia="Calibri" w:hAnsi="Times New Roman" w:cs="Times New Roman"/>
          <w:sz w:val="24"/>
          <w:szCs w:val="24"/>
        </w:rPr>
        <w:t>,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što je netočno.</w:t>
      </w:r>
    </w:p>
    <w:p w14:paraId="4419016C" w14:textId="3D15939A" w:rsidR="009D1D5C" w:rsidRPr="002A31DD" w:rsidRDefault="009D1D5C" w:rsidP="00C81A7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S obzirom da  se prijava od dana 2. siječnja 2017.g. i prijava od 17. veljače 2017.g. sa svojom dopunom od 17. ožujka 2017.g. odnose na istog dužnosnika i da su sadržajno gotovo identične, a da je Povjerenstvo nadležno javnopravno tijelo za vođenje oba postupka, isto je dana 29. ožujka 2017.g. zaključkom broj 711-I-284-P-82/17-05-17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navedne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predmete spojilo te se povodom istih vodi jedan postupak pod brojem P-2/17.</w:t>
      </w:r>
    </w:p>
    <w:p w14:paraId="1824DF78" w14:textId="1ED8172E" w:rsidR="00456436" w:rsidRPr="002A31DD" w:rsidRDefault="00456436" w:rsidP="0045643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Dana 31. siječnja 2017.g. protiv dužnosnika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podnesena je neanonimna prijava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mogućeg sukoba interesa, </w:t>
      </w:r>
      <w:r w:rsidRPr="002A31DD">
        <w:rPr>
          <w:rFonts w:ascii="Times New Roman" w:eastAsia="Calibri" w:hAnsi="Times New Roman" w:cs="Times New Roman"/>
          <w:sz w:val="24"/>
          <w:szCs w:val="24"/>
        </w:rPr>
        <w:t>koja je u knjizi ulazne pošte Povjerenstva zaprimljena pod brojem: 711-U-451-P-51/17-01-3. Povodom navedene prijave otvoren je predmet broj P-51/17.</w:t>
      </w:r>
    </w:p>
    <w:p w14:paraId="51088A5F" w14:textId="1CEAC0FC" w:rsidR="00456436" w:rsidRPr="002A31DD" w:rsidRDefault="00456436" w:rsidP="0045643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 navedenoj prijavi u bitnom se navodi da u imovinskoj kartici dužnosnik Zlatko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ima prijavljenu naknadu od 4.000,00 kuna za obnašanje dužnosti dok je po saznanjima prijavitelja navedena naknada povećana na 5.000,00 kuna.  Nadalje, nav</w:t>
      </w:r>
      <w:r w:rsidR="00424E87" w:rsidRPr="002A31DD">
        <w:rPr>
          <w:rFonts w:ascii="Times New Roman" w:eastAsia="Calibri" w:hAnsi="Times New Roman" w:cs="Times New Roman"/>
          <w:sz w:val="24"/>
          <w:szCs w:val="24"/>
        </w:rPr>
        <w:t>o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di se i kako mu je zemljište navedeno u imovinskoj kartici oduzeto, a da je dužnosnik dužan vratiti 240.000,00 eura koje je dobio od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za nezakonitu prodaju zemljišta. Nadalje u prijavi se i problematizira činjenica da je dužnosnik predsjednik Vatrogasnog društva i nogometnih klubova s područja općine u kojoj je načelnik.</w:t>
      </w:r>
    </w:p>
    <w:p w14:paraId="7FCC40C6" w14:textId="27593CCD" w:rsidR="00456436" w:rsidRPr="002A31DD" w:rsidRDefault="00456436" w:rsidP="0045643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S obzirom na navode u predmetnoj prijavi</w:t>
      </w:r>
      <w:r w:rsidR="00424E87"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Povjerenstvo je zaključkom broj 711-I-1657-P-51/17-03-17 od 16. listopada 2017.g. donijelo zaključak kojim se spajaju predmeti P-2/17 i P-51/17 te će se u odnosu na sve navode iz prijava voditi jedan postupak pod brojem P-2/17. </w:t>
      </w:r>
    </w:p>
    <w:p w14:paraId="359D1310" w14:textId="37219A8F" w:rsidR="009D1D5C" w:rsidRPr="002A31DD" w:rsidRDefault="009D1D5C" w:rsidP="00C81A7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Dana 6. veljače 2018.g. protiv dužnosnika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podnesena je neanonimna prijava 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mogućeg sukoba interesa, </w:t>
      </w:r>
      <w:r w:rsidRPr="002A31DD">
        <w:rPr>
          <w:rFonts w:ascii="Times New Roman" w:eastAsia="Calibri" w:hAnsi="Times New Roman" w:cs="Times New Roman"/>
          <w:sz w:val="24"/>
          <w:szCs w:val="24"/>
        </w:rPr>
        <w:t>koja je u knjizi ulazne pošte Povjerenstva zaprimljena pod brojem: 711-U-</w:t>
      </w:r>
      <w:r w:rsidR="00A664C4" w:rsidRPr="002A31DD">
        <w:rPr>
          <w:rFonts w:ascii="Times New Roman" w:eastAsia="Calibri" w:hAnsi="Times New Roman" w:cs="Times New Roman"/>
          <w:sz w:val="24"/>
          <w:szCs w:val="24"/>
        </w:rPr>
        <w:t>483</w:t>
      </w:r>
      <w:r w:rsidRPr="002A31DD">
        <w:rPr>
          <w:rFonts w:ascii="Times New Roman" w:eastAsia="Calibri" w:hAnsi="Times New Roman" w:cs="Times New Roman"/>
          <w:sz w:val="24"/>
          <w:szCs w:val="24"/>
        </w:rPr>
        <w:t>-P-</w:t>
      </w:r>
      <w:r w:rsidR="00A664C4" w:rsidRPr="002A31DD">
        <w:rPr>
          <w:rFonts w:ascii="Times New Roman" w:eastAsia="Calibri" w:hAnsi="Times New Roman" w:cs="Times New Roman"/>
          <w:sz w:val="24"/>
          <w:szCs w:val="24"/>
        </w:rPr>
        <w:t>48</w:t>
      </w:r>
      <w:r w:rsidRPr="002A31DD">
        <w:rPr>
          <w:rFonts w:ascii="Times New Roman" w:eastAsia="Calibri" w:hAnsi="Times New Roman" w:cs="Times New Roman"/>
          <w:sz w:val="24"/>
          <w:szCs w:val="24"/>
        </w:rPr>
        <w:t>/1</w:t>
      </w:r>
      <w:r w:rsidR="00A664C4" w:rsidRPr="002A31DD">
        <w:rPr>
          <w:rFonts w:ascii="Times New Roman" w:eastAsia="Calibri" w:hAnsi="Times New Roman" w:cs="Times New Roman"/>
          <w:sz w:val="24"/>
          <w:szCs w:val="24"/>
        </w:rPr>
        <w:t>8</w:t>
      </w:r>
      <w:r w:rsidRPr="002A31DD">
        <w:rPr>
          <w:rFonts w:ascii="Times New Roman" w:eastAsia="Calibri" w:hAnsi="Times New Roman" w:cs="Times New Roman"/>
          <w:sz w:val="24"/>
          <w:szCs w:val="24"/>
        </w:rPr>
        <w:t>-0</w:t>
      </w:r>
      <w:r w:rsidR="00A664C4" w:rsidRPr="002A31DD">
        <w:rPr>
          <w:rFonts w:ascii="Times New Roman" w:eastAsia="Calibri" w:hAnsi="Times New Roman" w:cs="Times New Roman"/>
          <w:sz w:val="24"/>
          <w:szCs w:val="24"/>
        </w:rPr>
        <w:t>1</w:t>
      </w:r>
      <w:r w:rsidRPr="002A31DD">
        <w:rPr>
          <w:rFonts w:ascii="Times New Roman" w:eastAsia="Calibri" w:hAnsi="Times New Roman" w:cs="Times New Roman"/>
          <w:sz w:val="24"/>
          <w:szCs w:val="24"/>
        </w:rPr>
        <w:t>-</w:t>
      </w:r>
      <w:r w:rsidR="00A664C4" w:rsidRPr="002A31DD">
        <w:rPr>
          <w:rFonts w:ascii="Times New Roman" w:eastAsia="Calibri" w:hAnsi="Times New Roman" w:cs="Times New Roman"/>
          <w:sz w:val="24"/>
          <w:szCs w:val="24"/>
        </w:rPr>
        <w:t>4</w:t>
      </w:r>
      <w:r w:rsidRPr="002A31DD">
        <w:rPr>
          <w:rFonts w:ascii="Times New Roman" w:eastAsia="Calibri" w:hAnsi="Times New Roman" w:cs="Times New Roman"/>
          <w:sz w:val="24"/>
          <w:szCs w:val="24"/>
        </w:rPr>
        <w:t>. Povodom navedene prijave otvoren je predmet broj P-</w:t>
      </w:r>
      <w:r w:rsidR="00A664C4" w:rsidRPr="002A31DD">
        <w:rPr>
          <w:rFonts w:ascii="Times New Roman" w:eastAsia="Calibri" w:hAnsi="Times New Roman" w:cs="Times New Roman"/>
          <w:sz w:val="24"/>
          <w:szCs w:val="24"/>
        </w:rPr>
        <w:t>48</w:t>
      </w:r>
      <w:r w:rsidRPr="002A31DD">
        <w:rPr>
          <w:rFonts w:ascii="Times New Roman" w:eastAsia="Calibri" w:hAnsi="Times New Roman" w:cs="Times New Roman"/>
          <w:sz w:val="24"/>
          <w:szCs w:val="24"/>
        </w:rPr>
        <w:t>/1</w:t>
      </w:r>
      <w:r w:rsidR="00A664C4" w:rsidRPr="002A31DD">
        <w:rPr>
          <w:rFonts w:ascii="Times New Roman" w:eastAsia="Calibri" w:hAnsi="Times New Roman" w:cs="Times New Roman"/>
          <w:sz w:val="24"/>
          <w:szCs w:val="24"/>
        </w:rPr>
        <w:t>8</w:t>
      </w:r>
      <w:r w:rsidRPr="002A31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88BC5F" w14:textId="4BFDFA10" w:rsidR="00A664C4" w:rsidRPr="002A31DD" w:rsidRDefault="00A664C4" w:rsidP="00C81A7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 navedenoj prijavi ističe se kako je dana 31. prosinca 2017.g. održana sjednica Općinskog vijeća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te je na prij</w:t>
      </w:r>
      <w:r w:rsidR="00220A54" w:rsidRPr="002A31DD">
        <w:rPr>
          <w:rFonts w:ascii="Times New Roman" w:eastAsia="Calibri" w:hAnsi="Times New Roman" w:cs="Times New Roman"/>
          <w:sz w:val="24"/>
          <w:szCs w:val="24"/>
        </w:rPr>
        <w:t>e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dlog predsjednika Općinskog vijeća isto  dužnosniku izglasalo nagradu za uspješno vođenje općine u iznosu od 10.000,00 kuna po godini obnašanja dužnosti općinskog načelnika. Nadalje, navodi se kako je na istoj sjednici </w:t>
      </w:r>
      <w:bookmarkStart w:id="2" w:name="_Hlk34044716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predloženo i usvojeno da se sinu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dužnosika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…………………………..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dodijeli potpora za poticanje izvrsnosti u iznosu od 10.000,00 kuna. Nadalje, u prijavi se napominje kako je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i ranije nagrađivan od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sa 10.000,00 kuna, a da je Centar za inovatorstvo Osijek </w:t>
      </w:r>
      <w:r w:rsidRPr="002A3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čiji je on predsjednik nagrađeno s 5.000,00 kuna iako sjedište udruge nije na području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p w14:paraId="59C1C3C0" w14:textId="3F4A3A1B" w:rsidR="00A30E04" w:rsidRPr="002A31DD" w:rsidRDefault="00456436" w:rsidP="0063613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Povjerenstvo je zaključkom broj 711-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>I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-1953-P-48-18/19-08-18 od 20. studenog 2019.g. 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>spojilo predmet P-48/18 i P-2/17 te je odlučilo da će se povodom svih navoda iz prijava voditi</w:t>
      </w:r>
      <w:r w:rsidR="00B44F5C" w:rsidRPr="002A31D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 xml:space="preserve"> jedan postupak pod brojem P-2/17</w:t>
      </w:r>
      <w:r w:rsidR="00A30E04" w:rsidRPr="002A31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CAF46" w14:textId="4AFF3A09" w:rsidR="00772B10" w:rsidRPr="002A31DD" w:rsidRDefault="00772B10" w:rsidP="00B44F5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Člankom 3. stavkom 1. podstavkom</w:t>
      </w:r>
      <w:r w:rsidR="00551A57"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1BD" w:rsidRPr="002A31DD">
        <w:rPr>
          <w:rFonts w:ascii="Times New Roman" w:eastAsia="Calibri" w:hAnsi="Times New Roman" w:cs="Times New Roman"/>
          <w:sz w:val="24"/>
          <w:szCs w:val="24"/>
        </w:rPr>
        <w:t>43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351BD" w:rsidRPr="002A31DD">
        <w:rPr>
          <w:rFonts w:ascii="Times New Roman" w:eastAsia="Calibri" w:hAnsi="Times New Roman" w:cs="Times New Roman"/>
          <w:sz w:val="24"/>
          <w:szCs w:val="24"/>
        </w:rPr>
        <w:t>o</w:t>
      </w:r>
      <w:r w:rsidR="00551A57" w:rsidRPr="002A31DD">
        <w:rPr>
          <w:rFonts w:ascii="Times New Roman" w:eastAsia="Calibri" w:hAnsi="Times New Roman" w:cs="Times New Roman"/>
          <w:sz w:val="24"/>
          <w:szCs w:val="24"/>
        </w:rPr>
        <w:t>p</w:t>
      </w:r>
      <w:r w:rsidR="00E351BD" w:rsidRPr="002A31DD">
        <w:rPr>
          <w:rFonts w:ascii="Times New Roman" w:eastAsia="Calibri" w:hAnsi="Times New Roman" w:cs="Times New Roman"/>
          <w:sz w:val="24"/>
          <w:szCs w:val="24"/>
        </w:rPr>
        <w:t xml:space="preserve">ćinski načelnici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dužnosnici u smislu navedenog 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Zakona</w:t>
      </w:r>
      <w:r w:rsidR="00E351BD" w:rsidRPr="002A31DD">
        <w:rPr>
          <w:rFonts w:ascii="Times New Roman" w:eastAsia="Calibri" w:hAnsi="Times New Roman" w:cs="Times New Roman"/>
          <w:sz w:val="24"/>
          <w:szCs w:val="24"/>
        </w:rPr>
        <w:t xml:space="preserve">. Uvidom u Registar dužnosnika Povjerenstvo je utvrdilo da 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 xml:space="preserve">Zlatko </w:t>
      </w:r>
      <w:proofErr w:type="spellStart"/>
      <w:r w:rsidR="00636131"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="00E351BD" w:rsidRPr="002A31DD">
        <w:rPr>
          <w:rFonts w:ascii="Times New Roman" w:eastAsia="Calibri" w:hAnsi="Times New Roman" w:cs="Times New Roman"/>
          <w:sz w:val="24"/>
          <w:szCs w:val="24"/>
        </w:rPr>
        <w:t xml:space="preserve"> obnaša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>o</w:t>
      </w:r>
      <w:r w:rsidR="00E351BD" w:rsidRPr="002A31DD">
        <w:rPr>
          <w:rFonts w:ascii="Times New Roman" w:eastAsia="Calibri" w:hAnsi="Times New Roman" w:cs="Times New Roman"/>
          <w:sz w:val="24"/>
          <w:szCs w:val="24"/>
        </w:rPr>
        <w:t xml:space="preserve"> dužnost općinskog načelnika Općine </w:t>
      </w:r>
      <w:proofErr w:type="spellStart"/>
      <w:r w:rsidR="00636131"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="00E351BD" w:rsidRPr="002A31DD">
        <w:rPr>
          <w:rFonts w:ascii="Times New Roman" w:eastAsia="Calibri" w:hAnsi="Times New Roman" w:cs="Times New Roman"/>
          <w:sz w:val="24"/>
          <w:szCs w:val="24"/>
        </w:rPr>
        <w:t xml:space="preserve"> u mandatu 2013.-20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>17</w:t>
      </w:r>
      <w:r w:rsidR="00E351BD" w:rsidRPr="002A31DD">
        <w:rPr>
          <w:rFonts w:ascii="Times New Roman" w:eastAsia="Calibri" w:hAnsi="Times New Roman" w:cs="Times New Roman"/>
          <w:sz w:val="24"/>
          <w:szCs w:val="24"/>
        </w:rPr>
        <w:t>.g.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 xml:space="preserve"> te ponovno od 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>26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>svibnja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 xml:space="preserve"> 2017.g.</w:t>
      </w:r>
      <w:r w:rsidR="00E351BD" w:rsidRPr="002A31DD">
        <w:rPr>
          <w:rFonts w:ascii="Times New Roman" w:eastAsia="Calibri" w:hAnsi="Times New Roman" w:cs="Times New Roman"/>
          <w:sz w:val="24"/>
          <w:szCs w:val="24"/>
        </w:rPr>
        <w:t xml:space="preserve"> Stoga </w:t>
      </w:r>
      <w:r w:rsidR="00E852B6" w:rsidRPr="002A31D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 xml:space="preserve">Zlatko </w:t>
      </w:r>
      <w:proofErr w:type="spellStart"/>
      <w:r w:rsidR="00636131"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="00E351BD" w:rsidRPr="002A31DD">
        <w:rPr>
          <w:rFonts w:ascii="Times New Roman" w:eastAsia="Calibri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3279551A" w14:textId="7B25FE0B" w:rsidR="00636131" w:rsidRPr="002A31DD" w:rsidRDefault="00772B10" w:rsidP="003D07C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7B8FE18E" w14:textId="77777777" w:rsidR="003D07CE" w:rsidRPr="002A31DD" w:rsidRDefault="003D07CE" w:rsidP="003D07C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97AC3" w14:textId="77777777" w:rsidR="00636131" w:rsidRPr="002A31DD" w:rsidRDefault="00636131" w:rsidP="00636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2E376C79" w14:textId="77777777" w:rsidR="00636131" w:rsidRPr="002A31DD" w:rsidRDefault="00636131" w:rsidP="006361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492B6F" w14:textId="77777777" w:rsidR="00636131" w:rsidRPr="002A31DD" w:rsidRDefault="00636131" w:rsidP="006361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5514141E" w14:textId="77777777" w:rsidR="00636131" w:rsidRPr="002A31DD" w:rsidRDefault="00636131" w:rsidP="006361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7E54B815" w14:textId="77777777" w:rsidR="00636131" w:rsidRPr="002A31DD" w:rsidRDefault="00636131" w:rsidP="006361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13270122" w14:textId="77777777" w:rsidR="00636131" w:rsidRPr="002A31DD" w:rsidRDefault="00636131" w:rsidP="006361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5A63206F" w14:textId="77777777" w:rsidR="00636131" w:rsidRPr="002A31DD" w:rsidRDefault="00636131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Hrvatske sukladno odredbama toga Zakona i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27E02D2C" w14:textId="77777777" w:rsidR="00636131" w:rsidRPr="002A31DD" w:rsidRDefault="00636131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5E31CB92" w14:textId="77777777" w:rsidR="00636131" w:rsidRPr="002A31DD" w:rsidRDefault="00636131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375B9108" w14:textId="77777777" w:rsidR="00636131" w:rsidRPr="002A31DD" w:rsidRDefault="00636131" w:rsidP="006361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4ED7B673" w14:textId="77777777" w:rsidR="00636131" w:rsidRPr="002A31DD" w:rsidRDefault="00636131" w:rsidP="006361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47F2BC0" w14:textId="73C2A274" w:rsidR="00636131" w:rsidRPr="002A31DD" w:rsidRDefault="00636131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0CDF3E72" w14:textId="6B6B4A18" w:rsidR="00636131" w:rsidRPr="002A31DD" w:rsidRDefault="00636131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AC52AF4" w14:textId="434B861E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Povjerenstvo je dana 20. rujna 2016.g. zaprimilo Izvješće o imovinskom stanju dužnosnika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podneseno povodom stupanja na dužnost općinskog načelnika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na koju je dužnost stupio 31. listopada 2014.g. Povjerenstvo je dana 11. srpnja 2017.g. zaprimilo Izvješće o imovinskom stanju dužnosnika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podneseno povodom ponovnog stupanja na dužnost općinskog načelnika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>, na koju je dužnost stupio 26. svibnja 2017.g.</w:t>
      </w:r>
    </w:p>
    <w:p w14:paraId="43650D68" w14:textId="16C026D3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1B217" w14:textId="2937CB64" w:rsidR="00636131" w:rsidRPr="002A31DD" w:rsidRDefault="00636131" w:rsidP="00F76DA5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U gore navedenom Izvješću o imovinskom stanju, koje je dužnosnik podnio u elektronskom obliku</w:t>
      </w:r>
      <w:r w:rsidR="00B44F5C" w:rsidRPr="002A31DD">
        <w:rPr>
          <w:rFonts w:ascii="Times New Roman" w:eastAsia="Calibri" w:hAnsi="Times New Roman" w:cs="Times New Roman"/>
          <w:sz w:val="24"/>
          <w:szCs w:val="24"/>
        </w:rPr>
        <w:t>,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20. rujna 2016.g., u rubrici „Podatci o obvezama“ </w:t>
      </w:r>
      <w:r w:rsidR="00B44F5C" w:rsidRPr="002A31DD">
        <w:rPr>
          <w:rFonts w:ascii="Times New Roman" w:eastAsia="Calibri" w:hAnsi="Times New Roman" w:cs="Times New Roman"/>
          <w:sz w:val="24"/>
          <w:szCs w:val="24"/>
        </w:rPr>
        <w:t xml:space="preserve">navedena je </w:t>
      </w:r>
      <w:r w:rsidRPr="002A31DD">
        <w:rPr>
          <w:rFonts w:ascii="Times New Roman" w:eastAsia="Calibri" w:hAnsi="Times New Roman" w:cs="Times New Roman"/>
          <w:sz w:val="24"/>
          <w:szCs w:val="24"/>
        </w:rPr>
        <w:t>osobna obveza po osnovi kredita, prema vjerovniku „PBZ“ u iznosu od 1.500.000,00 Eura, s rokom vraćanja od 420 mjeseci,  počevši od 2006.g., u mjesečnim anuitetima od 600,00 Eura i s kamatnom stopom od 5,40 %. U Izvješću o imovinskom stanju, koje je dužnosnik podnio 11. srpnja 2017.g., u ru</w:t>
      </w:r>
      <w:r w:rsidR="00B44F5C" w:rsidRPr="002A31DD">
        <w:rPr>
          <w:rFonts w:ascii="Times New Roman" w:eastAsia="Calibri" w:hAnsi="Times New Roman" w:cs="Times New Roman"/>
          <w:sz w:val="24"/>
          <w:szCs w:val="24"/>
        </w:rPr>
        <w:t>brici „Podatci o obvezama“ navedena je ista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gore navedena osobna obveza dužnosnika po osnovi kredita.</w:t>
      </w:r>
    </w:p>
    <w:p w14:paraId="4A0A064E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0B207" w14:textId="43C93CC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Nadalje, u rubrici Izvješća podnesenog 20. rujna 2016.g. „Podaci  o nekretninama“ naveden je podatak da je dužnosnik osobno vlasnik nekretnine </w:t>
      </w:r>
      <w:r w:rsidR="00B44F5C" w:rsidRPr="002A31DD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Grabovcu, u naravi oranice (njive) površine 50,00 ha, upisane 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k.o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r w:rsidR="00D1599F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U Izvješću je dužnosnik naznačio tržišnu vrijednost navedene nekretnine u iznosu od 1.500.000,00 kuna. </w:t>
      </w:r>
    </w:p>
    <w:p w14:paraId="18DAB2A0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3762D" w14:textId="2CF164A1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Uvidom u elektronski povijesni izvadak iz zemljišnih knjiga Općinskog suda u Osijeku, Zemljišnoknjižnog odjela u Belom Manastiru za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D1599F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k.o.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utvrđeno je da u istom ulošku nije upisana nekretnina opisa navedenog u Izvješću o imovinskom stanju dužnosnika niti druga nekretnina u vlasništvu dužnosnika, već da su nekretnine koje su bile upisane u tom ulošku, prije nego je dužnosnik stupio na dužnost 2014.g. bile ispisane iz navedenog uloška i upisane 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k.o.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D94BDA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96C012" w14:textId="3824E9A7" w:rsidR="00F76DA5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Uvidom u elektronski povijesni izvadak iz zemljišnih knjiga Općinskog suda u Osijeku, Zemljišnoknjižnog odjela u Belom Manastiru za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k.o.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utvrđeno je da su u istom upisane katastarske čestice broj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D1599F">
        <w:rPr>
          <w:rFonts w:ascii="Times New Roman" w:eastAsia="Calibri" w:hAnsi="Times New Roman" w:cs="Times New Roman"/>
          <w:sz w:val="24"/>
          <w:szCs w:val="24"/>
          <w:highlight w:val="black"/>
        </w:rPr>
        <w:t>..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D15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99F" w:rsidRPr="00D1599F">
        <w:rPr>
          <w:rFonts w:ascii="Times New Roman" w:eastAsia="Calibri" w:hAnsi="Times New Roman" w:cs="Times New Roman"/>
          <w:sz w:val="24"/>
          <w:szCs w:val="24"/>
          <w:highlight w:val="black"/>
        </w:rPr>
        <w:t>…...</w:t>
      </w:r>
      <w:r w:rsidRPr="002A31DD">
        <w:rPr>
          <w:rFonts w:ascii="Times New Roman" w:eastAsia="Calibri" w:hAnsi="Times New Roman" w:cs="Times New Roman"/>
          <w:sz w:val="24"/>
          <w:szCs w:val="24"/>
        </w:rPr>
        <w:t>, u naravi oranice i pašnjaci ukupne površine 490165 m2, odnosno 49,02 ha, što je malo manje od površine oranice koja je prijavljena u Izvješću o imovinskom stanju dužnosnika.</w:t>
      </w:r>
    </w:p>
    <w:p w14:paraId="0F3FCA2F" w14:textId="422F8F3C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3C1457" w14:textId="67323FE1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Kao vlasnik navedenih nekretnina upisanih 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k.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o.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uknjižena je Republika Hrvatska. No, iz povijesnog izvatka iz zemljišnih knjiga vidljivo je da je prethodno kao vlasnik istih nekretnina bio upisan Zlatko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……….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iz Grabovca. Ujedno je vidljivo da je vlasništvo na Republiku Hrvatsku preneseno povodom prijedloga za uknjižbu od 11. veljače 2016.g. u predmetu posl.br. Z-3671/2016, a na temelju Presude posl.br. P-144/14 od 10. studenog 2014.g. donesene u parničnom sporu o vlasništvu na nekretninama tužitelja Republike Hrvatske - Ministarstva poljoprivrede i tuženika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dakle prethodno uknjiženog vlasnika navedene nekretnine. </w:t>
      </w:r>
    </w:p>
    <w:p w14:paraId="24E507FA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FC868" w14:textId="7353531E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 Izvješću o imovinskom stanju dužnosnika, podnesenom 11. srpnja 2017.g. dužnosnik više ne prijavljuje da je vlasnik navedenih nekretnina, koje je prijavio u Izvješću podnesenom 20. rujna 2016.g. </w:t>
      </w:r>
    </w:p>
    <w:p w14:paraId="5EA8AB45" w14:textId="77777777" w:rsidR="00F76DA5" w:rsidRPr="002A31DD" w:rsidRDefault="00F76DA5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7F54E" w14:textId="062033CF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Prema tome, Povjerenstvo je utvrdilo da je dužnosnik u Izvješću podnesenom povodom stupanja na dužnost općinskog načelnika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31. listopada 2014.g., prijavio vlasništvo navedenih nekretnina upisanih 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k.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o.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(prethodno upisanih 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k.o.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), s obzirom da je bio uknjižen kao vlasnik u vrijeme </w:t>
      </w:r>
      <w:r w:rsidR="00B44F5C" w:rsidRPr="002A31DD">
        <w:rPr>
          <w:rFonts w:ascii="Times New Roman" w:eastAsia="Calibri" w:hAnsi="Times New Roman" w:cs="Times New Roman"/>
          <w:sz w:val="24"/>
          <w:szCs w:val="24"/>
        </w:rPr>
        <w:t xml:space="preserve">stupanja </w:t>
      </w:r>
      <w:r w:rsidRPr="002A31DD">
        <w:rPr>
          <w:rFonts w:ascii="Times New Roman" w:eastAsia="Calibri" w:hAnsi="Times New Roman" w:cs="Times New Roman"/>
          <w:sz w:val="24"/>
          <w:szCs w:val="24"/>
        </w:rPr>
        <w:t>na dužnost. Ujedno</w:t>
      </w:r>
      <w:r w:rsidR="00DC05E7"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Povjerenstvo je utvrdilo da dužnosnik  u Izvješću podnesenom 11. srpnja 2017.g. povodom ponovnog stupanja na istu dužnost  </w:t>
      </w:r>
      <w:r w:rsidR="00DC05E7" w:rsidRPr="002A31DD">
        <w:rPr>
          <w:rFonts w:ascii="Times New Roman" w:eastAsia="Calibri" w:hAnsi="Times New Roman" w:cs="Times New Roman"/>
          <w:sz w:val="24"/>
          <w:szCs w:val="24"/>
        </w:rPr>
        <w:t>više ne prijavljuje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 podatak </w:t>
      </w:r>
      <w:r w:rsidR="000832D8" w:rsidRPr="002A31DD">
        <w:rPr>
          <w:rFonts w:ascii="Times New Roman" w:eastAsia="Calibri" w:hAnsi="Times New Roman" w:cs="Times New Roman"/>
          <w:sz w:val="24"/>
          <w:szCs w:val="24"/>
        </w:rPr>
        <w:t>o vlasništvu navedenih nekretnina.</w:t>
      </w:r>
    </w:p>
    <w:p w14:paraId="073A7BAB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9A71540" w14:textId="6657F0C6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Međutim, iz povijesnog izvatka za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k.o.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utvrđeno je da je na navedenim nekretninama, povodom prijedloga od 15. siječnja 2014.g. u predmetu posl.br. Z-100/14, dakle u vrijeme dok je kao vlasnik istih nekretnina bio upisan Zlatko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u korist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iz Osijeka,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0832D8" w:rsidRPr="002A31DD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C676B1" w:rsidRPr="00C676B1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="00C6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uknjiženo založno pravo na nekretninama upisanim u ovom ulošku</w:t>
      </w:r>
      <w:r w:rsidR="000832D8" w:rsidRPr="002A31DD">
        <w:rPr>
          <w:rFonts w:ascii="Times New Roman" w:eastAsia="Calibri" w:hAnsi="Times New Roman" w:cs="Times New Roman"/>
          <w:sz w:val="24"/>
          <w:szCs w:val="24"/>
        </w:rPr>
        <w:t>,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na temelju Ugovora o zajmu sa zasnivanjem prava zaloga od 10. siječnja 2014.g., ovjerenog po javnom bilježniku Davidu Milasu iz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Belog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Manastira pod br. OV-216/14 i to u iznosu od 240.000,00 EUR-a u kunskoj protuvrijednosti po srednjem tečaju HNB-a na dan isplate s kamatama na navedeni iznos od 10. siječnja 2014.g. pa do isplate i eventualnim troškovima. </w:t>
      </w:r>
    </w:p>
    <w:p w14:paraId="49E7390D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CD313" w14:textId="093276C0" w:rsidR="00636131" w:rsidRPr="002A31DD" w:rsidRDefault="00636131" w:rsidP="00F76DA5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Na traženje Povjerenstva, Zemljišno knjižni odjel Stalne službe u Belom Manastiru Općinskog suda u Osijeku dostavio je Povjerenstvu na uvid navedeni Ugovor o zajmu sa zasnivanjem prava zaloga, sklopljen 10. siječnja 2014.g. između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iz Osijeka,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, OIB: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kao zajmodavca i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iz Grabovca, </w:t>
      </w:r>
      <w:r w:rsidR="00381F1B" w:rsidRPr="00381F1B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bookmarkStart w:id="3" w:name="_GoBack"/>
      <w:bookmarkEnd w:id="3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1DD">
        <w:rPr>
          <w:rFonts w:ascii="Times New Roman" w:eastAsia="Calibri" w:hAnsi="Times New Roman" w:cs="Times New Roman"/>
          <w:sz w:val="24"/>
          <w:szCs w:val="24"/>
        </w:rPr>
        <w:lastRenderedPageBreak/>
        <w:t>OIB: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kao zajmoprimca. Ugovorom stranke utvrđuju da je na dan sklapanja ugovora o zajmu ukupan dug zajmoprimca prema zajmodavcu iznosi 240.000,00 </w:t>
      </w:r>
      <w:r w:rsidR="00F76DA5" w:rsidRPr="002A31DD">
        <w:rPr>
          <w:rFonts w:ascii="Times New Roman" w:eastAsia="Calibri" w:hAnsi="Times New Roman" w:cs="Times New Roman"/>
          <w:sz w:val="24"/>
          <w:szCs w:val="24"/>
        </w:rPr>
        <w:t>e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ura u kunskoj protuvrijednosti, a koji se dužnik obvezuje vratiti najkasnije do 30. travnja 2014.g. Radi osiguranja navedene tražbine zajmoprimac Zlatko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je Ugovorom dopustio uknjižbu založnog prava na navedenim nekretninama upisanim 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k.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o.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Pr="002A31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CA777C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161E2" w14:textId="708BE62D" w:rsidR="00F76DA5" w:rsidRPr="002A31DD" w:rsidRDefault="00636131" w:rsidP="00F76DA5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Ujedno je utvrđeno da je, nakon što je vlasništvo</w:t>
      </w:r>
      <w:r w:rsidR="000832D8" w:rsidRPr="002A31DD">
        <w:rPr>
          <w:rFonts w:ascii="Times New Roman" w:eastAsia="Calibri" w:hAnsi="Times New Roman" w:cs="Times New Roman"/>
          <w:sz w:val="24"/>
          <w:szCs w:val="24"/>
        </w:rPr>
        <w:t xml:space="preserve"> navedenih nekretnina, upisanih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k.o.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preneseno na Republiku Hrvatsku, na temelju prijedloga navedenog zajmodavca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uspostavljeno prijašnje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zk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stanje, odnosno ponovno je na istim nekretninama upisano založno pravo u korist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 iznosu od  240.000,00 </w:t>
      </w:r>
      <w:r w:rsidR="00F76DA5" w:rsidRPr="002A31DD">
        <w:rPr>
          <w:rFonts w:ascii="Times New Roman" w:eastAsia="Calibri" w:hAnsi="Times New Roman" w:cs="Times New Roman"/>
          <w:sz w:val="24"/>
          <w:szCs w:val="24"/>
        </w:rPr>
        <w:t>e</w:t>
      </w:r>
      <w:r w:rsidRPr="002A31DD">
        <w:rPr>
          <w:rFonts w:ascii="Times New Roman" w:eastAsia="Calibri" w:hAnsi="Times New Roman" w:cs="Times New Roman"/>
          <w:sz w:val="24"/>
          <w:szCs w:val="24"/>
        </w:rPr>
        <w:t>ura u kunskoj protuvrijednosti sa kamatama počevši od 10. siječnja 2014.g.</w:t>
      </w:r>
      <w:r w:rsidR="000832D8" w:rsidRPr="002A31DD">
        <w:rPr>
          <w:rFonts w:ascii="Times New Roman" w:eastAsia="Calibri" w:hAnsi="Times New Roman" w:cs="Times New Roman"/>
          <w:sz w:val="24"/>
          <w:szCs w:val="24"/>
        </w:rPr>
        <w:t>,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pa do isplate. Prema tome, u međuvremenu nije bilo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brisovnog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očitovanja založnog vjerovnika, na temelju kojeg bi se predmetna hipoteka brisala.</w:t>
      </w:r>
    </w:p>
    <w:p w14:paraId="33F2FC2D" w14:textId="32ADB5AC" w:rsidR="00F76DA5" w:rsidRPr="002A31DD" w:rsidRDefault="00F76DA5" w:rsidP="00F76DA5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60B56B2E" w14:textId="72AACA5D" w:rsidR="00F76DA5" w:rsidRPr="002A31DD" w:rsidRDefault="00F76DA5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S obzirom na navedeno, dana 1. listopada 2018.g. Povjerenstvo je donijelo Zaključak, </w:t>
      </w:r>
      <w:r w:rsidR="000832D8" w:rsidRPr="002A31DD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Pr="002A31DD">
        <w:rPr>
          <w:rFonts w:ascii="Times New Roman" w:eastAsia="Calibri" w:hAnsi="Times New Roman" w:cs="Times New Roman"/>
          <w:sz w:val="24"/>
          <w:szCs w:val="24"/>
        </w:rPr>
        <w:t>711-I-1307-P-2-17/18-14-18 kojim se poziva dužnosnik da dostavi Povjerenstvu očitovanje s potrebnim dokazima za usklađivanje prijavljene imovine iz Izvješća o imovinskom stanju dužnosnika, podnesenog 20. rujna 2016.g.  i 11. srpnja 2017.g. i stanja imovine utvrđene temeljem podataka pribavljenih od nadležnih tijela.</w:t>
      </w:r>
    </w:p>
    <w:p w14:paraId="3CDD6A68" w14:textId="1547F48C" w:rsidR="00F76DA5" w:rsidRPr="002A31DD" w:rsidRDefault="00F76DA5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D4D65" w14:textId="56A66C50" w:rsidR="00F76DA5" w:rsidRPr="002A31DD" w:rsidRDefault="00F76DA5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Dužnosnik Zlatko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je dana 30. listopada 2018.g. dostavio Povjerenstvu očitovanje u kojem navodi da su podaci u Izvješću o imovinskom stanju dužnosnika točni budući da je vla</w:t>
      </w:r>
      <w:r w:rsidR="000832D8" w:rsidRPr="002A31DD">
        <w:rPr>
          <w:rFonts w:ascii="Times New Roman" w:eastAsia="Calibri" w:hAnsi="Times New Roman" w:cs="Times New Roman"/>
          <w:sz w:val="24"/>
          <w:szCs w:val="24"/>
        </w:rPr>
        <w:t xml:space="preserve">snik nekretnina upisanih u </w:t>
      </w:r>
      <w:proofErr w:type="spellStart"/>
      <w:r w:rsidR="000832D8" w:rsidRPr="002A31DD">
        <w:rPr>
          <w:rFonts w:ascii="Times New Roman" w:eastAsia="Calibri" w:hAnsi="Times New Roman" w:cs="Times New Roman"/>
          <w:sz w:val="24"/>
          <w:szCs w:val="24"/>
        </w:rPr>
        <w:t>zk</w:t>
      </w:r>
      <w:proofErr w:type="spellEnd"/>
      <w:r w:rsidR="000832D8" w:rsidRPr="002A31DD">
        <w:rPr>
          <w:rFonts w:ascii="Times New Roman" w:eastAsia="Calibri" w:hAnsi="Times New Roman" w:cs="Times New Roman"/>
          <w:sz w:val="24"/>
          <w:szCs w:val="24"/>
        </w:rPr>
        <w:t>. u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lošku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ED6F28" w:rsidRPr="00ED6F28">
        <w:rPr>
          <w:rFonts w:ascii="Times New Roman" w:eastAsia="Calibri" w:hAnsi="Times New Roman" w:cs="Times New Roman"/>
          <w:sz w:val="24"/>
          <w:szCs w:val="24"/>
          <w:highlight w:val="black"/>
        </w:rPr>
        <w:t>……..</w:t>
      </w:r>
      <w:r w:rsidR="00ED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uknjižena Republika Hrvatska do okončanja sudskog postupka. Dužnosnik se u svojem dopisu nije očitovao na činjenicu postojanja obveze na temelju zajma.</w:t>
      </w:r>
    </w:p>
    <w:p w14:paraId="2FD1F748" w14:textId="250854BB" w:rsidR="00F76DA5" w:rsidRPr="002A31DD" w:rsidRDefault="00F76DA5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2E980" w14:textId="29D6C070" w:rsidR="00F76DA5" w:rsidRPr="002A31DD" w:rsidRDefault="00F76DA5" w:rsidP="00F76D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Povjerenstvo 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12777659" w14:textId="77777777" w:rsidR="001C4B38" w:rsidRPr="002A31DD" w:rsidRDefault="001C4B38" w:rsidP="001C4B38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3F154" w14:textId="7EFDBFDF" w:rsidR="001C4B38" w:rsidRPr="002A31DD" w:rsidRDefault="001C4B38" w:rsidP="001C4B38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Naime, dužnosnik u navedenom Izvješću podnesenom 20. rujna 2016.g. te Izvješću podnesenom 11. srpnja 2017.g. nije prijavio osobnu obvezu u iznosu 240.000,00 eura u kunskoj protuvrijednosti, prema vjerovniku </w:t>
      </w:r>
      <w:r w:rsidR="00381F1B" w:rsidRPr="00381F1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381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nastalu na temelju ugovora o zajmu od 10. siječnja 2014.g., za koju obvezu iz pribavljene dokumentacije proizlazi da je nastala prije nego je stupanjem na dužnost nastala obveza podnošenja izvješća o imovinskom stanju, kao i da ista obveza i dalje postoji.</w:t>
      </w:r>
    </w:p>
    <w:p w14:paraId="0E4DD173" w14:textId="77777777" w:rsidR="001C4B38" w:rsidRPr="002A31DD" w:rsidRDefault="001C4B38" w:rsidP="001C4B38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C7C8E" w14:textId="04DFACE7" w:rsidR="00F76DA5" w:rsidRPr="002A31DD" w:rsidRDefault="00F76DA5" w:rsidP="001C4B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Povjerenstvo ističe 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>da budući da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dužnosnik u svojem očitovanju n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 xml:space="preserve">ije iznio navode koji </w:t>
      </w:r>
      <w:r w:rsidRPr="002A31DD">
        <w:rPr>
          <w:rFonts w:ascii="Times New Roman" w:eastAsia="Calibri" w:hAnsi="Times New Roman" w:cs="Times New Roman"/>
          <w:sz w:val="24"/>
          <w:szCs w:val="24"/>
        </w:rPr>
        <w:t>opravdavaju utvrđeni nesklad u smislu odredaba članka 26. i 27. ZSSI-a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Povjerenstvo je na </w:t>
      </w:r>
      <w:r w:rsidRPr="002A3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temelju članka 27. ZSSI-a donijelo odluku da se pokreće postupak protiv dužnosnika 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 xml:space="preserve">Zlatka </w:t>
      </w:r>
      <w:proofErr w:type="spellStart"/>
      <w:r w:rsidR="001C4B38"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zbog moguće povrede odredbi članka 8. i 9. ZSSI-a, koja proizlazi iz propusta da po pisanom pozivu Povjerenstva u danom roku dostavi pisano očitovanje o utvrđenom neskladu i istom priloži odgovarajuće dokaze potrebne za usklađivanje prijavljene imovine u Izvješću o imovinskom stanju dužnosnika podnesenom 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>20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>rujna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>6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 xml:space="preserve"> i 7. srpnja 2017.g.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s imovinom utvrđenom u postupku provjere na temelju podataka </w:t>
      </w:r>
      <w:r w:rsidR="001C4B38" w:rsidRPr="002A31DD">
        <w:rPr>
          <w:rFonts w:ascii="Times New Roman" w:eastAsia="Calibri" w:hAnsi="Times New Roman" w:cs="Times New Roman"/>
          <w:sz w:val="24"/>
          <w:szCs w:val="24"/>
        </w:rPr>
        <w:t>prikupljenih od nadležnih tijela.</w:t>
      </w:r>
    </w:p>
    <w:p w14:paraId="13F8BD96" w14:textId="77777777" w:rsidR="001C4B38" w:rsidRPr="002A31DD" w:rsidRDefault="001C4B38" w:rsidP="001C4B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311DA" w14:textId="488DE8A7" w:rsidR="00F76DA5" w:rsidRPr="002A31DD" w:rsidRDefault="00F76DA5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Stoga je Povjerenstvo donijelo odluku kao u točki I. izreke.</w:t>
      </w:r>
    </w:p>
    <w:p w14:paraId="07231B40" w14:textId="68D90BC9" w:rsidR="001C4B38" w:rsidRPr="002A31DD" w:rsidRDefault="001C4B38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61E4B" w14:textId="6167E1C9" w:rsidR="001C4B38" w:rsidRPr="002A31DD" w:rsidRDefault="001C4B38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 odnosu na navode iz prijave kako dužnosnik u imovinskoj kartici ima prijavljenu naknadu od 4.000,00 kuna za obnašanje dužnosti dok je po saznanjima prijavitelja navedena naknada povećana na 5.000,00 kuna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Povjerentsvo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je uvidom u Informacijski sustav Porezne uprave utvrdilo da je naknada za obnašanje dužnosti povećana na iznos od 5.000,00 neto u studenom 2016.g. te da je povećanje navedene naknade u 2016.g. manje od 10%</w:t>
      </w:r>
      <w:r w:rsidR="003B4984" w:rsidRPr="002A31DD">
        <w:rPr>
          <w:rFonts w:ascii="Times New Roman" w:eastAsia="Calibri" w:hAnsi="Times New Roman" w:cs="Times New Roman"/>
          <w:sz w:val="24"/>
          <w:szCs w:val="24"/>
        </w:rPr>
        <w:t xml:space="preserve"> te stoga sukl</w:t>
      </w:r>
      <w:r w:rsidR="003E60C5" w:rsidRPr="002A31DD">
        <w:rPr>
          <w:rFonts w:ascii="Times New Roman" w:eastAsia="Calibri" w:hAnsi="Times New Roman" w:cs="Times New Roman"/>
          <w:sz w:val="24"/>
          <w:szCs w:val="24"/>
        </w:rPr>
        <w:t>adno Smjernici P</w:t>
      </w:r>
      <w:r w:rsidR="003B4984" w:rsidRPr="002A31DD">
        <w:rPr>
          <w:rFonts w:ascii="Times New Roman" w:eastAsia="Calibri" w:hAnsi="Times New Roman" w:cs="Times New Roman"/>
          <w:sz w:val="24"/>
          <w:szCs w:val="24"/>
        </w:rPr>
        <w:t>ovjerenstva</w:t>
      </w:r>
      <w:r w:rsidR="003E60C5" w:rsidRPr="002A31DD">
        <w:rPr>
          <w:rFonts w:ascii="Times New Roman" w:eastAsia="Calibri" w:hAnsi="Times New Roman" w:cs="Times New Roman"/>
          <w:sz w:val="24"/>
          <w:szCs w:val="24"/>
        </w:rPr>
        <w:t>,</w:t>
      </w:r>
      <w:r w:rsidR="003B4984"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0C5" w:rsidRPr="002A31DD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3B4984" w:rsidRPr="002A31DD">
        <w:rPr>
          <w:rFonts w:ascii="Times New Roman" w:eastAsia="Calibri" w:hAnsi="Times New Roman" w:cs="Times New Roman"/>
          <w:sz w:val="24"/>
          <w:szCs w:val="24"/>
        </w:rPr>
        <w:t xml:space="preserve">711-I-1724-R-91/18-01-8 od dana 24. prosinca 2018.g. dužnosnik nije bio dužan u Izvješću o imovinskom stanju prijaviti navedenu promjenu za 2016.g. </w:t>
      </w:r>
      <w:r w:rsidR="00D44048" w:rsidRPr="002A31DD">
        <w:rPr>
          <w:rFonts w:ascii="Times New Roman" w:eastAsia="Calibri" w:hAnsi="Times New Roman" w:cs="Times New Roman"/>
          <w:sz w:val="24"/>
          <w:szCs w:val="24"/>
        </w:rPr>
        <w:t>U odnosu na 2017.g. dužnosnikova primanja na godišnjoj razini promijenjena su za više od 20%, međutim uvidom u Registar Izvješća o imovinskom stanju</w:t>
      </w:r>
      <w:r w:rsidR="003E60C5" w:rsidRPr="002A31DD">
        <w:rPr>
          <w:rFonts w:ascii="Times New Roman" w:eastAsia="Calibri" w:hAnsi="Times New Roman" w:cs="Times New Roman"/>
          <w:sz w:val="24"/>
          <w:szCs w:val="24"/>
        </w:rPr>
        <w:t>,</w:t>
      </w:r>
      <w:r w:rsidR="00D44048" w:rsidRPr="002A31DD">
        <w:rPr>
          <w:rFonts w:ascii="Times New Roman" w:eastAsia="Calibri" w:hAnsi="Times New Roman" w:cs="Times New Roman"/>
          <w:sz w:val="24"/>
          <w:szCs w:val="24"/>
        </w:rPr>
        <w:t xml:space="preserve"> Povjerenstvo je utvrdilo kako je dužnosnik navedenu promjenu prijavio u Izvješću od 11. srpnja 2017.g. te stoga vezano uz navedenu okolnost nije utvrđen nesklad. </w:t>
      </w:r>
    </w:p>
    <w:p w14:paraId="4CD4B807" w14:textId="17A4B6E4" w:rsidR="00D44048" w:rsidRPr="002A31DD" w:rsidRDefault="00D44048" w:rsidP="00F76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76007" w14:textId="4B4F9F35" w:rsidR="00F76DA5" w:rsidRPr="002A31DD" w:rsidRDefault="00D44048" w:rsidP="00D440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ab/>
        <w:t xml:space="preserve">Povjerenstvo nije utvrdilo nesklad niti u odnosu na navode iz prijave da dužnosnik nije prijavio da živi s nevjenčanom suprugom, a budući da je uvidom u podatke zatražene od Ministarstva unutarnjih poslova o prebivalištu i boravištu dužnosnika i gospođe </w:t>
      </w:r>
      <w:r w:rsidR="00381F1B" w:rsidRPr="00381F1B">
        <w:rPr>
          <w:rFonts w:ascii="Times New Roman" w:eastAsia="Calibri" w:hAnsi="Times New Roman" w:cs="Times New Roman"/>
          <w:sz w:val="24"/>
          <w:szCs w:val="24"/>
          <w:highlight w:val="black"/>
        </w:rPr>
        <w:t>……….</w:t>
      </w:r>
      <w:r w:rsidR="00381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>utvrđeno da isti nikada nisu bili prijavljeni na istoj adresi.</w:t>
      </w:r>
    </w:p>
    <w:p w14:paraId="01518F0F" w14:textId="30E9E434" w:rsidR="00864715" w:rsidRPr="002A31DD" w:rsidRDefault="00864715" w:rsidP="00D440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C4B40" w14:textId="7F115C1E" w:rsidR="00864715" w:rsidRPr="002A31DD" w:rsidRDefault="00864715" w:rsidP="00864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N</w:t>
      </w:r>
      <w:r w:rsidR="003E60C5" w:rsidRPr="002A31DD">
        <w:rPr>
          <w:rFonts w:ascii="Times New Roman" w:eastAsia="Calibri" w:hAnsi="Times New Roman" w:cs="Times New Roman"/>
          <w:sz w:val="24"/>
          <w:szCs w:val="24"/>
        </w:rPr>
        <w:t>a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dalje, </w:t>
      </w: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14:paraId="723FC956" w14:textId="77777777" w:rsidR="00864715" w:rsidRPr="002A31DD" w:rsidRDefault="00864715" w:rsidP="00864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41BE873" w14:textId="6EF23DE1" w:rsidR="00864715" w:rsidRPr="002A31DD" w:rsidRDefault="00864715" w:rsidP="00864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2. ZSSI-a propisano je da se darovima u smislu toga Zakona ne smatraju uobičajeni darovi između članova obitelji, rodbine i prijatelja te državna i međunarodna priznanja, odličja i nagrade. Člankom 11. stavkom 3. ZSSI-a propisano je da dužnosnik smije zadržati samo dar simbolične vrijednosti i to najviše u vrijednosti do 500,00 kn od istog darovatelja. Člankom 11. stavkom 4. ZSSI-a propisano je da dužnosnik ne smije primiti dar iz stavka 3. kada je on u novcu, bez obzira na iznos te vrijednosnicu i dragocjenu kovinu. </w:t>
      </w:r>
    </w:p>
    <w:p w14:paraId="5E3CD1CE" w14:textId="5E49A96B" w:rsidR="00220A54" w:rsidRPr="002A31DD" w:rsidRDefault="00220A54" w:rsidP="00864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AF5690E" w14:textId="6FFEE0BE" w:rsidR="00220A54" w:rsidRPr="002A31DD" w:rsidRDefault="00220A54" w:rsidP="00864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odnosu na navode iz prijave da je dužnosniku </w:t>
      </w:r>
      <w:r w:rsidR="003E60C5" w:rsidRPr="002A31DD">
        <w:rPr>
          <w:rFonts w:ascii="Times New Roman" w:eastAsia="Calibri" w:hAnsi="Times New Roman" w:cs="Times New Roman"/>
          <w:sz w:val="24"/>
          <w:szCs w:val="24"/>
        </w:rPr>
        <w:t xml:space="preserve">31. prosinca 2017.g.,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Općinsko vijeće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na prijedlog predsjednika Općinskog vijeća izglasalo nagradu za uspješno vođenje općine u iznosu od 10.000,00 kuna po godini obnašanja dužnosti općinskog načelnika </w:t>
      </w:r>
      <w:r w:rsidRPr="002A3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je zatražilo od Općinskog vijeća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Čeminec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dostavu podataka i relevantne dokumentacije.</w:t>
      </w:r>
    </w:p>
    <w:p w14:paraId="762F7280" w14:textId="15489003" w:rsidR="00220A54" w:rsidRPr="002A31DD" w:rsidRDefault="00220A54" w:rsidP="00864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2004CAF" w14:textId="508A9124" w:rsidR="004D7079" w:rsidRPr="002A31DD" w:rsidRDefault="00220A54" w:rsidP="004D70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Općinsko vijeće Općine </w:t>
      </w:r>
      <w:proofErr w:type="spellStart"/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Čeminec</w:t>
      </w:r>
      <w:proofErr w:type="spellEnd"/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dostavilo je Povjerenstvu očitovanje dana 11. listopada 2019.g. te se u istom navodi da</w:t>
      </w:r>
      <w:r w:rsidR="00AE0B12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je dužnosnik primio nagradu za </w:t>
      </w:r>
      <w:proofErr w:type="spellStart"/>
      <w:r w:rsidR="00AE0B12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za</w:t>
      </w:r>
      <w:proofErr w:type="spellEnd"/>
      <w:r w:rsidR="00AE0B12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rezultate razvoja Općine </w:t>
      </w:r>
      <w:proofErr w:type="spellStart"/>
      <w:r w:rsidR="00AE0B12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Čeminac</w:t>
      </w:r>
      <w:proofErr w:type="spellEnd"/>
      <w:r w:rsidR="00AE0B12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20</w:t>
      </w:r>
      <w:r w:rsidR="003E60C5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  <w:r w:rsidR="00AE0B12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5.g., 2016.g. i 2017.g. koju mu je dodijelilo Općinsko vijeće</w:t>
      </w: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AE0B12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 da </w:t>
      </w: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se odluka o dodjeljivanju nagrade dužnosniku temelji na rezultatima koji su vidljivi i mjerljivi kao što su kvaliteta uređenja naselja i okoliša te demografske i socijalne mjere. Nadalje, navodi se i da su navedeni rezultati vidljivi iz samog Proračuna općine koji je u 2014.g. iznosio 6.603.774, 00 kuna</w:t>
      </w:r>
      <w:r w:rsidR="003E60C5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u 2015.g. 10.567.838,00, </w:t>
      </w: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2016.g.</w:t>
      </w:r>
      <w:r w:rsidR="003E60C5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12.547.733,00 te u 2017.g. 16.665.303,00 kuna.</w:t>
      </w:r>
      <w:r w:rsidR="00F66BEC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Isto tako, </w:t>
      </w:r>
      <w:proofErr w:type="spellStart"/>
      <w:r w:rsidR="00F66BEC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Općinsk</w:t>
      </w:r>
      <w:proofErr w:type="spellEnd"/>
      <w:r w:rsidR="003E60C5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“</w:t>
      </w:r>
      <w:r w:rsidR="00F66BEC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Službeni glasnik Općine </w:t>
      </w:r>
      <w:proofErr w:type="spellStart"/>
      <w:r w:rsidR="00F66BEC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Čeminac</w:t>
      </w:r>
      <w:proofErr w:type="spellEnd"/>
      <w:r w:rsidR="003E60C5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“</w:t>
      </w:r>
      <w:r w:rsidR="00F66BEC" w:rsidRPr="002A31DD">
        <w:rPr>
          <w:rFonts w:ascii="Times New Roman" w:eastAsiaTheme="minorEastAsia" w:hAnsi="Times New Roman" w:cs="Times New Roman"/>
          <w:sz w:val="24"/>
          <w:szCs w:val="24"/>
          <w:lang w:eastAsia="hr-HR"/>
        </w:rPr>
        <w:t>, broj 1/13.) imalo ovlast donošenja odluka o kriterijima, načinu i postupku dodjele javnih priznanja.</w:t>
      </w:r>
    </w:p>
    <w:p w14:paraId="3D14CED2" w14:textId="77777777" w:rsidR="00AE0B12" w:rsidRPr="002A31DD" w:rsidRDefault="00AE0B12" w:rsidP="00AE0B1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BE84E88" w14:textId="091FCA19" w:rsidR="00AE0B12" w:rsidRPr="002A31DD" w:rsidRDefault="00AE0B12" w:rsidP="00AE0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3E60C5" w:rsidRPr="002A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odnosu </w:t>
      </w:r>
      <w:r w:rsidRPr="002A31DD">
        <w:rPr>
          <w:rFonts w:ascii="Times New Roman" w:hAnsi="Times New Roman" w:cs="Times New Roman"/>
          <w:sz w:val="24"/>
          <w:szCs w:val="24"/>
          <w:shd w:val="clear" w:color="auto" w:fill="FFFFFF"/>
        </w:rPr>
        <w:t>na navode Općinskog vijeća, Povjerenstvo je utvrd</w:t>
      </w:r>
      <w:r w:rsidR="003E60C5" w:rsidRPr="002A31DD">
        <w:rPr>
          <w:rFonts w:ascii="Times New Roman" w:hAnsi="Times New Roman" w:cs="Times New Roman"/>
          <w:sz w:val="24"/>
          <w:szCs w:val="24"/>
          <w:shd w:val="clear" w:color="auto" w:fill="FFFFFF"/>
        </w:rPr>
        <w:t>ilo da je dužnosnik primio novč</w:t>
      </w:r>
      <w:r w:rsidRPr="002A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 nagradu na koju se ukazuje u prijavi u visini od 10.000,00 kn za svaku od godina za koje se nagrađuje. Navedenu nagradu dodijelilo mu je Općinsko vijeće na 5. sjednici dana 30. prosinca 2017.g. </w:t>
      </w:r>
    </w:p>
    <w:p w14:paraId="3A1965CA" w14:textId="77777777" w:rsidR="00AE0B12" w:rsidRPr="002A31DD" w:rsidRDefault="00AE0B12" w:rsidP="00AE0B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62BA90" w14:textId="2398E7D1" w:rsidR="00AE0B12" w:rsidRPr="002A31DD" w:rsidRDefault="00AE0B12" w:rsidP="00AE0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sz w:val="24"/>
          <w:szCs w:val="24"/>
        </w:rPr>
        <w:t xml:space="preserve">Povjerenstvo ističe da u ovom postupku ne razmatra niti ocjenjuje zakonitost postupka niti osnovanost ili opravdanost odluke Općinskog vijeća  o tome da na temelju kriterija koji su uzimani u obzir dužnosnik Zlatko </w:t>
      </w:r>
      <w:proofErr w:type="spellStart"/>
      <w:r w:rsidRPr="002A31DD">
        <w:rPr>
          <w:rFonts w:ascii="Times New Roman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hAnsi="Times New Roman" w:cs="Times New Roman"/>
          <w:sz w:val="24"/>
          <w:szCs w:val="24"/>
        </w:rPr>
        <w:t xml:space="preserve"> ispunjava uvjete za dodjelu predmetne nagrade.</w:t>
      </w:r>
    </w:p>
    <w:p w14:paraId="159C31C2" w14:textId="77777777" w:rsidR="00AE0B12" w:rsidRPr="002A31DD" w:rsidRDefault="00AE0B12" w:rsidP="00AE0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D944E" w14:textId="6516FDC7" w:rsidR="00AE0B12" w:rsidRPr="002A31DD" w:rsidRDefault="00AE0B12" w:rsidP="00AE0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sz w:val="24"/>
          <w:szCs w:val="24"/>
        </w:rPr>
        <w:t xml:space="preserve">Međutim, s obzirom da je člankom 11. stavkom 2. ZSSI-a propisano da se darovima ne smatraju državna i međunarodna priznanja, odličja i nagrade, a u konkretnom slučaju predmetnu nagradu dodjeljuje Općinsko vijeće, odnosno jedinica lokalne samouprave, ista se ne može smatrati državnom nagradom te stoga predstavlja dar u smislu ZSSI-a, a sukladno stavku 4. istog članka, dužnosnici za vrijeme dok obnašaju neku od dužnosti iz članka 3. stavka 1. i 2. ZSSI-a  ne smiju primiti dar kada je on u  novcu bez obzira na njegovu vrijednost. </w:t>
      </w:r>
    </w:p>
    <w:p w14:paraId="039F29FD" w14:textId="77777777" w:rsidR="00AE0B12" w:rsidRPr="002A31DD" w:rsidRDefault="00AE0B12" w:rsidP="00AE0B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7E158" w14:textId="0BF38539" w:rsidR="00084F03" w:rsidRPr="002A31DD" w:rsidRDefault="00AE0B12" w:rsidP="00A215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sz w:val="24"/>
          <w:szCs w:val="24"/>
        </w:rPr>
        <w:t>S obzirom da se nagrada Općinskog vijeća sastoji od novčane nagrade u iznosu od 10.000,00 kn za svaku godinu odnosno sveukupno 30.000,00 kuna</w:t>
      </w:r>
      <w:r w:rsidR="004D7079" w:rsidRPr="002A31DD">
        <w:rPr>
          <w:rFonts w:ascii="Times New Roman" w:hAnsi="Times New Roman" w:cs="Times New Roman"/>
          <w:sz w:val="24"/>
          <w:szCs w:val="24"/>
        </w:rPr>
        <w:t xml:space="preserve">, </w:t>
      </w:r>
      <w:r w:rsidRPr="002A31DD">
        <w:rPr>
          <w:rFonts w:ascii="Times New Roman" w:hAnsi="Times New Roman" w:cs="Times New Roman"/>
          <w:sz w:val="24"/>
          <w:szCs w:val="24"/>
        </w:rPr>
        <w:t>Povjerenstvo ističe da navedeno upućuje na moguću povredu članka 11. ZSSI-a te je stoga odlučilo kao u točki II izreke.</w:t>
      </w:r>
    </w:p>
    <w:p w14:paraId="3A6826AC" w14:textId="040D16E6" w:rsidR="00084F03" w:rsidRPr="002A31DD" w:rsidRDefault="00084F03" w:rsidP="00084F0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sz w:val="24"/>
          <w:szCs w:val="24"/>
        </w:rPr>
        <w:t>U odnosu na navode iz prijave da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se sinu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dužno</w:t>
      </w:r>
      <w:r w:rsidR="004D7079" w:rsidRPr="002A31DD">
        <w:rPr>
          <w:rFonts w:ascii="Times New Roman" w:eastAsia="Calibri" w:hAnsi="Times New Roman" w:cs="Times New Roman"/>
          <w:sz w:val="24"/>
          <w:szCs w:val="24"/>
        </w:rPr>
        <w:t>sika</w:t>
      </w:r>
      <w:proofErr w:type="spellEnd"/>
      <w:r w:rsidR="004D7079"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1F1B" w:rsidRPr="00381F1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381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079" w:rsidRPr="002A31DD">
        <w:rPr>
          <w:rFonts w:ascii="Times New Roman" w:eastAsia="Calibri" w:hAnsi="Times New Roman" w:cs="Times New Roman"/>
          <w:sz w:val="24"/>
          <w:szCs w:val="24"/>
        </w:rPr>
        <w:t>također dodi</w:t>
      </w:r>
      <w:r w:rsidRPr="002A31DD">
        <w:rPr>
          <w:rFonts w:ascii="Times New Roman" w:eastAsia="Calibri" w:hAnsi="Times New Roman" w:cs="Times New Roman"/>
          <w:sz w:val="24"/>
          <w:szCs w:val="24"/>
        </w:rPr>
        <w:t>jelila potpora i to za poticanje izvrsnosti u iznosu od 10.000,00 kuna Općinsko vijeće je Povjerenstvu dostavilo očitovanje u kojem se nav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 xml:space="preserve">odi da je predmetna potpora </w:t>
      </w:r>
      <w:proofErr w:type="spellStart"/>
      <w:r w:rsidR="00A87432" w:rsidRPr="002A31DD">
        <w:rPr>
          <w:rFonts w:ascii="Times New Roman" w:eastAsia="Calibri" w:hAnsi="Times New Roman" w:cs="Times New Roman"/>
          <w:sz w:val="24"/>
          <w:szCs w:val="24"/>
        </w:rPr>
        <w:t>dod</w:t>
      </w:r>
      <w:r w:rsidRPr="002A31DD">
        <w:rPr>
          <w:rFonts w:ascii="Times New Roman" w:eastAsia="Calibri" w:hAnsi="Times New Roman" w:cs="Times New Roman"/>
          <w:sz w:val="24"/>
          <w:szCs w:val="24"/>
        </w:rPr>
        <w:t>ijeljna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na temelju zamolbe. Nadalje navodi se kako su pristigle dvije zamolbe te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 xml:space="preserve"> je Općinsko vijeće potporu dod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ijelio obojici kandidata.  U odnosu na navode iz prijave da je </w:t>
      </w:r>
      <w:r w:rsidR="00381F1B" w:rsidRPr="00381F1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……………………</w:t>
      </w:r>
      <w:r w:rsidR="00381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i ranije nagrađivan od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sa 10.000,00 kuna, a da je Centar za inovatorstvo Osijek čiji je on predsjednik nagrađeno s 5.000,00 kuna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>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Općinsko vijeće dostavilo je dopis u kojem navodi da je navedena odluka donesena na 12. sjednici održanoj 21. ožujka 2015.g. </w:t>
      </w:r>
      <w:r w:rsidR="00F66BEC" w:rsidRPr="002A31DD">
        <w:rPr>
          <w:rFonts w:ascii="Times New Roman" w:eastAsia="Calibri" w:hAnsi="Times New Roman" w:cs="Times New Roman"/>
          <w:sz w:val="24"/>
          <w:szCs w:val="24"/>
        </w:rPr>
        <w:t>na temelju zamolbe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F1B" w:rsidRPr="00381F1B">
        <w:rPr>
          <w:rFonts w:ascii="Times New Roman" w:eastAsia="Calibri" w:hAnsi="Times New Roman" w:cs="Times New Roman"/>
          <w:sz w:val="24"/>
          <w:szCs w:val="24"/>
          <w:highlight w:val="black"/>
        </w:rPr>
        <w:t>………</w:t>
      </w:r>
      <w:r w:rsidR="00381F1B">
        <w:rPr>
          <w:rFonts w:ascii="Times New Roman" w:eastAsia="Calibri" w:hAnsi="Times New Roman" w:cs="Times New Roman"/>
          <w:sz w:val="24"/>
          <w:szCs w:val="24"/>
          <w:highlight w:val="black"/>
        </w:rPr>
        <w:t xml:space="preserve">… </w:t>
      </w:r>
      <w:r w:rsidR="00381F1B" w:rsidRPr="00381F1B">
        <w:rPr>
          <w:rFonts w:ascii="Times New Roman" w:eastAsia="Calibri" w:hAnsi="Times New Roman" w:cs="Times New Roman"/>
          <w:sz w:val="24"/>
          <w:szCs w:val="24"/>
          <w:highlight w:val="black"/>
        </w:rPr>
        <w:t>…….</w:t>
      </w:r>
      <w:r w:rsidR="00F66BEC" w:rsidRPr="002A31DD">
        <w:rPr>
          <w:rFonts w:ascii="Times New Roman" w:eastAsia="Calibri" w:hAnsi="Times New Roman" w:cs="Times New Roman"/>
          <w:sz w:val="24"/>
          <w:szCs w:val="24"/>
        </w:rPr>
        <w:t>. Općinsko vijeće navelo je i kako dužnosnik nije sudjelovao u donošenju niti jedne od navedenih Odluka Općinskog vijeća.</w:t>
      </w:r>
    </w:p>
    <w:p w14:paraId="2C9C5B54" w14:textId="05B4A583" w:rsidR="00F66BEC" w:rsidRPr="002A31DD" w:rsidRDefault="00F66BEC" w:rsidP="00084F0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navedenog, a u odnosu na navode i dostavljene podatke od strane  Općinskog vijeća Povjerenstvo je utvrdilo kako dodjeljivanje potpore za poticanje izvrsnosti sinu dužnosnika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ne upućuje na moguću povredu odredbi ZSSI-a.</w:t>
      </w:r>
    </w:p>
    <w:p w14:paraId="66D16727" w14:textId="7C9C8D67" w:rsidR="00AC6732" w:rsidRPr="002A31DD" w:rsidRDefault="00F66BEC" w:rsidP="00AC6732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U odnosu na navode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kako je Zlatko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u svojstvu načelnika Općine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u Jedinstvenom upravnom odjelu</w:t>
      </w:r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Općine </w:t>
      </w:r>
      <w:proofErr w:type="spellStart"/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 neodređeno vrijeme zaposlio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svoga sina </w:t>
      </w:r>
      <w:r w:rsidR="00381F1B" w:rsidRPr="00381F1B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i</w:t>
      </w:r>
      <w:r w:rsidR="00381F1B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81F1B" w:rsidRPr="00381F1B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</w:t>
      </w:r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 s</w:t>
      </w:r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in</w:t>
      </w:r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a zamjenice općinskog načelnika </w:t>
      </w:r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kao i da je  svom sinu iz proračuna Općine </w:t>
      </w:r>
      <w:proofErr w:type="spellStart"/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za 2014. godinu isplatio pomoć za inovativni rad u iznosu od 30.000,00 kuna </w:t>
      </w:r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Povjerenstvo je od Općine </w:t>
      </w:r>
      <w:proofErr w:type="spellStart"/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dana 29. ožujka 2017.g. </w:t>
      </w:r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zatražilo</w:t>
      </w:r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očitovanje i dostav</w:t>
      </w:r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u</w:t>
      </w:r>
      <w:r w:rsidR="00664436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relevantne dokumentacije.</w:t>
      </w:r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Navedeni dopis Općina je zaprimila dana 3. travnja 2017.g  o čemu svjedoči dostavnica koja </w:t>
      </w:r>
      <w:proofErr w:type="spellStart"/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prileži</w:t>
      </w:r>
      <w:proofErr w:type="spellEnd"/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spisu no Općina se na predmetni dopis nije očitovala.</w:t>
      </w:r>
    </w:p>
    <w:p w14:paraId="71A373CF" w14:textId="7A3DB5BD" w:rsidR="00AC6732" w:rsidRPr="002A31DD" w:rsidRDefault="00664436" w:rsidP="00AC6732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Slijedom navedenog, Povjerenstvo je d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ana 1. listopada 2018.g. Općini dostavilo požurnicu </w:t>
      </w:r>
      <w:r w:rsidR="00AC67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Općina je požurnicu zaprimila dana 4. listopada 2018.g.</w:t>
      </w:r>
    </w:p>
    <w:p w14:paraId="54F1DAB1" w14:textId="77777777" w:rsidR="00AC6732" w:rsidRPr="002A31DD" w:rsidRDefault="00AC6732" w:rsidP="00AC67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F9283" w14:textId="40F2DFE6" w:rsidR="00AC6732" w:rsidRPr="002A31DD" w:rsidRDefault="00AC6732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S obzirom da niti nakon upućene požurnice Povjerenstvu nisu dostavljeni traženi podaci i isprave, Povjerenstvo je dopisom pod od 1. listopada 2018.g. obavijestilo dužnosnika Zlatka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kao načelnika Općine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koji sukladno članku 42. stavku 1.  Zakona o lokalnoj i područnoj (regionalnoj) samoupravi („Narodne novine“ broj 33/01., 60/01., 129/05., 109/07., 125/08., 36/09., 36/09., 150/11., 144/12., 19/13., 137/15.) zastupa općinu, 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nepostupanju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općine po traženju Povjerenstva, ukazujući na citiranu odredbu članka 39. stavka 5. ZSSI-a.</w:t>
      </w:r>
    </w:p>
    <w:p w14:paraId="3684A01B" w14:textId="77777777" w:rsidR="00AC6732" w:rsidRPr="002A31DD" w:rsidRDefault="00AC6732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EF098" w14:textId="59D36BB0" w:rsidR="00AC6732" w:rsidRPr="002A31DD" w:rsidRDefault="00AC6732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Istim dopisom Povjerenstvo je pozvalo dužnosnika da naloži nadležnom upravnom tijelu da postupi sukladno traženom u dopisu Povjerenstva od 29. ožujka 2017.g.</w:t>
      </w:r>
    </w:p>
    <w:p w14:paraId="0760C752" w14:textId="77777777" w:rsidR="00AC6732" w:rsidRPr="002A31DD" w:rsidRDefault="00AC6732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B4EEF" w14:textId="2D4A7789" w:rsidR="00AC6732" w:rsidRPr="002A31DD" w:rsidRDefault="00AC6732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Navedeni dopis od 1. listopada 2018.g. upućen je Općini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>, na ruke nače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>lnika Z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latka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, a dostavljen je 5. listopada 2018.g., čemu svjedoči dostavnica koja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prileži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spisu.</w:t>
      </w:r>
    </w:p>
    <w:p w14:paraId="23AF2A77" w14:textId="11FCEB9A" w:rsidR="000207D4" w:rsidRPr="002A31DD" w:rsidRDefault="000207D4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C1EBFC" w14:textId="77777777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Pritom se anonimna prijava tretira kao izvor vlastitog saznanja za Povjerenstvo.</w:t>
      </w:r>
    </w:p>
    <w:p w14:paraId="65872226" w14:textId="77777777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5F289" w14:textId="77777777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Sukladno članku 39. stavku 5. ZSSI-a, Povjerenstvo ima pravo pribaviti činjenice i dokaze djelovanjem drugih tijela javne vlasti te su nadležna tijela u Republici Hrvatskoj dužna bez odgode, na zahtjev Povjerenstva, dostaviti zatražene obavijesti i dokaze. </w:t>
      </w:r>
    </w:p>
    <w:p w14:paraId="65A98557" w14:textId="77777777" w:rsidR="00AC6732" w:rsidRPr="002A31DD" w:rsidRDefault="00AC6732" w:rsidP="000207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D5291" w14:textId="77777777" w:rsidR="00AC6732" w:rsidRPr="002A31DD" w:rsidRDefault="00AC6732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</w:p>
    <w:p w14:paraId="0405571A" w14:textId="77777777" w:rsidR="00AC6732" w:rsidRPr="002A31DD" w:rsidRDefault="00AC6732" w:rsidP="00AC67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2ACAE" w14:textId="5ACF436F" w:rsidR="00636131" w:rsidRPr="002A31DD" w:rsidRDefault="00AC6732" w:rsidP="00A215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Stavkom 4. istog članka Zakona propisano je da građani imaju pravo biti upoznati s ponašanjem dužnosnika kao javnih osoba, a koje su u vezi s obnašanjem njihove dužnosti</w:t>
      </w:r>
      <w:r w:rsidR="00A215F5" w:rsidRPr="002A31DD">
        <w:rPr>
          <w:rFonts w:ascii="Times New Roman" w:eastAsia="Calibri" w:hAnsi="Times New Roman" w:cs="Times New Roman"/>
          <w:sz w:val="24"/>
          <w:szCs w:val="24"/>
        </w:rPr>
        <w:t>.</w:t>
      </w:r>
      <w:r w:rsidR="00636131" w:rsidRPr="002A31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49E3089" w14:textId="77777777" w:rsidR="00636131" w:rsidRPr="002A31DD" w:rsidRDefault="00636131" w:rsidP="00636131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B916C" w14:textId="64A33D09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Na temelju članka 48. stavka 1. točke 3. Zakona o lokalnoj i područnoj (regionalnoj) samoupravi</w:t>
      </w:r>
      <w:r w:rsidR="00021FE0" w:rsidRPr="002A31DD">
        <w:rPr>
          <w:rFonts w:ascii="Times New Roman" w:eastAsia="Calibri" w:hAnsi="Times New Roman" w:cs="Times New Roman"/>
          <w:sz w:val="24"/>
          <w:szCs w:val="24"/>
        </w:rPr>
        <w:t xml:space="preserve"> („Narodne novine“ broj 33/01., 60/01., 129/05., 109/07., 125/08., 36/09., 36/09., 150/11., 144/12., 19/13., 137/15.)</w:t>
      </w:r>
      <w:r w:rsidRPr="002A31DD">
        <w:rPr>
          <w:rFonts w:ascii="Times New Roman" w:eastAsia="Calibri" w:hAnsi="Times New Roman" w:cs="Times New Roman"/>
          <w:sz w:val="24"/>
          <w:szCs w:val="24"/>
        </w:rPr>
        <w:t>, općinski načelnik, gradonačelnik, odnosno župan, pored ostalog nadležan je i odgovoran za usmjeravanje djelovanja upravnih tijela jedinice lokalne, odnosno područne (regionalne) samouprave u obavljanju poslova iz njihovoga samoupravnog djelokruga te za nadzor njihova rada.</w:t>
      </w:r>
    </w:p>
    <w:p w14:paraId="7FE6AA02" w14:textId="77777777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4FD65" w14:textId="77777777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Imajući u vidu obvezu tijela javne vlasti, koja vode evidenciju o podacima potrebnim Povjerenstvu radi utvrđivanja relevantnih činjenica u postupcima iz nadležnosti Povjerenstva, da zatražene podatke dostave bez odgode, a da samim odredbama ZSSI-a nisu propisane nikakve mjere prisile prema tijelima koja ne postupaju po navedenoj obvezi, utoliko citirana načela obnašanja dužnosti propisana člankom 5. ZSSI-a odnosno obveze savjesnog, odgovornog i transparentnog obnašanja dužnosti, obuhvaćaju i odgovornost dužnosnika na čelu tih tijela javne vlasti da usmjeravaju i nadziru rad tih tijela na način da ista ispunjavaju svoju obvezu propisanu člankom 39. stavkom 5. ZSSI-a. </w:t>
      </w:r>
    </w:p>
    <w:p w14:paraId="35EF90B1" w14:textId="77777777" w:rsidR="000207D4" w:rsidRPr="002A31DD" w:rsidRDefault="000207D4" w:rsidP="00021F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EB4EF" w14:textId="24AC59BC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>S obzirom da prethodno donošenju ove odluke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Povjerenstvo n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>ije zaprimilo podatke i isprave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zatražene navedenim dopisima Općini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od 29. ožujka 2017.g. </w:t>
      </w:r>
      <w:r w:rsidR="00A87432" w:rsidRPr="002A31DD">
        <w:rPr>
          <w:rFonts w:ascii="Times New Roman" w:eastAsia="Calibri" w:hAnsi="Times New Roman" w:cs="Times New Roman"/>
          <w:sz w:val="24"/>
          <w:szCs w:val="24"/>
        </w:rPr>
        <w:t xml:space="preserve">zaključeno je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da dužnosnik Zlatko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nije postupio po pozivu Povjerenstva u navedenom dopisu upućenom 1. listopada 2018.g. njemu na ruke. </w:t>
      </w:r>
    </w:p>
    <w:p w14:paraId="77C01E78" w14:textId="77777777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94F92" w14:textId="65696DCA" w:rsidR="000207D4" w:rsidRPr="002A31DD" w:rsidRDefault="000207D4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S obzirom da u ovoj fazi postupanja Povjerenstvo nije moglo, zbog nedostatka podataka o relevantnim činjenicama, vezanim uz gore citirane navode iz prijave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donositi utemeljenu odluku o pokretanju ili nepokretanju postupka u meritumu ovih prijava, Povjerenstvo je na temelju stanja spisa predmeta zaključilo da da postoji mogućnost da je dužnosnik Zlatko </w:t>
      </w:r>
      <w:proofErr w:type="spellStart"/>
      <w:r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počinio povredu članka 5. stavka 1. i 4. ZSSI-a, koja proizlazi iz mogućeg propusta dužnosnika da, po pozivu Povjerenstva iz </w:t>
      </w:r>
      <w:r w:rsidRPr="002A31DD">
        <w:rPr>
          <w:rFonts w:ascii="Times New Roman" w:hAnsi="Times New Roman" w:cs="Times New Roman"/>
          <w:sz w:val="24"/>
          <w:szCs w:val="24"/>
        </w:rPr>
        <w:t xml:space="preserve">broj 711-I-1309-P-2-17/18-16-18 od 1. listopada 2018.g., poslanog na ruke dužnosnika, naloži nadležnoj službi Općine </w:t>
      </w:r>
      <w:proofErr w:type="spellStart"/>
      <w:r w:rsidRPr="002A31DD">
        <w:rPr>
          <w:rFonts w:ascii="Times New Roman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hAnsi="Times New Roman" w:cs="Times New Roman"/>
          <w:sz w:val="24"/>
          <w:szCs w:val="24"/>
        </w:rPr>
        <w:t xml:space="preserve"> da postupi po pozivu za dostavom podataka i dokumentacije iz navedenog dopisa, kao i po pozivu Povjerenstva za dostavom dokumentacije iz ranijeg dopisa broj 711-I-464-P-2/17-03-18 od 29. ožujka  2017.g. te požurnice broj 711-I-1308-P-2-17/18-15-18 od 1. listopada 2018.g., upućenih navedenoj općini, odnosno propustom dužnosnika da usmjeri nadležne službe Općine </w:t>
      </w:r>
      <w:proofErr w:type="spellStart"/>
      <w:r w:rsidRPr="002A31DD">
        <w:rPr>
          <w:rFonts w:ascii="Times New Roman" w:hAnsi="Times New Roman" w:cs="Times New Roman"/>
          <w:sz w:val="24"/>
          <w:szCs w:val="24"/>
        </w:rPr>
        <w:t>Čeminac</w:t>
      </w:r>
      <w:proofErr w:type="spellEnd"/>
      <w:r w:rsidRPr="002A31DD">
        <w:rPr>
          <w:rFonts w:ascii="Times New Roman" w:hAnsi="Times New Roman" w:cs="Times New Roman"/>
          <w:sz w:val="24"/>
          <w:szCs w:val="24"/>
        </w:rPr>
        <w:t xml:space="preserve"> da dostave Povjerenstvu zatražene podatke i dokumentaciju sukladno obvezi iz članka 39. stavka 5. ZSSI-a.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A5D153" w14:textId="77777777" w:rsidR="00021FE0" w:rsidRPr="002A31DD" w:rsidRDefault="00021FE0" w:rsidP="000207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065AC8" w14:textId="2C5C290E" w:rsidR="00636131" w:rsidRPr="002A31DD" w:rsidRDefault="000207D4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Slijedom navedenog, Povjerenstvo je odlučilo kao u točki III izreke. </w:t>
      </w:r>
    </w:p>
    <w:p w14:paraId="152A29FA" w14:textId="0D992A20" w:rsidR="00EB71FE" w:rsidRPr="002A31DD" w:rsidRDefault="00EB71FE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62DA1963" w14:textId="60CD8041" w:rsidR="000207D4" w:rsidRPr="002A31DD" w:rsidRDefault="00EB71FE" w:rsidP="00EB71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odnosu na navode iz prijave da je dužnosnik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u općini  na mjestu voditelja Vlastitog pogona zaposlio </w:t>
      </w:r>
      <w:r w:rsidR="00381F1B" w:rsidRPr="00381F1B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nećak</w:t>
      </w:r>
      <w:r w:rsidR="00381F1B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a </w:t>
      </w:r>
      <w:r w:rsidR="00381F1B" w:rsidRPr="00381F1B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021FE0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svoje nevjenčane supruge</w:t>
      </w:r>
      <w:r w:rsidR="00021FE0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te da je </w:t>
      </w:r>
      <w:r w:rsidR="00381F1B" w:rsidRPr="00381F1B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="00381F1B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81F1B" w:rsidRPr="00381F1B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dodijelio poslove knjigovodstva za općinu, Povjerenstvo, s obzirom na dostupne podatke Ministarstva unutarnjih poslova,  nije moglo  utvrditi</w:t>
      </w:r>
      <w:r w:rsidR="00A874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(jer se radi o različitim adresama </w:t>
      </w:r>
      <w:r w:rsidR="00A874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lastRenderedPageBreak/>
        <w:t>prebivališta)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je li </w:t>
      </w:r>
      <w:r w:rsidR="00381F1B" w:rsidRPr="00381F1B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="00381F1B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uistinu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navjenčana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supruga dužnosnika</w:t>
      </w:r>
      <w:r w:rsidR="00A874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pa samim time niti bi li opisano postupanje predstavljalo mogući sukob interesa.</w:t>
      </w:r>
    </w:p>
    <w:p w14:paraId="1E915375" w14:textId="21CCB809" w:rsidR="000207D4" w:rsidRPr="002A31DD" w:rsidRDefault="000207D4" w:rsidP="00A215F5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odnosu na navode iz prijave da je dužnosnik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propustio navesti da je predsjednik Vatrogasne zajednice Općine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021FE0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i </w:t>
      </w:r>
      <w:r w:rsidR="001828EF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da je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prema podnositelju dostupnim podacima za tu je dužnost dobivao naknadu</w:t>
      </w:r>
      <w:r w:rsidR="001828EF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kao i da u se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registru udruga Republike Hrvatske Zlatko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</w:t>
      </w:r>
      <w:r w:rsidR="00A874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h</w:t>
      </w:r>
      <w:proofErr w:type="spellEnd"/>
      <w:r w:rsidR="00A874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navodi kao predsjednik udruge: 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Nogometni klub Grabovac, Kasački klub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Grabovaci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Ribolovno športski klub Ivan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Kranželić</w:t>
      </w:r>
      <w:proofErr w:type="spellEnd"/>
      <w:r w:rsidR="00A874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1828EF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Povjerenstvo je zatražilo očitovanja i dokumentaciju od strane navedenih udruga.</w:t>
      </w:r>
    </w:p>
    <w:p w14:paraId="14EF290D" w14:textId="45BD01F8" w:rsidR="001828EF" w:rsidRPr="002A31DD" w:rsidRDefault="001828EF" w:rsidP="001828E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Dana 13. travnja 2017.g. Vatrogasna zajednica Općine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dostavila je Povjerenstvu podatak da dužnosnik Zlatko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Pinjuh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obavlja funkciju predsjednika i člana upravnog odbora Vatrogasne zajednice</w:t>
      </w:r>
      <w:r w:rsidR="00021FE0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no da mu se za navedeno obnašanje funkcija ne isplaćuje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nikakava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naknada. Dana 19. travnja 2017.g. HNK Grabovac dostavilo je podatak da je dužnosnik predsjednik HNK Grabovac od 2003.g. kao i predsjednik izvršnog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odboraa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predmetnog kluba, no da mu se nikada po nijednom osnovu nije isplaćivala naknada.</w:t>
      </w:r>
    </w:p>
    <w:p w14:paraId="5DA9ADAC" w14:textId="1C8A1C71" w:rsidR="000207D4" w:rsidRPr="002A31DD" w:rsidRDefault="000207D4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971D950" w14:textId="61E62AA0" w:rsidR="001828EF" w:rsidRPr="002A31DD" w:rsidRDefault="001828EF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Uvidom u Registar udruga Povjerenstvo je utvrdilo kako je dužnosnik Zlatko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Pinjuh</w:t>
      </w:r>
      <w:proofErr w:type="spellEnd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obnašao funkciju </w:t>
      </w:r>
      <w:r w:rsidR="00AA2703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predsjednika udruge </w:t>
      </w:r>
      <w:r w:rsidR="00AA2703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Ribolovno športski klub Ivan </w:t>
      </w:r>
      <w:proofErr w:type="spellStart"/>
      <w:r w:rsidR="00AA2703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Kranželić</w:t>
      </w:r>
      <w:proofErr w:type="spellEnd"/>
      <w:r w:rsidR="00AA2703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od 28. kolovoza 1998. do 28. kolovoza 2002.g. te udruge Kasački klub Grabovac od 15. travnja 2004.g. do 15. travnja 2008.g. te da su navedene udruge prestale s djelovanjem u 2019.g.</w:t>
      </w:r>
    </w:p>
    <w:p w14:paraId="3B839C23" w14:textId="4309BD10" w:rsidR="00AA2703" w:rsidRPr="002A31DD" w:rsidRDefault="00AA2703" w:rsidP="006361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62E047FB" w14:textId="55FE27B9" w:rsidR="00AA2703" w:rsidRPr="002A31DD" w:rsidRDefault="00AA2703" w:rsidP="00AA27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telefonskom razgovoru sa službenikom </w:t>
      </w:r>
      <w:r w:rsidRPr="002A31DD">
        <w:rPr>
          <w:rFonts w:ascii="Times New Roman" w:hAnsi="Times New Roman" w:cs="Times New Roman"/>
          <w:sz w:val="24"/>
          <w:szCs w:val="24"/>
        </w:rPr>
        <w:t xml:space="preserve">Ureda državne uprave u Osječko-baranjskoj županiji, Ispostave u Belom Manastiru, Službe za opću upravu dana 14. travnja 2017.g. utvrđeno je da u zbirci isprava Registra udruga za udruge KASAČKI KLUB „GRABOVAC“ i  RSK „IVAN KRNAŽELIĆ“ GRABOVAC nema daljnjih podataka o eventualnoj promjeni predsjednika udruge i promjeni sjedišta udruge. Isto tako, Povjerenstvo je konstatiralo da nema mogućnosti uredne dostave dopisa Povjerenstva broj 711-I-469-P-2/17-08/18 i 711-I-470-P-2/17-09-18 navedenim dvjema udrugama, s obzirom da na adresama upisanim u Registru udruga nisu zatečene udruge, a poštanski službenik naznačio je da primatelj pošiljke više ne postoji. </w:t>
      </w:r>
    </w:p>
    <w:p w14:paraId="1246B7C1" w14:textId="61A80B4C" w:rsidR="00AA2703" w:rsidRPr="002A31DD" w:rsidRDefault="00AA2703" w:rsidP="00AA27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sz w:val="24"/>
          <w:szCs w:val="24"/>
        </w:rPr>
        <w:t xml:space="preserve">Slijedom navedenog, a budući da je utvrđeno kako dužnosnik obnaša funkciju člana upravnog tijela u dvije udruge, dok je u ostalima obnašao navedene funkcije u mandatima koji su prestali prije stupanja na snagu ZSSI-a te budući da ne prima nikakvu naknadu za obnašanje upravljačkih funkcija </w:t>
      </w:r>
      <w:r w:rsidR="00EB71FE" w:rsidRPr="002A31DD">
        <w:rPr>
          <w:rFonts w:ascii="Times New Roman" w:hAnsi="Times New Roman" w:cs="Times New Roman"/>
          <w:sz w:val="24"/>
          <w:szCs w:val="24"/>
        </w:rPr>
        <w:t>Povjerenstvo je utvrdilo kako navedeno ne upućuje na moguću povredu odredbi ZSSI-a.</w:t>
      </w:r>
    </w:p>
    <w:p w14:paraId="49A77113" w14:textId="68D7D2FA" w:rsidR="00636131" w:rsidRPr="002A31DD" w:rsidRDefault="00A215F5" w:rsidP="00A215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Nadalje, u odnosu na navode da je dužnosnik zaposlio sina u Vatrogasnoj zajednici Općine </w:t>
      </w:r>
      <w:proofErr w:type="spellStart"/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 w:rsidR="00A87432"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,</w:t>
      </w:r>
      <w:r w:rsidRPr="002A31DD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Povjerenstvo ističe kako nije nadležno za ispitivanje navedenih okolnosti budući da djelovanje dužnosnika u  udruzi nije vezano za obnašanje njegove dužnosti općinskog načelnika.</w:t>
      </w:r>
    </w:p>
    <w:p w14:paraId="19192815" w14:textId="5C5AD957" w:rsidR="00925C10" w:rsidRPr="002A31DD" w:rsidRDefault="00925C10" w:rsidP="00925C1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Poziva se dužnosnik </w:t>
      </w:r>
      <w:r w:rsidR="00A215F5" w:rsidRPr="002A31DD">
        <w:rPr>
          <w:rFonts w:ascii="Times New Roman" w:eastAsia="Calibri" w:hAnsi="Times New Roman" w:cs="Times New Roman"/>
          <w:sz w:val="24"/>
          <w:szCs w:val="24"/>
        </w:rPr>
        <w:t xml:space="preserve">Zlatko </w:t>
      </w:r>
      <w:proofErr w:type="spellStart"/>
      <w:r w:rsidR="00A215F5" w:rsidRPr="002A31DD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="00A215F5" w:rsidRPr="002A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DD">
        <w:rPr>
          <w:rFonts w:ascii="Times New Roman" w:eastAsia="Calibri" w:hAnsi="Times New Roman" w:cs="Times New Roman"/>
          <w:sz w:val="24"/>
          <w:szCs w:val="24"/>
        </w:rPr>
        <w:t xml:space="preserve">da sukladno članku 39. stavku 3. ZSSI-a, u roku od 15 dana od dana primitka ove odluke, dostavi Povjerenstvu pisano očitovanje u odnosu na razloge </w:t>
      </w:r>
      <w:r w:rsidRPr="002A3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pokretanja ovog postupka kao i na ostale navode iz obrazloženja ove odluke te da Povjerenstvu dostavi relevantnu dokumentaciju s kojom raspolaže. </w:t>
      </w:r>
    </w:p>
    <w:p w14:paraId="7780891D" w14:textId="77777777" w:rsidR="00925C10" w:rsidRPr="002A31DD" w:rsidRDefault="00925C10" w:rsidP="00F56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03A95" w14:textId="30412AEB" w:rsidR="00772B10" w:rsidRPr="002A31DD" w:rsidRDefault="00FC282E" w:rsidP="00925C1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sz w:val="24"/>
          <w:szCs w:val="24"/>
        </w:rPr>
        <w:tab/>
      </w:r>
    </w:p>
    <w:p w14:paraId="407415C9" w14:textId="77777777" w:rsidR="00772B10" w:rsidRPr="002A31DD" w:rsidRDefault="00772B10" w:rsidP="00772B10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0748794" w14:textId="77777777" w:rsidR="00772B10" w:rsidRPr="002A31DD" w:rsidRDefault="00772B10" w:rsidP="00772B10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81FE26" w14:textId="77777777" w:rsidR="00772B10" w:rsidRPr="002A31DD" w:rsidRDefault="00772B10" w:rsidP="00772B1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DD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2A31DD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2A31DD">
        <w:rPr>
          <w:rFonts w:ascii="Times New Roman" w:hAnsi="Times New Roman" w:cs="Times New Roman"/>
          <w:bCs/>
          <w:sz w:val="24"/>
          <w:szCs w:val="24"/>
        </w:rPr>
        <w:t>.</w:t>
      </w:r>
      <w:r w:rsidRPr="002A3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DAFD" w14:textId="77777777" w:rsidR="00D43B32" w:rsidRPr="002A31DD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D6CB11" w14:textId="77777777" w:rsidR="009079F7" w:rsidRPr="002A31DD" w:rsidRDefault="009079F7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59DAFE" w14:textId="77777777" w:rsidR="00D43B32" w:rsidRPr="002A31DD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1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E4DD6BB" w14:textId="1AF7D656" w:rsidR="00C0466D" w:rsidRPr="002A31DD" w:rsidRDefault="00D43B32" w:rsidP="00C0466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C0466D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15F5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Zlatko </w:t>
      </w:r>
      <w:proofErr w:type="spellStart"/>
      <w:r w:rsidR="00A215F5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>Pinjuh</w:t>
      </w:r>
      <w:proofErr w:type="spellEnd"/>
      <w:r w:rsidR="00C0466D"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4C72C524" w14:textId="07A02E0F" w:rsidR="00C34D32" w:rsidRPr="002A31DD" w:rsidRDefault="00C34D32" w:rsidP="00C0466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1DD"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znanje podnositelju prijave</w:t>
      </w:r>
    </w:p>
    <w:p w14:paraId="2859DB01" w14:textId="5014B2ED" w:rsidR="00D43B32" w:rsidRPr="002A31DD" w:rsidRDefault="00D43B32" w:rsidP="00C0466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1DD">
        <w:rPr>
          <w:rFonts w:ascii="Times New Roman" w:hAnsi="Times New Roman" w:cs="Times New Roman"/>
          <w:sz w:val="24"/>
          <w:szCs w:val="24"/>
        </w:rPr>
        <w:t>Objava na internetsk</w:t>
      </w:r>
      <w:r w:rsidR="00D235B0" w:rsidRPr="002A31DD">
        <w:rPr>
          <w:rFonts w:ascii="Times New Roman" w:hAnsi="Times New Roman" w:cs="Times New Roman"/>
          <w:sz w:val="24"/>
          <w:szCs w:val="24"/>
        </w:rPr>
        <w:t>oj</w:t>
      </w:r>
      <w:r w:rsidRPr="002A31DD">
        <w:rPr>
          <w:rFonts w:ascii="Times New Roman" w:hAnsi="Times New Roman" w:cs="Times New Roman"/>
          <w:sz w:val="24"/>
          <w:szCs w:val="24"/>
        </w:rPr>
        <w:t xml:space="preserve"> stranic</w:t>
      </w:r>
      <w:r w:rsidR="00D235B0" w:rsidRPr="002A31DD">
        <w:rPr>
          <w:rFonts w:ascii="Times New Roman" w:hAnsi="Times New Roman" w:cs="Times New Roman"/>
          <w:sz w:val="24"/>
          <w:szCs w:val="24"/>
        </w:rPr>
        <w:t>i</w:t>
      </w:r>
      <w:r w:rsidRPr="002A31D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59DB02" w14:textId="77777777" w:rsidR="00D43B32" w:rsidRPr="002A31D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1DD">
        <w:rPr>
          <w:rFonts w:ascii="Times New Roman" w:hAnsi="Times New Roman" w:cs="Times New Roman"/>
          <w:sz w:val="24"/>
          <w:szCs w:val="24"/>
        </w:rPr>
        <w:t>Pismohrana</w:t>
      </w:r>
    </w:p>
    <w:p w14:paraId="2859DB03" w14:textId="77777777" w:rsidR="00B97108" w:rsidRPr="00F67386" w:rsidRDefault="00B97108" w:rsidP="00B97108">
      <w:pPr>
        <w:spacing w:before="240"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859DB04" w14:textId="77777777" w:rsidR="00B97108" w:rsidRPr="00F67386" w:rsidRDefault="00B97108" w:rsidP="00B97108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9DB05" w14:textId="77777777" w:rsidR="00F73A99" w:rsidRPr="00F67386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859DB06" w14:textId="77777777" w:rsidR="00F73A99" w:rsidRPr="00F67386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RPr="00F6738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EF96" w14:textId="77777777" w:rsidR="00572A67" w:rsidRDefault="00572A67" w:rsidP="005B5818">
      <w:pPr>
        <w:spacing w:after="0" w:line="240" w:lineRule="auto"/>
      </w:pPr>
      <w:r>
        <w:separator/>
      </w:r>
    </w:p>
  </w:endnote>
  <w:endnote w:type="continuationSeparator" w:id="0">
    <w:p w14:paraId="73C3FD19" w14:textId="77777777" w:rsidR="00572A67" w:rsidRDefault="00572A6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DB0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859DB18" wp14:editId="2859DB1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C723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859DB0E" w14:textId="77777777" w:rsidR="005B5818" w:rsidRPr="005B5818" w:rsidRDefault="00381F1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59DB0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DB1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859DB20" wp14:editId="2859DB2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15FA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859DB1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297E" w14:textId="77777777" w:rsidR="00572A67" w:rsidRDefault="00572A67" w:rsidP="005B5818">
      <w:pPr>
        <w:spacing w:after="0" w:line="240" w:lineRule="auto"/>
      </w:pPr>
      <w:r>
        <w:separator/>
      </w:r>
    </w:p>
  </w:footnote>
  <w:footnote w:type="continuationSeparator" w:id="0">
    <w:p w14:paraId="798B345D" w14:textId="77777777" w:rsidR="00572A67" w:rsidRDefault="00572A6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2859DB0B" w14:textId="0CA0A83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1D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859DB0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DB1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59DB1A" wp14:editId="2859DB1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9DB2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59DB2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59DB2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DB1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59DB2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59DB2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59DB2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59DB1C" wp14:editId="2859DB1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59DB1E" wp14:editId="2859DB1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59DB1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59DB1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59DB1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59DB1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59DB1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E6"/>
    <w:multiLevelType w:val="hybridMultilevel"/>
    <w:tmpl w:val="A5E61D02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769"/>
    <w:multiLevelType w:val="hybridMultilevel"/>
    <w:tmpl w:val="0EDC48D4"/>
    <w:lvl w:ilvl="0" w:tplc="63FAE0A6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C6EEC"/>
    <w:multiLevelType w:val="hybridMultilevel"/>
    <w:tmpl w:val="96A26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5C29"/>
    <w:multiLevelType w:val="hybridMultilevel"/>
    <w:tmpl w:val="C0F0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BE66CDD8"/>
    <w:lvl w:ilvl="0" w:tplc="6ADA9B38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106D"/>
    <w:multiLevelType w:val="hybridMultilevel"/>
    <w:tmpl w:val="0FD24F7C"/>
    <w:lvl w:ilvl="0" w:tplc="185AA3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47307"/>
    <w:multiLevelType w:val="hybridMultilevel"/>
    <w:tmpl w:val="6F7688AE"/>
    <w:lvl w:ilvl="0" w:tplc="041A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49F1"/>
    <w:multiLevelType w:val="hybridMultilevel"/>
    <w:tmpl w:val="BD88B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049E"/>
    <w:multiLevelType w:val="multilevel"/>
    <w:tmpl w:val="88DE2BC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614BD"/>
    <w:multiLevelType w:val="hybridMultilevel"/>
    <w:tmpl w:val="315E3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27F39"/>
    <w:multiLevelType w:val="hybridMultilevel"/>
    <w:tmpl w:val="AC4A0A9E"/>
    <w:lvl w:ilvl="0" w:tplc="63DC6D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2"/>
  </w:num>
  <w:num w:numId="16">
    <w:abstractNumId w:val="0"/>
  </w:num>
  <w:num w:numId="17">
    <w:abstractNumId w:val="0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8"/>
    <w:rsid w:val="00004727"/>
    <w:rsid w:val="0001022C"/>
    <w:rsid w:val="000207D4"/>
    <w:rsid w:val="00021FE0"/>
    <w:rsid w:val="00024E01"/>
    <w:rsid w:val="000327CC"/>
    <w:rsid w:val="00041D07"/>
    <w:rsid w:val="00054891"/>
    <w:rsid w:val="000623FB"/>
    <w:rsid w:val="00067EC1"/>
    <w:rsid w:val="000832D8"/>
    <w:rsid w:val="00084F03"/>
    <w:rsid w:val="00092759"/>
    <w:rsid w:val="00094D7E"/>
    <w:rsid w:val="00097A7D"/>
    <w:rsid w:val="000C03D2"/>
    <w:rsid w:val="000C5D9E"/>
    <w:rsid w:val="000D32F6"/>
    <w:rsid w:val="000D3CE7"/>
    <w:rsid w:val="000E17C2"/>
    <w:rsid w:val="000E4784"/>
    <w:rsid w:val="000E75E4"/>
    <w:rsid w:val="001017E7"/>
    <w:rsid w:val="00101F03"/>
    <w:rsid w:val="00102AC5"/>
    <w:rsid w:val="00112E23"/>
    <w:rsid w:val="00112E93"/>
    <w:rsid w:val="0012224D"/>
    <w:rsid w:val="001311F2"/>
    <w:rsid w:val="001319BC"/>
    <w:rsid w:val="00132160"/>
    <w:rsid w:val="00145A18"/>
    <w:rsid w:val="00151231"/>
    <w:rsid w:val="001672B0"/>
    <w:rsid w:val="001703C4"/>
    <w:rsid w:val="00171635"/>
    <w:rsid w:val="001828EF"/>
    <w:rsid w:val="00185BC2"/>
    <w:rsid w:val="00192F58"/>
    <w:rsid w:val="0019715C"/>
    <w:rsid w:val="001A4E72"/>
    <w:rsid w:val="001C3F52"/>
    <w:rsid w:val="001C4B38"/>
    <w:rsid w:val="00220A54"/>
    <w:rsid w:val="0023102B"/>
    <w:rsid w:val="0023718E"/>
    <w:rsid w:val="002541BE"/>
    <w:rsid w:val="002739ED"/>
    <w:rsid w:val="00274A13"/>
    <w:rsid w:val="00277538"/>
    <w:rsid w:val="002940DD"/>
    <w:rsid w:val="00296618"/>
    <w:rsid w:val="002A31DD"/>
    <w:rsid w:val="002A5442"/>
    <w:rsid w:val="002B24E5"/>
    <w:rsid w:val="002C2815"/>
    <w:rsid w:val="002C4098"/>
    <w:rsid w:val="002F313C"/>
    <w:rsid w:val="002F6B12"/>
    <w:rsid w:val="0030538E"/>
    <w:rsid w:val="00322466"/>
    <w:rsid w:val="00322DCD"/>
    <w:rsid w:val="00326A67"/>
    <w:rsid w:val="00332D21"/>
    <w:rsid w:val="003416CC"/>
    <w:rsid w:val="00354459"/>
    <w:rsid w:val="0036199F"/>
    <w:rsid w:val="003625C9"/>
    <w:rsid w:val="003705F8"/>
    <w:rsid w:val="00381F1B"/>
    <w:rsid w:val="003B4984"/>
    <w:rsid w:val="003C019C"/>
    <w:rsid w:val="003C40D5"/>
    <w:rsid w:val="003C4B46"/>
    <w:rsid w:val="003D07CE"/>
    <w:rsid w:val="003D5CE5"/>
    <w:rsid w:val="003D7CD8"/>
    <w:rsid w:val="003E60C5"/>
    <w:rsid w:val="00406E92"/>
    <w:rsid w:val="00411522"/>
    <w:rsid w:val="00417F62"/>
    <w:rsid w:val="00424E87"/>
    <w:rsid w:val="00430677"/>
    <w:rsid w:val="00447B5D"/>
    <w:rsid w:val="00447DF1"/>
    <w:rsid w:val="00454819"/>
    <w:rsid w:val="00454D8F"/>
    <w:rsid w:val="00456436"/>
    <w:rsid w:val="00460ECB"/>
    <w:rsid w:val="004670C3"/>
    <w:rsid w:val="00497521"/>
    <w:rsid w:val="004A5B81"/>
    <w:rsid w:val="004B12AF"/>
    <w:rsid w:val="004B503E"/>
    <w:rsid w:val="004D2A5C"/>
    <w:rsid w:val="004D350C"/>
    <w:rsid w:val="004D7079"/>
    <w:rsid w:val="004E3C0A"/>
    <w:rsid w:val="004F5994"/>
    <w:rsid w:val="005051F7"/>
    <w:rsid w:val="00512887"/>
    <w:rsid w:val="005407DF"/>
    <w:rsid w:val="00551A57"/>
    <w:rsid w:val="0056087A"/>
    <w:rsid w:val="0056732E"/>
    <w:rsid w:val="0057183E"/>
    <w:rsid w:val="00572A67"/>
    <w:rsid w:val="005A7F38"/>
    <w:rsid w:val="005B5818"/>
    <w:rsid w:val="005D3CC2"/>
    <w:rsid w:val="006178F8"/>
    <w:rsid w:val="00636131"/>
    <w:rsid w:val="006404B7"/>
    <w:rsid w:val="00647B1E"/>
    <w:rsid w:val="006521F9"/>
    <w:rsid w:val="0065755A"/>
    <w:rsid w:val="00664436"/>
    <w:rsid w:val="00674171"/>
    <w:rsid w:val="00693FD7"/>
    <w:rsid w:val="006C3C71"/>
    <w:rsid w:val="006E4FD8"/>
    <w:rsid w:val="006F1E9A"/>
    <w:rsid w:val="006F48EB"/>
    <w:rsid w:val="00704BC8"/>
    <w:rsid w:val="0071684E"/>
    <w:rsid w:val="007175A5"/>
    <w:rsid w:val="00727155"/>
    <w:rsid w:val="00747047"/>
    <w:rsid w:val="0076347C"/>
    <w:rsid w:val="007637A8"/>
    <w:rsid w:val="00763EEA"/>
    <w:rsid w:val="00770BCF"/>
    <w:rsid w:val="00772B10"/>
    <w:rsid w:val="00793EC7"/>
    <w:rsid w:val="007A6B0B"/>
    <w:rsid w:val="007E5136"/>
    <w:rsid w:val="008240F1"/>
    <w:rsid w:val="00824B78"/>
    <w:rsid w:val="008270B3"/>
    <w:rsid w:val="00852494"/>
    <w:rsid w:val="00861C37"/>
    <w:rsid w:val="00864715"/>
    <w:rsid w:val="00871425"/>
    <w:rsid w:val="008A1603"/>
    <w:rsid w:val="008A24DC"/>
    <w:rsid w:val="008A654D"/>
    <w:rsid w:val="008B1919"/>
    <w:rsid w:val="008B2AB7"/>
    <w:rsid w:val="008C14EB"/>
    <w:rsid w:val="008E4642"/>
    <w:rsid w:val="00900534"/>
    <w:rsid w:val="009062CF"/>
    <w:rsid w:val="009079F7"/>
    <w:rsid w:val="00913B0E"/>
    <w:rsid w:val="00923982"/>
    <w:rsid w:val="00925C10"/>
    <w:rsid w:val="00945142"/>
    <w:rsid w:val="00965145"/>
    <w:rsid w:val="009664C7"/>
    <w:rsid w:val="009730D8"/>
    <w:rsid w:val="009A5C7A"/>
    <w:rsid w:val="009B0DB7"/>
    <w:rsid w:val="009D051E"/>
    <w:rsid w:val="009D1D5C"/>
    <w:rsid w:val="009E6211"/>
    <w:rsid w:val="009E7ABD"/>
    <w:rsid w:val="009E7D1F"/>
    <w:rsid w:val="009F3016"/>
    <w:rsid w:val="00A06C76"/>
    <w:rsid w:val="00A215F5"/>
    <w:rsid w:val="00A30E04"/>
    <w:rsid w:val="00A31545"/>
    <w:rsid w:val="00A41D57"/>
    <w:rsid w:val="00A525AD"/>
    <w:rsid w:val="00A526DA"/>
    <w:rsid w:val="00A60B27"/>
    <w:rsid w:val="00A664C4"/>
    <w:rsid w:val="00A87432"/>
    <w:rsid w:val="00A96533"/>
    <w:rsid w:val="00AA2703"/>
    <w:rsid w:val="00AA3E69"/>
    <w:rsid w:val="00AA3F5D"/>
    <w:rsid w:val="00AC6732"/>
    <w:rsid w:val="00AE0B12"/>
    <w:rsid w:val="00AE4562"/>
    <w:rsid w:val="00AF442D"/>
    <w:rsid w:val="00AF6B36"/>
    <w:rsid w:val="00B10681"/>
    <w:rsid w:val="00B322DA"/>
    <w:rsid w:val="00B44F5C"/>
    <w:rsid w:val="00B53277"/>
    <w:rsid w:val="00B83F61"/>
    <w:rsid w:val="00B97108"/>
    <w:rsid w:val="00BB040D"/>
    <w:rsid w:val="00BB42C9"/>
    <w:rsid w:val="00BB562C"/>
    <w:rsid w:val="00BD6F0E"/>
    <w:rsid w:val="00BF5F4E"/>
    <w:rsid w:val="00C0466D"/>
    <w:rsid w:val="00C24596"/>
    <w:rsid w:val="00C26394"/>
    <w:rsid w:val="00C34D32"/>
    <w:rsid w:val="00C63B37"/>
    <w:rsid w:val="00C64107"/>
    <w:rsid w:val="00C676B1"/>
    <w:rsid w:val="00C81A77"/>
    <w:rsid w:val="00CA28B6"/>
    <w:rsid w:val="00CA602D"/>
    <w:rsid w:val="00CD08E3"/>
    <w:rsid w:val="00CF0867"/>
    <w:rsid w:val="00CF7583"/>
    <w:rsid w:val="00D02DD3"/>
    <w:rsid w:val="00D11BA5"/>
    <w:rsid w:val="00D1289E"/>
    <w:rsid w:val="00D14307"/>
    <w:rsid w:val="00D1599F"/>
    <w:rsid w:val="00D16469"/>
    <w:rsid w:val="00D16973"/>
    <w:rsid w:val="00D223E9"/>
    <w:rsid w:val="00D235B0"/>
    <w:rsid w:val="00D2799F"/>
    <w:rsid w:val="00D37CEC"/>
    <w:rsid w:val="00D43B32"/>
    <w:rsid w:val="00D44048"/>
    <w:rsid w:val="00D57A2E"/>
    <w:rsid w:val="00D66549"/>
    <w:rsid w:val="00D77342"/>
    <w:rsid w:val="00D9006A"/>
    <w:rsid w:val="00D925FF"/>
    <w:rsid w:val="00DC05E7"/>
    <w:rsid w:val="00DF5A0F"/>
    <w:rsid w:val="00E048CB"/>
    <w:rsid w:val="00E062EF"/>
    <w:rsid w:val="00E14956"/>
    <w:rsid w:val="00E15A45"/>
    <w:rsid w:val="00E25B35"/>
    <w:rsid w:val="00E351BD"/>
    <w:rsid w:val="00E3580A"/>
    <w:rsid w:val="00E46AFE"/>
    <w:rsid w:val="00E475C8"/>
    <w:rsid w:val="00E619D7"/>
    <w:rsid w:val="00E852B6"/>
    <w:rsid w:val="00E90ABF"/>
    <w:rsid w:val="00E9168C"/>
    <w:rsid w:val="00EA1289"/>
    <w:rsid w:val="00EA1B43"/>
    <w:rsid w:val="00EB0D23"/>
    <w:rsid w:val="00EB71FE"/>
    <w:rsid w:val="00EC744A"/>
    <w:rsid w:val="00ED071D"/>
    <w:rsid w:val="00ED6F28"/>
    <w:rsid w:val="00EE094C"/>
    <w:rsid w:val="00EE1674"/>
    <w:rsid w:val="00EF1A13"/>
    <w:rsid w:val="00F0144C"/>
    <w:rsid w:val="00F16C2F"/>
    <w:rsid w:val="00F32BCA"/>
    <w:rsid w:val="00F334C6"/>
    <w:rsid w:val="00F368DB"/>
    <w:rsid w:val="00F5171C"/>
    <w:rsid w:val="00F5313D"/>
    <w:rsid w:val="00F56D88"/>
    <w:rsid w:val="00F65E4F"/>
    <w:rsid w:val="00F66BEC"/>
    <w:rsid w:val="00F67386"/>
    <w:rsid w:val="00F73A99"/>
    <w:rsid w:val="00F75F69"/>
    <w:rsid w:val="00F76DA5"/>
    <w:rsid w:val="00FA0034"/>
    <w:rsid w:val="00FB32AA"/>
    <w:rsid w:val="00FC282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59DAD6"/>
  <w15:docId w15:val="{F44DE65B-162E-4471-9FD0-FFB9DE6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B9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97108"/>
  </w:style>
  <w:style w:type="paragraph" w:customStyle="1" w:styleId="t-12-9-fett-s">
    <w:name w:val="t-12-9-fett-s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16C2F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6732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6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7104</Duznosnici_Value>
    <BrojPredmeta xmlns="8638ef6a-48a0-457c-b738-9f65e71a9a26">P-2/17</BrojPredmeta>
    <Duznosnici xmlns="8638ef6a-48a0-457c-b738-9f65e71a9a26">Zlatko Pinjuh,Općinski načelnik,Općina Čeminac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711-I-463-P-2-17/20-18-19</BrojAkta>
    <Sync xmlns="8638ef6a-48a0-457c-b738-9f65e71a9a26">0</Sync>
    <Sjednica xmlns="8638ef6a-48a0-457c-b738-9f65e71a9a26">166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2CC9-CBD5-452D-BEE6-FD37119CE9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372748-B49D-46EB-A23F-5C3CD59A2660}"/>
</file>

<file path=customXml/itemProps3.xml><?xml version="1.0" encoding="utf-8"?>
<ds:datastoreItem xmlns:ds="http://schemas.openxmlformats.org/officeDocument/2006/customXml" ds:itemID="{29E02106-D5A5-4C7B-98E7-DCD55B31F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8A5BD-E54A-4326-9C61-16185AA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5288</Words>
  <Characters>30145</Characters>
  <Application>Microsoft Office Word</Application>
  <DocSecurity>0</DocSecurity>
  <Lines>251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Veljko Kajzati i dr. pokretanje</vt:lpstr>
      <vt:lpstr/>
    </vt:vector>
  </TitlesOfParts>
  <Company/>
  <LinksUpToDate>false</LinksUpToDate>
  <CharactersWithSpaces>35363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Veljko Kajzati i dr. pokretanje</dc:title>
  <dc:creator>Sukob5</dc:creator>
  <cp:lastModifiedBy>Mia Jurinić</cp:lastModifiedBy>
  <cp:revision>3</cp:revision>
  <cp:lastPrinted>2020-03-11T11:49:00Z</cp:lastPrinted>
  <dcterms:created xsi:type="dcterms:W3CDTF">2020-03-13T07:30:00Z</dcterms:created>
  <dcterms:modified xsi:type="dcterms:W3CDTF">2020-03-13T08:24:00Z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