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F79C" w14:textId="63CEB39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595ED7">
        <w:rPr>
          <w:rFonts w:ascii="Times New Roman" w:eastAsia="Times New Roman" w:hAnsi="Times New Roman" w:cs="Times New Roman"/>
          <w:color w:val="000000"/>
          <w:sz w:val="24"/>
          <w:szCs w:val="24"/>
          <w:lang w:eastAsia="hr-HR"/>
        </w:rPr>
        <w:t>711-I-905-P-430-17/19-04-11</w:t>
      </w:r>
    </w:p>
    <w:p w14:paraId="7034F79D" w14:textId="6ADE8BB2" w:rsidR="00F73A99" w:rsidRPr="00415CB2" w:rsidRDefault="00332D21" w:rsidP="00D77342">
      <w:pPr>
        <w:tabs>
          <w:tab w:val="left" w:pos="7797"/>
        </w:tabs>
        <w:spacing w:after="0" w:line="240" w:lineRule="auto"/>
        <w:ind w:right="567"/>
        <w:jc w:val="both"/>
        <w:rPr>
          <w:rFonts w:ascii="Times New Roman" w:eastAsia="Calibri" w:hAnsi="Times New Roman" w:cs="Times New Roman"/>
          <w:color w:val="000000" w:themeColor="text1"/>
          <w:sz w:val="24"/>
          <w:szCs w:val="24"/>
        </w:rPr>
      </w:pPr>
      <w:r w:rsidRPr="00415CB2">
        <w:rPr>
          <w:rFonts w:ascii="Times New Roman" w:eastAsia="Times New Roman" w:hAnsi="Times New Roman" w:cs="Times New Roman"/>
          <w:color w:val="000000" w:themeColor="text1"/>
          <w:sz w:val="24"/>
          <w:szCs w:val="24"/>
          <w:lang w:eastAsia="hr-HR"/>
        </w:rPr>
        <w:t>Zagreb,</w:t>
      </w:r>
      <w:r w:rsidR="00F73A99" w:rsidRPr="00415CB2">
        <w:rPr>
          <w:rFonts w:ascii="Times New Roman" w:eastAsia="Times New Roman" w:hAnsi="Times New Roman" w:cs="Times New Roman"/>
          <w:color w:val="000000" w:themeColor="text1"/>
          <w:sz w:val="24"/>
          <w:szCs w:val="24"/>
          <w:lang w:eastAsia="hr-HR"/>
        </w:rPr>
        <w:t xml:space="preserve"> </w:t>
      </w:r>
      <w:r w:rsidR="00C01E16" w:rsidRPr="00C01E16">
        <w:rPr>
          <w:rFonts w:ascii="Times New Roman" w:eastAsia="Calibri" w:hAnsi="Times New Roman" w:cs="Times New Roman"/>
          <w:color w:val="000000" w:themeColor="text1"/>
          <w:sz w:val="24"/>
          <w:szCs w:val="24"/>
        </w:rPr>
        <w:t>25. siječnja 2019.g.</w:t>
      </w:r>
      <w:r w:rsidR="00C01E16">
        <w:rPr>
          <w:rFonts w:ascii="Times New Roman" w:eastAsia="Calibri" w:hAnsi="Times New Roman" w:cs="Times New Roman"/>
          <w:color w:val="000000" w:themeColor="text1"/>
          <w:sz w:val="24"/>
          <w:szCs w:val="24"/>
        </w:rPr>
        <w:t xml:space="preserve"> </w:t>
      </w:r>
      <w:r w:rsidR="006220A7" w:rsidRPr="00415CB2">
        <w:rPr>
          <w:rFonts w:ascii="Times New Roman" w:eastAsia="Calibri" w:hAnsi="Times New Roman" w:cs="Times New Roman"/>
          <w:color w:val="000000" w:themeColor="text1"/>
          <w:sz w:val="24"/>
          <w:szCs w:val="24"/>
        </w:rPr>
        <w:t xml:space="preserve">                                                         </w:t>
      </w:r>
      <w:r w:rsidR="006220A7" w:rsidRPr="00415CB2">
        <w:rPr>
          <w:rFonts w:ascii="Times New Roman" w:eastAsia="Calibri" w:hAnsi="Times New Roman" w:cs="Times New Roman"/>
          <w:i/>
          <w:color w:val="000000" w:themeColor="text1"/>
          <w:sz w:val="24"/>
          <w:szCs w:val="24"/>
        </w:rPr>
        <w:t xml:space="preserve">  </w:t>
      </w:r>
    </w:p>
    <w:p w14:paraId="7034F79E" w14:textId="77777777" w:rsidR="006220A7" w:rsidRPr="00415CB2" w:rsidRDefault="006220A7" w:rsidP="00D77342">
      <w:pPr>
        <w:tabs>
          <w:tab w:val="left" w:pos="7797"/>
        </w:tabs>
        <w:spacing w:after="0" w:line="240" w:lineRule="auto"/>
        <w:ind w:right="567"/>
        <w:jc w:val="both"/>
        <w:rPr>
          <w:rFonts w:ascii="Times New Roman" w:eastAsia="Times New Roman" w:hAnsi="Times New Roman" w:cs="Times New Roman"/>
          <w:color w:val="000000" w:themeColor="text1"/>
          <w:sz w:val="24"/>
          <w:szCs w:val="24"/>
          <w:lang w:eastAsia="hr-HR"/>
        </w:rPr>
      </w:pPr>
    </w:p>
    <w:p w14:paraId="7034F79F" w14:textId="4AB55FF4" w:rsidR="00DC46DF" w:rsidRPr="00595ED7" w:rsidRDefault="004675CF" w:rsidP="00DC46DF">
      <w:pPr>
        <w:autoSpaceDE w:val="0"/>
        <w:autoSpaceDN w:val="0"/>
        <w:adjustRightInd w:val="0"/>
        <w:spacing w:after="0"/>
        <w:jc w:val="both"/>
        <w:rPr>
          <w:rFonts w:ascii="Times New Roman" w:hAnsi="Times New Roman" w:cs="Times New Roman"/>
          <w:color w:val="000000"/>
          <w:sz w:val="24"/>
          <w:szCs w:val="24"/>
        </w:rPr>
      </w:pPr>
      <w:r w:rsidRPr="00595ED7">
        <w:rPr>
          <w:rFonts w:ascii="Times New Roman" w:eastAsia="Calibri" w:hAnsi="Times New Roman" w:cs="Times New Roman"/>
          <w:b/>
          <w:color w:val="000000" w:themeColor="text1"/>
          <w:sz w:val="24"/>
          <w:szCs w:val="24"/>
        </w:rPr>
        <w:t xml:space="preserve">Povjerenstvo za odlučivanje o sukobu interesa </w:t>
      </w:r>
      <w:r w:rsidRPr="00595ED7">
        <w:rPr>
          <w:rFonts w:ascii="Times New Roman" w:eastAsia="Calibri" w:hAnsi="Times New Roman" w:cs="Times New Roman"/>
          <w:color w:val="000000" w:themeColor="text1"/>
          <w:sz w:val="24"/>
          <w:szCs w:val="24"/>
        </w:rPr>
        <w:t>(u daljnjem tekstu: Povjerenstvo),</w:t>
      </w:r>
      <w:r w:rsidRPr="00595ED7">
        <w:rPr>
          <w:rFonts w:ascii="Times New Roman" w:eastAsia="Calibri" w:hAnsi="Times New Roman" w:cs="Times New Roman"/>
          <w:b/>
          <w:color w:val="000000" w:themeColor="text1"/>
          <w:sz w:val="24"/>
          <w:szCs w:val="24"/>
        </w:rPr>
        <w:t xml:space="preserve"> </w:t>
      </w:r>
      <w:r w:rsidRPr="00595ED7">
        <w:rPr>
          <w:rFonts w:ascii="Times New Roman" w:eastAsia="Calibri" w:hAnsi="Times New Roman" w:cs="Times New Roman"/>
          <w:color w:val="000000" w:themeColor="text1"/>
          <w:sz w:val="24"/>
          <w:szCs w:val="24"/>
        </w:rPr>
        <w:t xml:space="preserve">u sastavu Nataše Novaković kao predsjednice Povjerenstva te </w:t>
      </w:r>
      <w:proofErr w:type="spellStart"/>
      <w:r w:rsidRPr="00595ED7">
        <w:rPr>
          <w:rFonts w:ascii="Times New Roman" w:eastAsia="Calibri" w:hAnsi="Times New Roman" w:cs="Times New Roman"/>
          <w:color w:val="000000" w:themeColor="text1"/>
          <w:sz w:val="24"/>
          <w:szCs w:val="24"/>
        </w:rPr>
        <w:t>Tončice</w:t>
      </w:r>
      <w:proofErr w:type="spellEnd"/>
      <w:r w:rsidRPr="00595ED7">
        <w:rPr>
          <w:rFonts w:ascii="Times New Roman" w:eastAsia="Calibri" w:hAnsi="Times New Roman" w:cs="Times New Roman"/>
          <w:color w:val="000000" w:themeColor="text1"/>
          <w:sz w:val="24"/>
          <w:szCs w:val="24"/>
        </w:rPr>
        <w:t xml:space="preserve"> Božić, Davorina </w:t>
      </w:r>
      <w:proofErr w:type="spellStart"/>
      <w:r w:rsidRPr="00595ED7">
        <w:rPr>
          <w:rFonts w:ascii="Times New Roman" w:eastAsia="Calibri" w:hAnsi="Times New Roman" w:cs="Times New Roman"/>
          <w:color w:val="000000" w:themeColor="text1"/>
          <w:sz w:val="24"/>
          <w:szCs w:val="24"/>
        </w:rPr>
        <w:t>Ivanjeka</w:t>
      </w:r>
      <w:proofErr w:type="spellEnd"/>
      <w:r w:rsidRPr="00595ED7">
        <w:rPr>
          <w:rFonts w:ascii="Times New Roman" w:eastAsia="Calibri" w:hAnsi="Times New Roman" w:cs="Times New Roman"/>
          <w:color w:val="000000" w:themeColor="text1"/>
          <w:sz w:val="24"/>
          <w:szCs w:val="24"/>
        </w:rPr>
        <w:t>, Aleksandre Jozić-</w:t>
      </w:r>
      <w:proofErr w:type="spellStart"/>
      <w:r w:rsidRPr="00595ED7">
        <w:rPr>
          <w:rFonts w:ascii="Times New Roman" w:eastAsia="Calibri" w:hAnsi="Times New Roman" w:cs="Times New Roman"/>
          <w:color w:val="000000" w:themeColor="text1"/>
          <w:sz w:val="24"/>
          <w:szCs w:val="24"/>
        </w:rPr>
        <w:t>Ileković</w:t>
      </w:r>
      <w:proofErr w:type="spellEnd"/>
      <w:r w:rsidRPr="00595ED7">
        <w:rPr>
          <w:rFonts w:ascii="Times New Roman" w:eastAsia="Calibri" w:hAnsi="Times New Roman" w:cs="Times New Roman"/>
          <w:color w:val="000000" w:themeColor="text1"/>
          <w:sz w:val="24"/>
          <w:szCs w:val="24"/>
        </w:rPr>
        <w:t xml:space="preserve"> i </w:t>
      </w:r>
      <w:proofErr w:type="spellStart"/>
      <w:r w:rsidRPr="00595ED7">
        <w:rPr>
          <w:rFonts w:ascii="Times New Roman" w:eastAsia="Calibri" w:hAnsi="Times New Roman" w:cs="Times New Roman"/>
          <w:color w:val="000000" w:themeColor="text1"/>
          <w:sz w:val="24"/>
          <w:szCs w:val="24"/>
        </w:rPr>
        <w:t>Tatijane</w:t>
      </w:r>
      <w:proofErr w:type="spellEnd"/>
      <w:r w:rsidRPr="00595ED7">
        <w:rPr>
          <w:rFonts w:ascii="Times New Roman" w:eastAsia="Calibri" w:hAnsi="Times New Roman" w:cs="Times New Roman"/>
          <w:color w:val="000000" w:themeColor="text1"/>
          <w:sz w:val="24"/>
          <w:szCs w:val="24"/>
        </w:rPr>
        <w:t xml:space="preserve"> Vučetić kao članova Povjerenstva,</w:t>
      </w:r>
      <w:r w:rsidRPr="00595ED7">
        <w:rPr>
          <w:rFonts w:ascii="Times New Roman" w:eastAsia="Calibri" w:hAnsi="Times New Roman" w:cs="Times New Roman"/>
          <w:b/>
          <w:color w:val="000000" w:themeColor="text1"/>
          <w:sz w:val="24"/>
          <w:szCs w:val="24"/>
        </w:rPr>
        <w:t xml:space="preserve"> </w:t>
      </w:r>
      <w:r w:rsidRPr="00595ED7">
        <w:rPr>
          <w:rFonts w:ascii="Times New Roman" w:eastAsia="Calibri" w:hAnsi="Times New Roman" w:cs="Times New Roman"/>
          <w:color w:val="000000" w:themeColor="text1"/>
          <w:sz w:val="24"/>
          <w:szCs w:val="24"/>
        </w:rPr>
        <w:t xml:space="preserve">na temelju članka </w:t>
      </w:r>
      <w:r w:rsidR="00DC46DF" w:rsidRPr="00595ED7">
        <w:rPr>
          <w:rFonts w:ascii="Times New Roman" w:eastAsia="Calibri" w:hAnsi="Times New Roman" w:cs="Times New Roman"/>
          <w:color w:val="000000" w:themeColor="text1"/>
          <w:sz w:val="24"/>
          <w:szCs w:val="24"/>
        </w:rPr>
        <w:t>30</w:t>
      </w:r>
      <w:r w:rsidR="00CE5A6C" w:rsidRPr="00595ED7">
        <w:rPr>
          <w:rFonts w:ascii="Times New Roman" w:eastAsia="Calibri" w:hAnsi="Times New Roman" w:cs="Times New Roman"/>
          <w:color w:val="000000" w:themeColor="text1"/>
          <w:sz w:val="24"/>
          <w:szCs w:val="24"/>
        </w:rPr>
        <w:t xml:space="preserve">. stavka 1. </w:t>
      </w:r>
      <w:r w:rsidRPr="00595ED7">
        <w:rPr>
          <w:rFonts w:ascii="Times New Roman" w:eastAsia="Calibri" w:hAnsi="Times New Roman" w:cs="Times New Roman"/>
          <w:color w:val="000000" w:themeColor="text1"/>
          <w:sz w:val="24"/>
          <w:szCs w:val="24"/>
        </w:rPr>
        <w:t xml:space="preserve">Zakona o sprječavanju sukoba interesa („Narodne novine“ broj 26/11., 12/12., 126/12., 48/13. i 57/15., u daljnjem tekstu: ZSSI), </w:t>
      </w:r>
      <w:r w:rsidR="00C01E16" w:rsidRPr="00595ED7">
        <w:rPr>
          <w:rFonts w:ascii="Times New Roman" w:eastAsia="Calibri" w:hAnsi="Times New Roman" w:cs="Times New Roman"/>
          <w:b/>
          <w:color w:val="000000" w:themeColor="text1"/>
          <w:sz w:val="24"/>
          <w:szCs w:val="24"/>
        </w:rPr>
        <w:t xml:space="preserve">u predmetu  dužnosnika Frane Gabrića, zamjenika općinskog načelnika Općine </w:t>
      </w:r>
      <w:proofErr w:type="spellStart"/>
      <w:r w:rsidR="00C01E16" w:rsidRPr="00595ED7">
        <w:rPr>
          <w:rFonts w:ascii="Times New Roman" w:eastAsia="Calibri" w:hAnsi="Times New Roman" w:cs="Times New Roman"/>
          <w:b/>
          <w:color w:val="000000" w:themeColor="text1"/>
          <w:sz w:val="24"/>
          <w:szCs w:val="24"/>
        </w:rPr>
        <w:t>Lopar</w:t>
      </w:r>
      <w:proofErr w:type="spellEnd"/>
      <w:r w:rsidR="00C01E16" w:rsidRPr="00595ED7">
        <w:rPr>
          <w:rFonts w:ascii="Times New Roman" w:eastAsia="Calibri" w:hAnsi="Times New Roman" w:cs="Times New Roman"/>
          <w:b/>
          <w:color w:val="000000" w:themeColor="text1"/>
          <w:sz w:val="24"/>
          <w:szCs w:val="24"/>
        </w:rPr>
        <w:t xml:space="preserve"> do 29. svibnja 2017.g., </w:t>
      </w:r>
      <w:r w:rsidR="00DC46DF" w:rsidRPr="00595ED7">
        <w:rPr>
          <w:rFonts w:ascii="Times New Roman" w:hAnsi="Times New Roman" w:cs="Times New Roman"/>
          <w:bCs/>
          <w:color w:val="000000" w:themeColor="text1"/>
          <w:sz w:val="24"/>
          <w:szCs w:val="24"/>
        </w:rPr>
        <w:t xml:space="preserve">pokrenutom Odlukom Povjerenstva broj: </w:t>
      </w:r>
      <w:r w:rsidR="001F4FCE" w:rsidRPr="00595ED7">
        <w:rPr>
          <w:rFonts w:ascii="Times New Roman" w:hAnsi="Times New Roman" w:cs="Times New Roman"/>
          <w:bCs/>
          <w:color w:val="000000" w:themeColor="text1"/>
          <w:sz w:val="24"/>
          <w:szCs w:val="24"/>
        </w:rPr>
        <w:t>711-I-</w:t>
      </w:r>
      <w:r w:rsidR="00E200A9" w:rsidRPr="00595ED7">
        <w:rPr>
          <w:rFonts w:ascii="Times New Roman" w:hAnsi="Times New Roman" w:cs="Times New Roman"/>
          <w:bCs/>
          <w:color w:val="000000" w:themeColor="text1"/>
          <w:sz w:val="24"/>
          <w:szCs w:val="24"/>
        </w:rPr>
        <w:t>154</w:t>
      </w:r>
      <w:r w:rsidR="00C01E16" w:rsidRPr="00595ED7">
        <w:rPr>
          <w:rFonts w:ascii="Times New Roman" w:hAnsi="Times New Roman" w:cs="Times New Roman"/>
          <w:bCs/>
          <w:color w:val="000000" w:themeColor="text1"/>
          <w:sz w:val="24"/>
          <w:szCs w:val="24"/>
        </w:rPr>
        <w:t>4</w:t>
      </w:r>
      <w:r w:rsidR="001F4FCE" w:rsidRPr="00595ED7">
        <w:rPr>
          <w:rFonts w:ascii="Times New Roman" w:hAnsi="Times New Roman" w:cs="Times New Roman"/>
          <w:bCs/>
          <w:color w:val="000000" w:themeColor="text1"/>
          <w:sz w:val="24"/>
          <w:szCs w:val="24"/>
        </w:rPr>
        <w:t>-P-</w:t>
      </w:r>
      <w:r w:rsidR="00C01E16" w:rsidRPr="00595ED7">
        <w:rPr>
          <w:rFonts w:ascii="Times New Roman" w:hAnsi="Times New Roman" w:cs="Times New Roman"/>
          <w:bCs/>
          <w:color w:val="000000" w:themeColor="text1"/>
          <w:sz w:val="24"/>
          <w:szCs w:val="24"/>
        </w:rPr>
        <w:t>430-17</w:t>
      </w:r>
      <w:r w:rsidR="00E200A9" w:rsidRPr="00595ED7">
        <w:rPr>
          <w:rFonts w:ascii="Times New Roman" w:hAnsi="Times New Roman" w:cs="Times New Roman"/>
          <w:bCs/>
          <w:color w:val="000000" w:themeColor="text1"/>
          <w:sz w:val="24"/>
          <w:szCs w:val="24"/>
        </w:rPr>
        <w:t>/18-0</w:t>
      </w:r>
      <w:r w:rsidR="00C01E16" w:rsidRPr="00595ED7">
        <w:rPr>
          <w:rFonts w:ascii="Times New Roman" w:hAnsi="Times New Roman" w:cs="Times New Roman"/>
          <w:bCs/>
          <w:color w:val="000000" w:themeColor="text1"/>
          <w:sz w:val="24"/>
          <w:szCs w:val="24"/>
        </w:rPr>
        <w:t>2</w:t>
      </w:r>
      <w:r w:rsidR="001F4FCE" w:rsidRPr="00595ED7">
        <w:rPr>
          <w:rFonts w:ascii="Times New Roman" w:hAnsi="Times New Roman" w:cs="Times New Roman"/>
          <w:bCs/>
          <w:color w:val="000000" w:themeColor="text1"/>
          <w:sz w:val="24"/>
          <w:szCs w:val="24"/>
        </w:rPr>
        <w:t>-11</w:t>
      </w:r>
      <w:r w:rsidR="00DC46DF" w:rsidRPr="00595ED7">
        <w:rPr>
          <w:rFonts w:ascii="Times New Roman" w:hAnsi="Times New Roman" w:cs="Times New Roman"/>
          <w:bCs/>
          <w:color w:val="000000" w:themeColor="text1"/>
          <w:sz w:val="24"/>
          <w:szCs w:val="24"/>
        </w:rPr>
        <w:t xml:space="preserve"> od </w:t>
      </w:r>
      <w:r w:rsidR="00D648AB" w:rsidRPr="00595ED7">
        <w:rPr>
          <w:rFonts w:ascii="Times New Roman" w:hAnsi="Times New Roman" w:cs="Times New Roman"/>
          <w:bCs/>
          <w:color w:val="000000" w:themeColor="text1"/>
          <w:sz w:val="24"/>
          <w:szCs w:val="24"/>
        </w:rPr>
        <w:t>28. rujna</w:t>
      </w:r>
      <w:r w:rsidR="00E200A9" w:rsidRPr="00595ED7">
        <w:rPr>
          <w:rFonts w:ascii="Times New Roman" w:hAnsi="Times New Roman" w:cs="Times New Roman"/>
          <w:bCs/>
          <w:color w:val="000000" w:themeColor="text1"/>
          <w:sz w:val="24"/>
          <w:szCs w:val="24"/>
        </w:rPr>
        <w:t xml:space="preserve"> </w:t>
      </w:r>
      <w:r w:rsidR="006220A7" w:rsidRPr="00595ED7">
        <w:rPr>
          <w:rFonts w:ascii="Times New Roman" w:hAnsi="Times New Roman" w:cs="Times New Roman"/>
          <w:bCs/>
          <w:color w:val="000000" w:themeColor="text1"/>
          <w:sz w:val="24"/>
          <w:szCs w:val="24"/>
        </w:rPr>
        <w:t>2018</w:t>
      </w:r>
      <w:r w:rsidR="00DC46DF" w:rsidRPr="00595ED7">
        <w:rPr>
          <w:rFonts w:ascii="Times New Roman" w:hAnsi="Times New Roman" w:cs="Times New Roman"/>
          <w:bCs/>
          <w:color w:val="000000" w:themeColor="text1"/>
          <w:sz w:val="24"/>
          <w:szCs w:val="24"/>
        </w:rPr>
        <w:t xml:space="preserve">.g., </w:t>
      </w:r>
      <w:r w:rsidR="006220A7" w:rsidRPr="00595ED7">
        <w:rPr>
          <w:rFonts w:ascii="Times New Roman" w:hAnsi="Times New Roman" w:cs="Times New Roman"/>
          <w:bCs/>
          <w:color w:val="000000" w:themeColor="text1"/>
          <w:sz w:val="24"/>
          <w:szCs w:val="24"/>
        </w:rPr>
        <w:t xml:space="preserve">na </w:t>
      </w:r>
      <w:r w:rsidR="00415CB2" w:rsidRPr="00595ED7">
        <w:rPr>
          <w:rFonts w:ascii="Times New Roman" w:hAnsi="Times New Roman" w:cs="Times New Roman"/>
          <w:bCs/>
          <w:color w:val="000000" w:themeColor="text1"/>
          <w:sz w:val="24"/>
          <w:szCs w:val="24"/>
        </w:rPr>
        <w:t>3</w:t>
      </w:r>
      <w:r w:rsidR="00C01E16" w:rsidRPr="00595ED7">
        <w:rPr>
          <w:rFonts w:ascii="Times New Roman" w:hAnsi="Times New Roman" w:cs="Times New Roman"/>
          <w:bCs/>
          <w:color w:val="000000" w:themeColor="text1"/>
          <w:sz w:val="24"/>
          <w:szCs w:val="24"/>
        </w:rPr>
        <w:t>6</w:t>
      </w:r>
      <w:r w:rsidR="006220A7" w:rsidRPr="00595ED7">
        <w:rPr>
          <w:rFonts w:ascii="Times New Roman" w:hAnsi="Times New Roman" w:cs="Times New Roman"/>
          <w:color w:val="000000" w:themeColor="text1"/>
          <w:sz w:val="24"/>
          <w:szCs w:val="24"/>
        </w:rPr>
        <w:t xml:space="preserve">. sjednici, održanoj </w:t>
      </w:r>
      <w:r w:rsidR="00C01E16" w:rsidRPr="00595ED7">
        <w:rPr>
          <w:rFonts w:ascii="Times New Roman" w:hAnsi="Times New Roman" w:cs="Times New Roman"/>
          <w:color w:val="000000" w:themeColor="text1"/>
          <w:sz w:val="24"/>
          <w:szCs w:val="24"/>
        </w:rPr>
        <w:t>25. siječnja 2019.g.</w:t>
      </w:r>
      <w:r w:rsidR="006220A7" w:rsidRPr="00595ED7">
        <w:rPr>
          <w:rFonts w:ascii="Times New Roman" w:hAnsi="Times New Roman" w:cs="Times New Roman"/>
          <w:color w:val="000000" w:themeColor="text1"/>
          <w:sz w:val="24"/>
          <w:szCs w:val="24"/>
        </w:rPr>
        <w:t>,</w:t>
      </w:r>
      <w:r w:rsidR="00DC46DF" w:rsidRPr="00595ED7">
        <w:rPr>
          <w:rFonts w:ascii="Times New Roman" w:hAnsi="Times New Roman" w:cs="Times New Roman"/>
          <w:color w:val="000000" w:themeColor="text1"/>
          <w:sz w:val="24"/>
          <w:szCs w:val="24"/>
        </w:rPr>
        <w:t xml:space="preserve"> </w:t>
      </w:r>
      <w:r w:rsidR="00DC46DF" w:rsidRPr="00595ED7">
        <w:rPr>
          <w:rFonts w:ascii="Times New Roman" w:hAnsi="Times New Roman" w:cs="Times New Roman"/>
          <w:color w:val="000000"/>
          <w:sz w:val="24"/>
          <w:szCs w:val="24"/>
        </w:rPr>
        <w:t>donosi sljedeću</w:t>
      </w:r>
      <w:r w:rsidR="00D648AB" w:rsidRPr="00595ED7">
        <w:rPr>
          <w:rFonts w:ascii="Times New Roman" w:hAnsi="Times New Roman" w:cs="Times New Roman"/>
          <w:color w:val="000000"/>
          <w:sz w:val="24"/>
          <w:szCs w:val="24"/>
        </w:rPr>
        <w:t>:</w:t>
      </w:r>
      <w:r w:rsidR="00DC46DF" w:rsidRPr="00595ED7">
        <w:rPr>
          <w:rFonts w:ascii="Times New Roman" w:hAnsi="Times New Roman" w:cs="Times New Roman"/>
          <w:color w:val="000000"/>
          <w:sz w:val="24"/>
          <w:szCs w:val="24"/>
        </w:rPr>
        <w:t xml:space="preserve">   </w:t>
      </w:r>
      <w:r w:rsidR="002D39A5" w:rsidRPr="00595ED7">
        <w:rPr>
          <w:rFonts w:ascii="Times New Roman" w:hAnsi="Times New Roman" w:cs="Times New Roman"/>
          <w:color w:val="000000"/>
          <w:sz w:val="24"/>
          <w:szCs w:val="24"/>
        </w:rPr>
        <w:t xml:space="preserve"> </w:t>
      </w:r>
    </w:p>
    <w:p w14:paraId="7034F7A0" w14:textId="77777777" w:rsidR="00DC46DF" w:rsidRPr="00595ED7" w:rsidRDefault="00DC46DF" w:rsidP="00DC46DF">
      <w:pPr>
        <w:autoSpaceDE w:val="0"/>
        <w:autoSpaceDN w:val="0"/>
        <w:adjustRightInd w:val="0"/>
        <w:spacing w:after="0"/>
        <w:jc w:val="both"/>
        <w:rPr>
          <w:rFonts w:ascii="Times New Roman" w:hAnsi="Times New Roman" w:cs="Times New Roman"/>
          <w:color w:val="000000"/>
          <w:sz w:val="24"/>
          <w:szCs w:val="24"/>
        </w:rPr>
      </w:pPr>
    </w:p>
    <w:p w14:paraId="7034F7A1" w14:textId="3DAAB6AF" w:rsidR="00DC46DF" w:rsidRPr="00595ED7"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595ED7">
        <w:rPr>
          <w:rFonts w:ascii="Times New Roman" w:hAnsi="Times New Roman" w:cs="Times New Roman"/>
          <w:b/>
          <w:bCs/>
          <w:color w:val="000000"/>
          <w:sz w:val="24"/>
          <w:szCs w:val="24"/>
        </w:rPr>
        <w:t>ODLUKU</w:t>
      </w:r>
    </w:p>
    <w:p w14:paraId="7FB9AD82" w14:textId="32F3DDB9" w:rsidR="00C01E16" w:rsidRPr="00595ED7" w:rsidRDefault="00C01E16" w:rsidP="0057508C">
      <w:pPr>
        <w:spacing w:before="240"/>
        <w:jc w:val="both"/>
        <w:rPr>
          <w:rFonts w:ascii="Times New Roman" w:eastAsia="Calibri" w:hAnsi="Times New Roman" w:cs="Times New Roman"/>
          <w:b/>
          <w:lang w:val="hr-BA"/>
        </w:rPr>
      </w:pPr>
      <w:r w:rsidRPr="00595ED7">
        <w:rPr>
          <w:rFonts w:ascii="Times New Roman" w:eastAsia="Calibri" w:hAnsi="Times New Roman" w:cs="Times New Roman"/>
          <w:b/>
          <w:lang w:val="hr-BA"/>
        </w:rPr>
        <w:t>I.</w:t>
      </w:r>
      <w:r w:rsidRPr="00595ED7">
        <w:rPr>
          <w:rFonts w:ascii="Times New Roman" w:eastAsia="Calibri" w:hAnsi="Times New Roman" w:cs="Times New Roman"/>
          <w:b/>
          <w:lang w:val="hr-BA"/>
        </w:rPr>
        <w:tab/>
        <w:t xml:space="preserve">Propustom da po pisanom pozivu priloži odgovarajuće dokaze potrebne za usklađivanje prijavljene imovine </w:t>
      </w:r>
      <w:r w:rsidR="009A407B" w:rsidRPr="00595ED7">
        <w:rPr>
          <w:rFonts w:ascii="Times New Roman" w:eastAsia="Calibri" w:hAnsi="Times New Roman" w:cs="Times New Roman"/>
          <w:b/>
          <w:lang w:val="hr-BA"/>
        </w:rPr>
        <w:t>navedene u</w:t>
      </w:r>
      <w:r w:rsidRPr="00595ED7">
        <w:rPr>
          <w:rFonts w:ascii="Times New Roman" w:eastAsia="Calibri" w:hAnsi="Times New Roman" w:cs="Times New Roman"/>
          <w:b/>
          <w:lang w:val="hr-BA"/>
        </w:rPr>
        <w:t xml:space="preserve"> Izvješć</w:t>
      </w:r>
      <w:r w:rsidR="009A407B" w:rsidRPr="00595ED7">
        <w:rPr>
          <w:rFonts w:ascii="Times New Roman" w:eastAsia="Calibri" w:hAnsi="Times New Roman" w:cs="Times New Roman"/>
          <w:b/>
          <w:lang w:val="hr-BA"/>
        </w:rPr>
        <w:t>u</w:t>
      </w:r>
      <w:r w:rsidRPr="00595ED7">
        <w:rPr>
          <w:rFonts w:ascii="Times New Roman" w:eastAsia="Calibri" w:hAnsi="Times New Roman" w:cs="Times New Roman"/>
          <w:b/>
          <w:lang w:val="hr-BA"/>
        </w:rPr>
        <w:t xml:space="preserve"> o imovinskom stanju dužnosnika podneseno</w:t>
      </w:r>
      <w:r w:rsidR="009A407B" w:rsidRPr="00595ED7">
        <w:rPr>
          <w:rFonts w:ascii="Times New Roman" w:eastAsia="Calibri" w:hAnsi="Times New Roman" w:cs="Times New Roman"/>
          <w:b/>
          <w:lang w:val="hr-BA"/>
        </w:rPr>
        <w:t>m</w:t>
      </w:r>
      <w:r w:rsidRPr="00595ED7">
        <w:rPr>
          <w:rFonts w:ascii="Times New Roman" w:eastAsia="Calibri" w:hAnsi="Times New Roman" w:cs="Times New Roman"/>
          <w:b/>
          <w:lang w:val="hr-BA"/>
        </w:rPr>
        <w:t xml:space="preserve"> 30. lipnja 2017.g. povodom prestanka obnašanja dužnosti i stanja imovine kako proizlazi iz podataka prikupljenih od nadležnih tijela, u odnosu na podatke o vlasništvu nekretnina dužnosnika</w:t>
      </w:r>
      <w:r w:rsidR="0057508C" w:rsidRPr="00595ED7">
        <w:t xml:space="preserve"> </w:t>
      </w:r>
      <w:r w:rsidR="0057508C" w:rsidRPr="00595ED7">
        <w:rPr>
          <w:rFonts w:ascii="Times New Roman" w:eastAsia="Calibri" w:hAnsi="Times New Roman" w:cs="Times New Roman"/>
          <w:b/>
          <w:lang w:val="hr-BA"/>
        </w:rPr>
        <w:t xml:space="preserve">upisanih u </w:t>
      </w:r>
      <w:proofErr w:type="spellStart"/>
      <w:r w:rsidR="0057508C" w:rsidRPr="00595ED7">
        <w:rPr>
          <w:rFonts w:ascii="Times New Roman" w:eastAsia="Calibri" w:hAnsi="Times New Roman" w:cs="Times New Roman"/>
          <w:b/>
          <w:lang w:val="hr-BA"/>
        </w:rPr>
        <w:t>zk.ul</w:t>
      </w:r>
      <w:proofErr w:type="spellEnd"/>
      <w:r w:rsidR="0057508C" w:rsidRPr="00595ED7">
        <w:rPr>
          <w:rFonts w:ascii="Times New Roman" w:eastAsia="Calibri" w:hAnsi="Times New Roman" w:cs="Times New Roman"/>
          <w:b/>
          <w:lang w:val="hr-BA"/>
        </w:rPr>
        <w:t xml:space="preserve">., br. </w:t>
      </w:r>
      <w:r w:rsidR="00DC1150" w:rsidRPr="00DC1150">
        <w:rPr>
          <w:rFonts w:ascii="Times New Roman" w:eastAsia="Calibri" w:hAnsi="Times New Roman" w:cs="Times New Roman"/>
          <w:b/>
          <w:highlight w:val="black"/>
          <w:lang w:val="hr-BA"/>
        </w:rPr>
        <w:t>…………………………………..</w:t>
      </w:r>
      <w:r w:rsidR="0057508C" w:rsidRPr="00DC1150">
        <w:rPr>
          <w:rFonts w:ascii="Times New Roman" w:eastAsia="Calibri" w:hAnsi="Times New Roman" w:cs="Times New Roman"/>
          <w:b/>
          <w:highlight w:val="black"/>
          <w:lang w:val="hr-BA"/>
        </w:rPr>
        <w:t>,</w:t>
      </w:r>
      <w:r w:rsidR="0057508C" w:rsidRPr="00595ED7">
        <w:rPr>
          <w:rFonts w:ascii="Times New Roman" w:eastAsia="Calibri" w:hAnsi="Times New Roman" w:cs="Times New Roman"/>
          <w:b/>
          <w:lang w:val="hr-BA"/>
        </w:rPr>
        <w:t xml:space="preserve"> k.o. </w:t>
      </w:r>
      <w:proofErr w:type="spellStart"/>
      <w:r w:rsidR="0057508C" w:rsidRPr="00595ED7">
        <w:rPr>
          <w:rFonts w:ascii="Times New Roman" w:eastAsia="Calibri" w:hAnsi="Times New Roman" w:cs="Times New Roman"/>
          <w:b/>
          <w:lang w:val="hr-BA"/>
        </w:rPr>
        <w:t>Lopar</w:t>
      </w:r>
      <w:proofErr w:type="spellEnd"/>
      <w:r w:rsidR="0057508C" w:rsidRPr="00595ED7">
        <w:rPr>
          <w:rFonts w:ascii="Times New Roman" w:eastAsia="Calibri" w:hAnsi="Times New Roman" w:cs="Times New Roman"/>
          <w:b/>
          <w:lang w:val="hr-BA"/>
        </w:rPr>
        <w:t>, kao i u odnosu na prij</w:t>
      </w:r>
      <w:r w:rsidR="009A407B" w:rsidRPr="00595ED7">
        <w:rPr>
          <w:rFonts w:ascii="Times New Roman" w:eastAsia="Calibri" w:hAnsi="Times New Roman" w:cs="Times New Roman"/>
          <w:b/>
          <w:lang w:val="hr-BA"/>
        </w:rPr>
        <w:t>a</w:t>
      </w:r>
      <w:r w:rsidR="0057508C" w:rsidRPr="00595ED7">
        <w:rPr>
          <w:rFonts w:ascii="Times New Roman" w:eastAsia="Calibri" w:hAnsi="Times New Roman" w:cs="Times New Roman"/>
          <w:b/>
          <w:lang w:val="hr-BA"/>
        </w:rPr>
        <w:t>vljene podatke o nekretninama upisan</w:t>
      </w:r>
      <w:r w:rsidR="009A407B" w:rsidRPr="00595ED7">
        <w:rPr>
          <w:rFonts w:ascii="Times New Roman" w:eastAsia="Calibri" w:hAnsi="Times New Roman" w:cs="Times New Roman"/>
          <w:b/>
          <w:lang w:val="hr-BA"/>
        </w:rPr>
        <w:t xml:space="preserve">e  </w:t>
      </w:r>
      <w:r w:rsidR="0057508C" w:rsidRPr="00595ED7">
        <w:rPr>
          <w:rFonts w:ascii="Times New Roman" w:eastAsia="Calibri" w:hAnsi="Times New Roman" w:cs="Times New Roman"/>
          <w:b/>
          <w:lang w:val="hr-BA"/>
        </w:rPr>
        <w:t xml:space="preserve">u </w:t>
      </w:r>
      <w:proofErr w:type="spellStart"/>
      <w:r w:rsidR="0057508C" w:rsidRPr="00595ED7">
        <w:rPr>
          <w:rFonts w:ascii="Times New Roman" w:eastAsia="Calibri" w:hAnsi="Times New Roman" w:cs="Times New Roman"/>
          <w:b/>
          <w:lang w:val="hr-BA"/>
        </w:rPr>
        <w:t>zk.ul</w:t>
      </w:r>
      <w:proofErr w:type="spellEnd"/>
      <w:r w:rsidR="0057508C" w:rsidRPr="00595ED7">
        <w:rPr>
          <w:rFonts w:ascii="Times New Roman" w:eastAsia="Calibri" w:hAnsi="Times New Roman" w:cs="Times New Roman"/>
          <w:b/>
          <w:lang w:val="hr-BA"/>
        </w:rPr>
        <w:t xml:space="preserve">. br. </w:t>
      </w:r>
      <w:r w:rsidR="00DC1150" w:rsidRPr="00DC1150">
        <w:rPr>
          <w:rFonts w:ascii="Times New Roman" w:eastAsia="Calibri" w:hAnsi="Times New Roman" w:cs="Times New Roman"/>
          <w:b/>
          <w:highlight w:val="black"/>
          <w:lang w:val="hr-BA"/>
        </w:rPr>
        <w:t>…..</w:t>
      </w:r>
      <w:r w:rsidR="0057508C" w:rsidRPr="00595ED7">
        <w:rPr>
          <w:rFonts w:ascii="Times New Roman" w:eastAsia="Calibri" w:hAnsi="Times New Roman" w:cs="Times New Roman"/>
          <w:b/>
          <w:lang w:val="hr-BA"/>
        </w:rPr>
        <w:t xml:space="preserve">k.o. </w:t>
      </w:r>
      <w:proofErr w:type="spellStart"/>
      <w:r w:rsidR="0057508C" w:rsidRPr="00595ED7">
        <w:rPr>
          <w:rFonts w:ascii="Times New Roman" w:eastAsia="Calibri" w:hAnsi="Times New Roman" w:cs="Times New Roman"/>
          <w:b/>
          <w:lang w:val="hr-BA"/>
        </w:rPr>
        <w:t>Lopar</w:t>
      </w:r>
      <w:proofErr w:type="spellEnd"/>
      <w:r w:rsidR="0057508C" w:rsidRPr="00595ED7">
        <w:rPr>
          <w:rFonts w:ascii="Times New Roman" w:eastAsia="Calibri" w:hAnsi="Times New Roman" w:cs="Times New Roman"/>
          <w:b/>
          <w:lang w:val="hr-BA"/>
        </w:rPr>
        <w:t>,</w:t>
      </w:r>
      <w:r w:rsidRPr="00595ED7">
        <w:rPr>
          <w:rFonts w:ascii="Times New Roman" w:eastAsia="Calibri" w:hAnsi="Times New Roman" w:cs="Times New Roman"/>
          <w:b/>
          <w:lang w:val="hr-BA"/>
        </w:rPr>
        <w:t xml:space="preserve"> dužnosnik Frane Gabrić, zamjenik općinskog načelnika Općine </w:t>
      </w:r>
      <w:proofErr w:type="spellStart"/>
      <w:r w:rsidRPr="00595ED7">
        <w:rPr>
          <w:rFonts w:ascii="Times New Roman" w:eastAsia="Calibri" w:hAnsi="Times New Roman" w:cs="Times New Roman"/>
          <w:b/>
          <w:lang w:val="hr-BA"/>
        </w:rPr>
        <w:t>Lopar</w:t>
      </w:r>
      <w:proofErr w:type="spellEnd"/>
      <w:r w:rsidRPr="00595ED7">
        <w:rPr>
          <w:rFonts w:ascii="Times New Roman" w:eastAsia="Calibri" w:hAnsi="Times New Roman" w:cs="Times New Roman"/>
          <w:b/>
          <w:lang w:val="hr-BA"/>
        </w:rPr>
        <w:t xml:space="preserve"> do 29. svibnja 2017.g., počinio je povredu članka 27. ZSSI-a</w:t>
      </w:r>
      <w:r w:rsidR="009A407B" w:rsidRPr="00595ED7">
        <w:rPr>
          <w:rFonts w:ascii="Times New Roman" w:eastAsia="Calibri" w:hAnsi="Times New Roman" w:cs="Times New Roman"/>
          <w:b/>
          <w:lang w:val="hr-BA"/>
        </w:rPr>
        <w:t>,</w:t>
      </w:r>
      <w:r w:rsidRPr="00595ED7">
        <w:rPr>
          <w:rFonts w:ascii="Times New Roman" w:eastAsia="Calibri" w:hAnsi="Times New Roman" w:cs="Times New Roman"/>
          <w:b/>
          <w:lang w:val="hr-BA"/>
        </w:rPr>
        <w:t xml:space="preserve"> u vezi s člankom 8. i 9. ZSSI-a.  </w:t>
      </w:r>
    </w:p>
    <w:p w14:paraId="1142442C" w14:textId="77777777" w:rsidR="00C01E16" w:rsidRPr="00595ED7" w:rsidRDefault="00C01E16" w:rsidP="0057508C">
      <w:pPr>
        <w:spacing w:before="240"/>
        <w:jc w:val="both"/>
        <w:rPr>
          <w:rFonts w:ascii="Times New Roman" w:eastAsia="Calibri" w:hAnsi="Times New Roman" w:cs="Times New Roman"/>
          <w:b/>
          <w:lang w:val="hr-BA"/>
        </w:rPr>
      </w:pPr>
      <w:r w:rsidRPr="00595ED7">
        <w:rPr>
          <w:rFonts w:ascii="Times New Roman" w:eastAsia="Calibri" w:hAnsi="Times New Roman" w:cs="Times New Roman"/>
          <w:b/>
          <w:lang w:val="hr-BA"/>
        </w:rPr>
        <w:t xml:space="preserve"> II.</w:t>
      </w:r>
      <w:r w:rsidRPr="00595ED7">
        <w:rPr>
          <w:rFonts w:ascii="Times New Roman" w:eastAsia="Calibri" w:hAnsi="Times New Roman" w:cs="Times New Roman"/>
          <w:b/>
          <w:lang w:val="hr-BA"/>
        </w:rPr>
        <w:tab/>
        <w:t xml:space="preserve">Za povredu ZSSI-a, opisanu pod točkom I. ove izreke, dužnosniku </w:t>
      </w:r>
      <w:proofErr w:type="spellStart"/>
      <w:r w:rsidRPr="00595ED7">
        <w:rPr>
          <w:rFonts w:ascii="Times New Roman" w:eastAsia="Calibri" w:hAnsi="Times New Roman" w:cs="Times New Roman"/>
          <w:b/>
          <w:lang w:val="hr-BA"/>
        </w:rPr>
        <w:t>Frani</w:t>
      </w:r>
      <w:proofErr w:type="spellEnd"/>
      <w:r w:rsidRPr="00595ED7">
        <w:rPr>
          <w:rFonts w:ascii="Times New Roman" w:eastAsia="Calibri" w:hAnsi="Times New Roman" w:cs="Times New Roman"/>
          <w:b/>
          <w:lang w:val="hr-BA"/>
        </w:rPr>
        <w:t xml:space="preserve"> Gabriću neće se izreći sankcija s obzirom da je od prestanaka obnašanja dužnosti zamjenika općinskog načelnika Općine </w:t>
      </w:r>
      <w:proofErr w:type="spellStart"/>
      <w:r w:rsidRPr="00595ED7">
        <w:rPr>
          <w:rFonts w:ascii="Times New Roman" w:eastAsia="Calibri" w:hAnsi="Times New Roman" w:cs="Times New Roman"/>
          <w:b/>
          <w:lang w:val="hr-BA"/>
        </w:rPr>
        <w:t>Lopar</w:t>
      </w:r>
      <w:proofErr w:type="spellEnd"/>
      <w:r w:rsidRPr="00595ED7">
        <w:rPr>
          <w:rFonts w:ascii="Times New Roman" w:eastAsia="Calibri" w:hAnsi="Times New Roman" w:cs="Times New Roman"/>
          <w:b/>
          <w:lang w:val="hr-BA"/>
        </w:rPr>
        <w:t xml:space="preserve"> proteklo više od 12 mjeseci.</w:t>
      </w:r>
    </w:p>
    <w:p w14:paraId="7034F7A4" w14:textId="77777777" w:rsidR="00DC46DF" w:rsidRPr="00595ED7" w:rsidRDefault="00DC46DF" w:rsidP="00DC46DF">
      <w:pPr>
        <w:autoSpaceDE w:val="0"/>
        <w:autoSpaceDN w:val="0"/>
        <w:adjustRightInd w:val="0"/>
        <w:spacing w:before="240" w:after="0"/>
        <w:jc w:val="center"/>
        <w:rPr>
          <w:rFonts w:ascii="Times New Roman" w:hAnsi="Times New Roman" w:cs="Times New Roman"/>
          <w:bCs/>
          <w:color w:val="000000"/>
          <w:sz w:val="24"/>
          <w:szCs w:val="24"/>
        </w:rPr>
      </w:pPr>
      <w:r w:rsidRPr="00595ED7">
        <w:rPr>
          <w:rFonts w:ascii="Times New Roman" w:hAnsi="Times New Roman" w:cs="Times New Roman"/>
          <w:bCs/>
          <w:color w:val="000000"/>
          <w:sz w:val="24"/>
          <w:szCs w:val="24"/>
        </w:rPr>
        <w:t>Obrazloženje</w:t>
      </w:r>
    </w:p>
    <w:p w14:paraId="7034F7A5" w14:textId="1FA240C5" w:rsidR="00D347E4" w:rsidRPr="00595ED7"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595ED7">
        <w:rPr>
          <w:rFonts w:ascii="Times New Roman" w:hAnsi="Times New Roman" w:cs="Times New Roman"/>
          <w:color w:val="000000"/>
          <w:sz w:val="24"/>
          <w:szCs w:val="24"/>
        </w:rPr>
        <w:t xml:space="preserve">Povjerenstvo je na </w:t>
      </w:r>
      <w:r w:rsidR="00CB3394" w:rsidRPr="00595ED7">
        <w:rPr>
          <w:rFonts w:ascii="Times New Roman" w:hAnsi="Times New Roman" w:cs="Times New Roman"/>
          <w:color w:val="000000"/>
          <w:sz w:val="24"/>
          <w:szCs w:val="24"/>
        </w:rPr>
        <w:t>23. sjednici, održanoj 28. rujna 2018.g.</w:t>
      </w:r>
      <w:r w:rsidRPr="00595ED7">
        <w:rPr>
          <w:rFonts w:ascii="Times New Roman" w:hAnsi="Times New Roman" w:cs="Times New Roman"/>
          <w:color w:val="000000"/>
          <w:sz w:val="24"/>
          <w:szCs w:val="24"/>
        </w:rPr>
        <w:t>, pokrenulo postupak za odlučivanje o sukobu interesa protiv dužnosnika</w:t>
      </w:r>
      <w:r w:rsidR="00A73989" w:rsidRPr="00595ED7">
        <w:rPr>
          <w:rFonts w:ascii="Times New Roman" w:hAnsi="Times New Roman" w:cs="Times New Roman"/>
          <w:color w:val="000000"/>
          <w:sz w:val="24"/>
          <w:szCs w:val="24"/>
        </w:rPr>
        <w:t xml:space="preserve"> </w:t>
      </w:r>
      <w:r w:rsidR="00944C2C" w:rsidRPr="00595ED7">
        <w:rPr>
          <w:rFonts w:ascii="Times New Roman" w:hAnsi="Times New Roman" w:cs="Times New Roman"/>
          <w:color w:val="000000"/>
          <w:sz w:val="24"/>
          <w:szCs w:val="24"/>
        </w:rPr>
        <w:t xml:space="preserve">Frane Gabrića, zamjenika općinskog načelnika Općine </w:t>
      </w:r>
      <w:proofErr w:type="spellStart"/>
      <w:r w:rsidR="00944C2C" w:rsidRPr="00595ED7">
        <w:rPr>
          <w:rFonts w:ascii="Times New Roman" w:hAnsi="Times New Roman" w:cs="Times New Roman"/>
          <w:color w:val="000000"/>
          <w:sz w:val="24"/>
          <w:szCs w:val="24"/>
        </w:rPr>
        <w:t>Lopar</w:t>
      </w:r>
      <w:proofErr w:type="spellEnd"/>
      <w:r w:rsidR="00944C2C" w:rsidRPr="00595ED7">
        <w:rPr>
          <w:rFonts w:ascii="Times New Roman" w:hAnsi="Times New Roman" w:cs="Times New Roman"/>
          <w:color w:val="000000"/>
          <w:sz w:val="24"/>
          <w:szCs w:val="24"/>
        </w:rPr>
        <w:t xml:space="preserve"> do 29. svibnja 2017.g.</w:t>
      </w:r>
      <w:r w:rsidR="00E200A9" w:rsidRPr="00595ED7">
        <w:rPr>
          <w:rFonts w:ascii="Times New Roman" w:hAnsi="Times New Roman" w:cs="Times New Roman"/>
          <w:color w:val="000000"/>
          <w:sz w:val="24"/>
          <w:szCs w:val="24"/>
        </w:rPr>
        <w:t xml:space="preserve">, zbog </w:t>
      </w:r>
      <w:r w:rsidR="00944C2C" w:rsidRPr="00595ED7">
        <w:rPr>
          <w:rFonts w:ascii="Times New Roman" w:hAnsi="Times New Roman" w:cs="Times New Roman"/>
          <w:color w:val="000000"/>
          <w:sz w:val="24"/>
          <w:szCs w:val="24"/>
        </w:rPr>
        <w:t>kršenja odredbi iz članka 8. i 9. ZSSI-a, koja proizlazi iz nesklada između imovine prijavljene u Izvješću o imovinskom stanju dužnosnika podnesenom 30. lipnja 2017.g. povodom prestanka obnašanja dužnosti i stanja imovine kako proizlazi iz podataka prikupljenih od nadležnih tijela.</w:t>
      </w:r>
      <w:r w:rsidR="00E200A9" w:rsidRPr="00595ED7">
        <w:rPr>
          <w:rFonts w:ascii="Times New Roman" w:hAnsi="Times New Roman" w:cs="Times New Roman"/>
          <w:color w:val="000000"/>
          <w:sz w:val="24"/>
          <w:szCs w:val="24"/>
        </w:rPr>
        <w:t xml:space="preserve"> </w:t>
      </w:r>
    </w:p>
    <w:p w14:paraId="7034F7A6" w14:textId="2718B083" w:rsidR="00DC46DF" w:rsidRPr="00595ED7" w:rsidRDefault="00944C2C"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595ED7">
        <w:rPr>
          <w:rFonts w:ascii="Times New Roman" w:eastAsia="Calibri" w:hAnsi="Times New Roman" w:cs="Times New Roman"/>
          <w:sz w:val="24"/>
          <w:szCs w:val="24"/>
        </w:rPr>
        <w:t xml:space="preserve">Člankom 3. stavkom 1. podstavkom 43. ZSSI-a propisano je da su općinski načelnici i njihovi zamjenici dužnosnici u smislu odredbi navedenog Zakona. Stoga je i Frane Gabrić, povodom obnašanja dužnosti zamjenika općinskog načelnika Općine </w:t>
      </w:r>
      <w:proofErr w:type="spellStart"/>
      <w:r w:rsidRPr="00595ED7">
        <w:rPr>
          <w:rFonts w:ascii="Times New Roman" w:eastAsia="Calibri" w:hAnsi="Times New Roman" w:cs="Times New Roman"/>
          <w:sz w:val="24"/>
          <w:szCs w:val="24"/>
        </w:rPr>
        <w:t>Lopar</w:t>
      </w:r>
      <w:proofErr w:type="spellEnd"/>
      <w:r w:rsidRPr="00595ED7">
        <w:rPr>
          <w:rFonts w:ascii="Times New Roman" w:eastAsia="Calibri" w:hAnsi="Times New Roman" w:cs="Times New Roman"/>
          <w:sz w:val="24"/>
          <w:szCs w:val="24"/>
        </w:rPr>
        <w:t xml:space="preserve"> u mandatu 2013-2017., obvezan postupati sukladno odredbama ZSSI-a</w:t>
      </w:r>
      <w:r w:rsidR="001F4FCE" w:rsidRPr="00595ED7">
        <w:rPr>
          <w:rFonts w:ascii="Times New Roman" w:hAnsi="Times New Roman" w:cs="Times New Roman"/>
          <w:color w:val="000000"/>
          <w:sz w:val="24"/>
          <w:szCs w:val="24"/>
        </w:rPr>
        <w:t>.</w:t>
      </w:r>
      <w:r w:rsidR="0033278D" w:rsidRPr="00595ED7">
        <w:rPr>
          <w:rFonts w:ascii="Times New Roman" w:hAnsi="Times New Roman" w:cs="Times New Roman"/>
          <w:color w:val="000000"/>
          <w:sz w:val="24"/>
          <w:szCs w:val="24"/>
        </w:rPr>
        <w:t xml:space="preserve"> </w:t>
      </w:r>
    </w:p>
    <w:p w14:paraId="7034F7A7" w14:textId="1C844BE0" w:rsidR="00DC46DF" w:rsidRPr="00595ED7" w:rsidRDefault="00DC46DF" w:rsidP="00DC46DF">
      <w:pPr>
        <w:autoSpaceDE w:val="0"/>
        <w:autoSpaceDN w:val="0"/>
        <w:adjustRightInd w:val="0"/>
        <w:spacing w:before="240" w:after="0"/>
        <w:ind w:firstLine="709"/>
        <w:jc w:val="both"/>
        <w:rPr>
          <w:rFonts w:ascii="Times New Roman" w:hAnsi="Times New Roman"/>
          <w:sz w:val="24"/>
          <w:szCs w:val="24"/>
        </w:rPr>
      </w:pPr>
      <w:r w:rsidRPr="00595ED7">
        <w:rPr>
          <w:rFonts w:ascii="Times New Roman" w:hAnsi="Times New Roman"/>
          <w:sz w:val="24"/>
          <w:szCs w:val="24"/>
        </w:rPr>
        <w:lastRenderedPageBreak/>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r w:rsidR="00B03EEB" w:rsidRPr="00595ED7">
        <w:rPr>
          <w:rFonts w:ascii="Times New Roman" w:hAnsi="Times New Roman"/>
          <w:sz w:val="24"/>
          <w:szCs w:val="24"/>
        </w:rPr>
        <w:t xml:space="preserve"> </w:t>
      </w:r>
      <w:r w:rsidR="002D39A5" w:rsidRPr="00595ED7">
        <w:rPr>
          <w:rFonts w:ascii="Times New Roman" w:hAnsi="Times New Roman"/>
          <w:sz w:val="24"/>
          <w:szCs w:val="24"/>
        </w:rPr>
        <w:t xml:space="preserve"> </w:t>
      </w:r>
    </w:p>
    <w:p w14:paraId="7034F7A8" w14:textId="77777777" w:rsidR="00DC46DF" w:rsidRPr="00595ED7" w:rsidRDefault="00DC46DF" w:rsidP="00DC46DF">
      <w:pPr>
        <w:autoSpaceDE w:val="0"/>
        <w:autoSpaceDN w:val="0"/>
        <w:adjustRightInd w:val="0"/>
        <w:spacing w:before="240" w:after="0"/>
        <w:ind w:firstLine="709"/>
        <w:jc w:val="both"/>
        <w:rPr>
          <w:rFonts w:ascii="Times New Roman" w:hAnsi="Times New Roman"/>
          <w:sz w:val="24"/>
          <w:szCs w:val="24"/>
        </w:rPr>
      </w:pPr>
      <w:r w:rsidRPr="00595ED7">
        <w:rPr>
          <w:rFonts w:ascii="Times New Roman" w:hAnsi="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7034F7A9" w14:textId="77777777" w:rsidR="00DC46DF" w:rsidRPr="00595ED7" w:rsidRDefault="00DC46DF" w:rsidP="00DC46DF">
      <w:pPr>
        <w:autoSpaceDE w:val="0"/>
        <w:autoSpaceDN w:val="0"/>
        <w:adjustRightInd w:val="0"/>
        <w:spacing w:before="240" w:after="0"/>
        <w:ind w:firstLine="709"/>
        <w:jc w:val="both"/>
        <w:rPr>
          <w:rFonts w:ascii="Times New Roman" w:hAnsi="Times New Roman"/>
          <w:sz w:val="24"/>
          <w:szCs w:val="24"/>
        </w:rPr>
      </w:pPr>
      <w:r w:rsidRPr="00595ED7">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7034F7AA" w14:textId="77777777" w:rsidR="00DC46DF" w:rsidRPr="00595ED7" w:rsidRDefault="00DC46DF" w:rsidP="00DC46DF">
      <w:pPr>
        <w:autoSpaceDE w:val="0"/>
        <w:autoSpaceDN w:val="0"/>
        <w:adjustRightInd w:val="0"/>
        <w:spacing w:before="240" w:after="0"/>
        <w:ind w:firstLine="709"/>
        <w:jc w:val="both"/>
        <w:rPr>
          <w:rFonts w:ascii="Times New Roman" w:hAnsi="Times New Roman"/>
          <w:sz w:val="24"/>
          <w:szCs w:val="24"/>
        </w:rPr>
      </w:pPr>
      <w:r w:rsidRPr="00595ED7">
        <w:rPr>
          <w:rFonts w:ascii="Times New Roman" w:hAnsi="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19331708" w14:textId="77777777" w:rsidR="00E200A9" w:rsidRPr="00595ED7" w:rsidRDefault="00E200A9" w:rsidP="00E200A9">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595ED7">
        <w:rPr>
          <w:rFonts w:ascii="Times New Roman" w:eastAsia="Calibri" w:hAnsi="Times New Roman" w:cs="Times New Roman"/>
          <w:sz w:val="24"/>
          <w:szCs w:val="24"/>
        </w:rPr>
        <w:t xml:space="preserve">Člankom 24. stavkom 2. ZSSI-a propisano je da Povjerenstvo za svako podneseno izvješće o imovinskom stanju dužnosnika provodi redovitu provjeru podataka. Redovita provjera obavlja se </w:t>
      </w:r>
      <w:r w:rsidRPr="00595ED7">
        <w:rPr>
          <w:rFonts w:ascii="Times New Roman" w:eastAsia="Calibri" w:hAnsi="Times New Roman" w:cs="Times New Roman"/>
          <w:color w:val="000000"/>
          <w:sz w:val="24"/>
          <w:szCs w:val="24"/>
        </w:rPr>
        <w:t>prikupljanjem, razmjenom podataka i usporedbom prijavljenih podataka o imovini iz podnesenih izvješća o imovinskom stanju dužnosnika s pribavljenim podacima od Porezne uprave i drugih nadležnih tijela Republike Hrvatske.</w:t>
      </w:r>
    </w:p>
    <w:p w14:paraId="74ABF2E5" w14:textId="77777777" w:rsidR="0057508C" w:rsidRPr="00595ED7" w:rsidRDefault="00E200A9" w:rsidP="0057508C">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595ED7">
        <w:rPr>
          <w:rFonts w:ascii="Times New Roman" w:eastAsia="Calibri" w:hAnsi="Times New Roman" w:cs="Times New Roman"/>
          <w:color w:val="000000"/>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w:t>
      </w:r>
      <w:r w:rsidR="000A0153" w:rsidRPr="00595ED7">
        <w:rPr>
          <w:rFonts w:ascii="Times New Roman" w:eastAsia="Calibri" w:hAnsi="Times New Roman" w:cs="Times New Roman"/>
          <w:color w:val="000000"/>
          <w:sz w:val="24"/>
          <w:szCs w:val="24"/>
        </w:rPr>
        <w:t>prijavljene</w:t>
      </w:r>
      <w:r w:rsidRPr="00595ED7">
        <w:rPr>
          <w:rFonts w:ascii="Times New Roman" w:eastAsia="Calibri" w:hAnsi="Times New Roman" w:cs="Times New Roman"/>
          <w:color w:val="000000"/>
          <w:sz w:val="24"/>
          <w:szCs w:val="24"/>
        </w:rPr>
        <w:t xml:space="preserve"> imovine s utvrđenom imovinom u postupku provjere s pribavljenim podacima o imovini dužnosnika, Povjerenstvo će </w:t>
      </w:r>
      <w:proofErr w:type="spellStart"/>
      <w:r w:rsidRPr="00595ED7">
        <w:rPr>
          <w:rFonts w:ascii="Times New Roman" w:eastAsia="Calibri" w:hAnsi="Times New Roman" w:cs="Times New Roman"/>
          <w:color w:val="000000"/>
          <w:sz w:val="24"/>
          <w:szCs w:val="24"/>
        </w:rPr>
        <w:t>temljem</w:t>
      </w:r>
      <w:proofErr w:type="spellEnd"/>
      <w:r w:rsidRPr="00595ED7">
        <w:rPr>
          <w:rFonts w:ascii="Times New Roman" w:eastAsia="Calibri" w:hAnsi="Times New Roman" w:cs="Times New Roman"/>
          <w:color w:val="000000"/>
          <w:sz w:val="24"/>
          <w:szCs w:val="24"/>
        </w:rPr>
        <w:t xml:space="preserve"> članka 27. ZSSI-a protiv dužnosnika pokrenuti postupak zbog kršenja odredbi iz članka 8. i 9. ZSSI-a te će o tom obavijestiti nadležna državna tijela.</w:t>
      </w:r>
    </w:p>
    <w:p w14:paraId="73CE4FCB" w14:textId="0773B408" w:rsidR="0057508C" w:rsidRPr="00595ED7" w:rsidRDefault="0057508C" w:rsidP="0057508C">
      <w:pPr>
        <w:autoSpaceDE w:val="0"/>
        <w:autoSpaceDN w:val="0"/>
        <w:adjustRightInd w:val="0"/>
        <w:spacing w:before="240" w:after="0"/>
        <w:ind w:firstLine="709"/>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Povjerenstvo je na temelju članka 24. ZSSI-a izvršilo uvid u podnesena izvješća o imovinskom stanju dužnosnika te je utvrdilo da je dužnosnik Frane Gabrić Povjerenstvu </w:t>
      </w:r>
      <w:r w:rsidRPr="00595ED7">
        <w:rPr>
          <w:rFonts w:ascii="Times New Roman" w:eastAsia="Calibri" w:hAnsi="Times New Roman" w:cs="Times New Roman"/>
          <w:sz w:val="24"/>
          <w:szCs w:val="24"/>
          <w:u w:val="single"/>
        </w:rPr>
        <w:t>dana 30. lipnja 2017.g</w:t>
      </w:r>
      <w:r w:rsidRPr="00595ED7">
        <w:rPr>
          <w:rFonts w:ascii="Times New Roman" w:eastAsia="Calibri" w:hAnsi="Times New Roman" w:cs="Times New Roman"/>
          <w:sz w:val="24"/>
          <w:szCs w:val="24"/>
        </w:rPr>
        <w:t xml:space="preserve"> podnio Izvješće o imovinskom stanju dužnosnika, povodom prestanka </w:t>
      </w:r>
      <w:r w:rsidRPr="00595ED7">
        <w:rPr>
          <w:rFonts w:ascii="Times New Roman" w:eastAsia="Calibri" w:hAnsi="Times New Roman" w:cs="Times New Roman"/>
          <w:sz w:val="24"/>
          <w:szCs w:val="24"/>
        </w:rPr>
        <w:lastRenderedPageBreak/>
        <w:t xml:space="preserve">obnašanja dužnosti zamjenika općinskog načelnika Općine </w:t>
      </w:r>
      <w:proofErr w:type="spellStart"/>
      <w:r w:rsidRPr="00595ED7">
        <w:rPr>
          <w:rFonts w:ascii="Times New Roman" w:eastAsia="Calibri" w:hAnsi="Times New Roman" w:cs="Times New Roman"/>
          <w:sz w:val="24"/>
          <w:szCs w:val="24"/>
        </w:rPr>
        <w:t>Lopar</w:t>
      </w:r>
      <w:proofErr w:type="spellEnd"/>
      <w:r w:rsidRPr="00595ED7">
        <w:rPr>
          <w:rFonts w:ascii="Times New Roman" w:eastAsia="Calibri" w:hAnsi="Times New Roman" w:cs="Times New Roman"/>
          <w:sz w:val="24"/>
          <w:szCs w:val="24"/>
        </w:rPr>
        <w:t xml:space="preserve">. Dužnosnik je u dijelu izvješća „Podatci o nekretninama“ naveo da je vlasnik </w:t>
      </w:r>
      <w:r w:rsidRPr="00595ED7">
        <w:rPr>
          <w:rFonts w:ascii="Times New Roman" w:eastAsia="Calibri" w:hAnsi="Times New Roman" w:cs="Times New Roman"/>
          <w:b/>
          <w:sz w:val="24"/>
          <w:szCs w:val="24"/>
        </w:rPr>
        <w:t>kuće</w:t>
      </w:r>
      <w:r w:rsidRPr="00595ED7">
        <w:rPr>
          <w:rFonts w:ascii="Times New Roman" w:eastAsia="Calibri" w:hAnsi="Times New Roman" w:cs="Times New Roman"/>
          <w:sz w:val="24"/>
          <w:szCs w:val="24"/>
        </w:rPr>
        <w:t xml:space="preserve"> koja se nalazi na adresi u </w:t>
      </w:r>
      <w:proofErr w:type="spellStart"/>
      <w:r w:rsidRPr="00595ED7">
        <w:rPr>
          <w:rFonts w:ascii="Times New Roman" w:eastAsia="Calibri" w:hAnsi="Times New Roman" w:cs="Times New Roman"/>
          <w:sz w:val="24"/>
          <w:szCs w:val="24"/>
        </w:rPr>
        <w:t>Loparu</w:t>
      </w:r>
      <w:proofErr w:type="spellEnd"/>
      <w:r w:rsidRPr="00595ED7">
        <w:rPr>
          <w:rFonts w:ascii="Times New Roman" w:eastAsia="Calibri" w:hAnsi="Times New Roman" w:cs="Times New Roman"/>
          <w:sz w:val="24"/>
          <w:szCs w:val="24"/>
        </w:rPr>
        <w:t xml:space="preserve">, </w:t>
      </w:r>
      <w:r w:rsidR="00DC1150"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površine 420,00 m2, procijenjene vrijednosti oko 1.000.000,00 kn, vrsta vlasništva knjižno, stečeno nasljedstvom, oblik vlasništva suvlasništvo s trećim osobama, upisano u broj </w:t>
      </w:r>
      <w:proofErr w:type="spellStart"/>
      <w:r w:rsidRPr="00595ED7">
        <w:rPr>
          <w:rFonts w:ascii="Times New Roman" w:eastAsia="Calibri" w:hAnsi="Times New Roman" w:cs="Times New Roman"/>
          <w:sz w:val="24"/>
          <w:szCs w:val="24"/>
        </w:rPr>
        <w:t>zk.ul</w:t>
      </w:r>
      <w:proofErr w:type="spellEnd"/>
      <w:r w:rsidRPr="00595ED7">
        <w:rPr>
          <w:rFonts w:ascii="Times New Roman" w:eastAsia="Calibri" w:hAnsi="Times New Roman" w:cs="Times New Roman"/>
          <w:sz w:val="24"/>
          <w:szCs w:val="24"/>
        </w:rPr>
        <w:t xml:space="preserve">. </w:t>
      </w:r>
      <w:r w:rsidR="00DC1150"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k.o. </w:t>
      </w:r>
      <w:proofErr w:type="spellStart"/>
      <w:r w:rsidRPr="00595ED7">
        <w:rPr>
          <w:rFonts w:ascii="Times New Roman" w:eastAsia="Calibri" w:hAnsi="Times New Roman" w:cs="Times New Roman"/>
          <w:sz w:val="24"/>
          <w:szCs w:val="24"/>
        </w:rPr>
        <w:t>Lopar</w:t>
      </w:r>
      <w:proofErr w:type="spellEnd"/>
      <w:r w:rsidRPr="00595ED7">
        <w:rPr>
          <w:rFonts w:ascii="Times New Roman" w:eastAsia="Calibri" w:hAnsi="Times New Roman" w:cs="Times New Roman"/>
          <w:sz w:val="24"/>
          <w:szCs w:val="24"/>
        </w:rPr>
        <w:t xml:space="preserve">, vlasnik </w:t>
      </w:r>
      <w:r w:rsidRPr="00595ED7">
        <w:rPr>
          <w:rFonts w:ascii="Times New Roman" w:eastAsia="Calibri" w:hAnsi="Times New Roman" w:cs="Times New Roman"/>
          <w:b/>
          <w:sz w:val="24"/>
          <w:szCs w:val="24"/>
        </w:rPr>
        <w:t xml:space="preserve">garaže </w:t>
      </w:r>
      <w:r w:rsidRPr="00595ED7">
        <w:rPr>
          <w:rFonts w:ascii="Times New Roman" w:eastAsia="Calibri" w:hAnsi="Times New Roman" w:cs="Times New Roman"/>
          <w:sz w:val="24"/>
          <w:szCs w:val="24"/>
        </w:rPr>
        <w:t xml:space="preserve">na istoj adresi </w:t>
      </w:r>
      <w:r w:rsidR="00DC1150" w:rsidRPr="00DC1150">
        <w:rPr>
          <w:rFonts w:ascii="Times New Roman" w:eastAsia="Calibri" w:hAnsi="Times New Roman" w:cs="Times New Roman"/>
          <w:sz w:val="24"/>
          <w:szCs w:val="24"/>
          <w:highlight w:val="black"/>
        </w:rPr>
        <w:t>…….</w:t>
      </w:r>
      <w:r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površine 140,00 m2, procijenjene vrijednosti oko 200.000,00 kn¸ vrsta vlasništva knjižno, stečeno kupnjom od samostalne djelatnosti, oblik vlasništva suvlasništvo s trećim osobama, također upisano u broj </w:t>
      </w:r>
      <w:proofErr w:type="spellStart"/>
      <w:r w:rsidRPr="00595ED7">
        <w:rPr>
          <w:rFonts w:ascii="Times New Roman" w:eastAsia="Calibri" w:hAnsi="Times New Roman" w:cs="Times New Roman"/>
          <w:sz w:val="24"/>
          <w:szCs w:val="24"/>
        </w:rPr>
        <w:t>zk.ul</w:t>
      </w:r>
      <w:proofErr w:type="spellEnd"/>
      <w:r w:rsidRPr="00595ED7">
        <w:rPr>
          <w:rFonts w:ascii="Times New Roman" w:eastAsia="Calibri" w:hAnsi="Times New Roman" w:cs="Times New Roman"/>
          <w:sz w:val="24"/>
          <w:szCs w:val="24"/>
        </w:rPr>
        <w:t xml:space="preserve">. </w:t>
      </w:r>
      <w:r w:rsidR="00DC1150"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k.o. </w:t>
      </w:r>
      <w:proofErr w:type="spellStart"/>
      <w:r w:rsidRPr="00595ED7">
        <w:rPr>
          <w:rFonts w:ascii="Times New Roman" w:eastAsia="Calibri" w:hAnsi="Times New Roman" w:cs="Times New Roman"/>
          <w:sz w:val="24"/>
          <w:szCs w:val="24"/>
        </w:rPr>
        <w:t>Lopar</w:t>
      </w:r>
      <w:proofErr w:type="spellEnd"/>
      <w:r w:rsidRPr="00595ED7">
        <w:rPr>
          <w:rFonts w:ascii="Times New Roman" w:eastAsia="Calibri" w:hAnsi="Times New Roman" w:cs="Times New Roman"/>
          <w:sz w:val="24"/>
          <w:szCs w:val="24"/>
        </w:rPr>
        <w:t xml:space="preserve">, vlasnik </w:t>
      </w:r>
      <w:r w:rsidRPr="00595ED7">
        <w:rPr>
          <w:rFonts w:ascii="Times New Roman" w:eastAsia="Calibri" w:hAnsi="Times New Roman" w:cs="Times New Roman"/>
          <w:b/>
          <w:sz w:val="24"/>
          <w:szCs w:val="24"/>
        </w:rPr>
        <w:t>građevinskog zemljišta</w:t>
      </w:r>
      <w:r w:rsidRPr="00595ED7">
        <w:rPr>
          <w:rFonts w:ascii="Times New Roman" w:eastAsia="Calibri" w:hAnsi="Times New Roman" w:cs="Times New Roman"/>
          <w:sz w:val="24"/>
          <w:szCs w:val="24"/>
        </w:rPr>
        <w:t xml:space="preserve"> na istoj adresi </w:t>
      </w:r>
      <w:r w:rsidR="00DC1150"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površine 5.500,00 m2, procijenjene vrijednosti oko 2.500.000,00 kn, vrsta vlasništva knjižno, stečeno darovnim ugovorom, kupnjom od samostalne djelatnosti te nasljedstvom, oblik vlasništva osobno, upisano u broj </w:t>
      </w:r>
      <w:proofErr w:type="spellStart"/>
      <w:r w:rsidRPr="00595ED7">
        <w:rPr>
          <w:rFonts w:ascii="Times New Roman" w:eastAsia="Calibri" w:hAnsi="Times New Roman" w:cs="Times New Roman"/>
          <w:sz w:val="24"/>
          <w:szCs w:val="24"/>
        </w:rPr>
        <w:t>zk.ul</w:t>
      </w:r>
      <w:proofErr w:type="spellEnd"/>
      <w:r w:rsidRPr="00595ED7">
        <w:rPr>
          <w:rFonts w:ascii="Times New Roman" w:eastAsia="Calibri" w:hAnsi="Times New Roman" w:cs="Times New Roman"/>
          <w:sz w:val="24"/>
          <w:szCs w:val="24"/>
        </w:rPr>
        <w:t xml:space="preserve">. </w:t>
      </w:r>
      <w:r w:rsidR="00DC1150"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k.o. </w:t>
      </w:r>
      <w:proofErr w:type="spellStart"/>
      <w:r w:rsidRPr="00595ED7">
        <w:rPr>
          <w:rFonts w:ascii="Times New Roman" w:eastAsia="Calibri" w:hAnsi="Times New Roman" w:cs="Times New Roman"/>
          <w:sz w:val="24"/>
          <w:szCs w:val="24"/>
        </w:rPr>
        <w:t>Lopar</w:t>
      </w:r>
      <w:proofErr w:type="spellEnd"/>
      <w:r w:rsidRPr="00595ED7">
        <w:rPr>
          <w:rFonts w:ascii="Times New Roman" w:eastAsia="Calibri" w:hAnsi="Times New Roman" w:cs="Times New Roman"/>
          <w:sz w:val="24"/>
          <w:szCs w:val="24"/>
        </w:rPr>
        <w:t xml:space="preserve">, te </w:t>
      </w:r>
      <w:r w:rsidRPr="00595ED7">
        <w:rPr>
          <w:rFonts w:ascii="Times New Roman" w:eastAsia="Calibri" w:hAnsi="Times New Roman" w:cs="Times New Roman"/>
          <w:b/>
          <w:sz w:val="24"/>
          <w:szCs w:val="24"/>
        </w:rPr>
        <w:t>oranice</w:t>
      </w:r>
      <w:r w:rsidRPr="00595ED7">
        <w:rPr>
          <w:rFonts w:ascii="Times New Roman" w:eastAsia="Calibri" w:hAnsi="Times New Roman" w:cs="Times New Roman"/>
          <w:sz w:val="24"/>
          <w:szCs w:val="24"/>
        </w:rPr>
        <w:t xml:space="preserve"> u </w:t>
      </w:r>
      <w:proofErr w:type="spellStart"/>
      <w:r w:rsidRPr="00595ED7">
        <w:rPr>
          <w:rFonts w:ascii="Times New Roman" w:eastAsia="Calibri" w:hAnsi="Times New Roman" w:cs="Times New Roman"/>
          <w:sz w:val="24"/>
          <w:szCs w:val="24"/>
        </w:rPr>
        <w:t>Loparu</w:t>
      </w:r>
      <w:proofErr w:type="spellEnd"/>
      <w:r w:rsidRPr="00595ED7">
        <w:rPr>
          <w:rFonts w:ascii="Times New Roman" w:eastAsia="Calibri" w:hAnsi="Times New Roman" w:cs="Times New Roman"/>
          <w:sz w:val="24"/>
          <w:szCs w:val="24"/>
        </w:rPr>
        <w:t xml:space="preserve">, površine 2.400,00 m2, procijenjene vrijednosti oko 700.000,00 kn, vrsta vlasništva knjižno, stečeno darovnim ugovorom i nasljedstvom, oblik vlasništva osobno i suvlasništvo s trećim osobama, upisano u broj </w:t>
      </w:r>
      <w:proofErr w:type="spellStart"/>
      <w:r w:rsidRPr="00595ED7">
        <w:rPr>
          <w:rFonts w:ascii="Times New Roman" w:eastAsia="Calibri" w:hAnsi="Times New Roman" w:cs="Times New Roman"/>
          <w:sz w:val="24"/>
          <w:szCs w:val="24"/>
        </w:rPr>
        <w:t>zk.ul</w:t>
      </w:r>
      <w:proofErr w:type="spellEnd"/>
      <w:r w:rsidRPr="00595ED7">
        <w:rPr>
          <w:rFonts w:ascii="Times New Roman" w:eastAsia="Calibri" w:hAnsi="Times New Roman" w:cs="Times New Roman"/>
          <w:sz w:val="24"/>
          <w:szCs w:val="24"/>
        </w:rPr>
        <w:t xml:space="preserve">. </w:t>
      </w:r>
      <w:r w:rsidR="00DC1150"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k.o. </w:t>
      </w:r>
      <w:proofErr w:type="spellStart"/>
      <w:r w:rsidRPr="00595ED7">
        <w:rPr>
          <w:rFonts w:ascii="Times New Roman" w:eastAsia="Calibri" w:hAnsi="Times New Roman" w:cs="Times New Roman"/>
          <w:sz w:val="24"/>
          <w:szCs w:val="24"/>
        </w:rPr>
        <w:t>Lopar</w:t>
      </w:r>
      <w:proofErr w:type="spellEnd"/>
      <w:r w:rsidRPr="00595ED7">
        <w:rPr>
          <w:rFonts w:ascii="Times New Roman" w:eastAsia="Calibri" w:hAnsi="Times New Roman" w:cs="Times New Roman"/>
          <w:sz w:val="24"/>
          <w:szCs w:val="24"/>
        </w:rPr>
        <w:t>.</w:t>
      </w:r>
    </w:p>
    <w:p w14:paraId="6DE69D1A" w14:textId="462E2856" w:rsidR="0057508C" w:rsidRPr="00595ED7" w:rsidRDefault="0057508C" w:rsidP="0057508C">
      <w:pPr>
        <w:autoSpaceDE w:val="0"/>
        <w:autoSpaceDN w:val="0"/>
        <w:adjustRightInd w:val="0"/>
        <w:spacing w:before="240" w:after="0"/>
        <w:ind w:firstLine="709"/>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Uvidom u Informatički sustav Ministarstva pravosuđa u koji je uvid izvršen na temelju ovlaštenja, utvrđeno je da je dužnosnik Frane Gabrić upisan kao vlasnik sljedećih nekretnina upisanih kod nadležnog Općinskog suda u Rijeci, mjesno nadležnog Zemljišno-knjižnog odjela Rab. </w:t>
      </w:r>
    </w:p>
    <w:p w14:paraId="4325EEB9" w14:textId="0895A6A3" w:rsidR="0057508C" w:rsidRPr="00595ED7" w:rsidRDefault="0057508C" w:rsidP="0057508C">
      <w:pPr>
        <w:ind w:firstLine="708"/>
        <w:jc w:val="both"/>
        <w:rPr>
          <w:rFonts w:ascii="Times New Roman" w:eastAsia="Calibri" w:hAnsi="Times New Roman" w:cs="Times New Roman"/>
          <w:b/>
          <w:sz w:val="24"/>
          <w:szCs w:val="24"/>
        </w:rPr>
      </w:pPr>
      <w:r w:rsidRPr="00595ED7">
        <w:rPr>
          <w:rFonts w:ascii="Times New Roman" w:eastAsia="Calibri" w:hAnsi="Times New Roman" w:cs="Times New Roman"/>
          <w:sz w:val="24"/>
          <w:szCs w:val="24"/>
        </w:rPr>
        <w:t xml:space="preserve">Uvidom u povijesni izvadak nadležnog suda utvrđeno je da je dužnosnik upisan kao </w:t>
      </w:r>
      <w:r w:rsidRPr="00595ED7">
        <w:rPr>
          <w:rFonts w:ascii="Times New Roman" w:eastAsia="Calibri" w:hAnsi="Times New Roman" w:cs="Times New Roman"/>
          <w:b/>
          <w:sz w:val="24"/>
          <w:szCs w:val="24"/>
        </w:rPr>
        <w:t xml:space="preserve">suvlasnik </w:t>
      </w:r>
      <w:r w:rsidR="00DC1150"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sz w:val="24"/>
          <w:szCs w:val="24"/>
        </w:rPr>
        <w:t xml:space="preserve">, kuća br. 69, površine 190 m2 te dvorište 484 m2, ukupno 674 m2, sa suvlasničkim omjerom ½, upisano u </w:t>
      </w:r>
      <w:r w:rsidRPr="00595ED7">
        <w:rPr>
          <w:rFonts w:ascii="Times New Roman" w:eastAsia="Calibri" w:hAnsi="Times New Roman" w:cs="Times New Roman"/>
          <w:b/>
          <w:sz w:val="24"/>
          <w:szCs w:val="24"/>
        </w:rPr>
        <w:t xml:space="preserve">zk.ul.br. </w:t>
      </w:r>
      <w:r w:rsidR="00DC1150"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sz w:val="24"/>
          <w:szCs w:val="24"/>
        </w:rPr>
        <w:t xml:space="preserve"> te da je upisan kao vlasnik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sz w:val="24"/>
          <w:szCs w:val="24"/>
        </w:rPr>
        <w:t xml:space="preserve"> kuća „Vila Mira“, površine 345 m2, vlasnički udio 1/1, </w:t>
      </w:r>
      <w:r w:rsidRPr="00595ED7">
        <w:rPr>
          <w:rFonts w:ascii="Times New Roman" w:eastAsia="Calibri" w:hAnsi="Times New Roman" w:cs="Times New Roman"/>
          <w:b/>
          <w:sz w:val="24"/>
          <w:szCs w:val="24"/>
        </w:rPr>
        <w:t xml:space="preserve">upisano u zk.ul.br. </w:t>
      </w:r>
      <w:r w:rsidR="00DC1150" w:rsidRPr="00DC1150">
        <w:rPr>
          <w:rFonts w:ascii="Times New Roman" w:eastAsia="Calibri" w:hAnsi="Times New Roman" w:cs="Times New Roman"/>
          <w:b/>
          <w:sz w:val="24"/>
          <w:szCs w:val="24"/>
          <w:highlight w:val="black"/>
        </w:rPr>
        <w:t>……</w:t>
      </w:r>
      <w:r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w:t>
      </w:r>
      <w:r w:rsidRPr="00595ED7">
        <w:rPr>
          <w:rFonts w:ascii="Times New Roman" w:eastAsia="Calibri" w:hAnsi="Times New Roman" w:cs="Times New Roman"/>
          <w:b/>
          <w:sz w:val="24"/>
          <w:szCs w:val="24"/>
        </w:rPr>
        <w:t xml:space="preserve">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b/>
          <w:sz w:val="24"/>
          <w:szCs w:val="24"/>
        </w:rPr>
        <w:t xml:space="preserve">. </w:t>
      </w:r>
    </w:p>
    <w:p w14:paraId="214407D9" w14:textId="4E54D858" w:rsidR="0057508C" w:rsidRPr="00595ED7" w:rsidRDefault="0057508C" w:rsidP="0057508C">
      <w:pPr>
        <w:ind w:firstLine="708"/>
        <w:jc w:val="both"/>
        <w:rPr>
          <w:rFonts w:ascii="Times New Roman" w:eastAsia="Calibri" w:hAnsi="Times New Roman" w:cs="Times New Roman"/>
          <w:b/>
          <w:sz w:val="24"/>
          <w:szCs w:val="24"/>
        </w:rPr>
      </w:pPr>
      <w:r w:rsidRPr="00595ED7">
        <w:rPr>
          <w:rFonts w:ascii="Times New Roman" w:eastAsia="Calibri" w:hAnsi="Times New Roman" w:cs="Times New Roman"/>
          <w:sz w:val="24"/>
          <w:szCs w:val="24"/>
        </w:rPr>
        <w:t xml:space="preserve">Nadalje, dužnosnik je upisan kao vlasnik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u naravi njiva, površine 1056 m2,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w:t>
      </w:r>
      <w:r w:rsidR="00DC1150"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sz w:val="24"/>
          <w:szCs w:val="24"/>
        </w:rPr>
        <w:t xml:space="preserve"> u naravi vinograd, površine 1117 m2,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u naravi njiva, površine 267 m2,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sz w:val="24"/>
          <w:szCs w:val="24"/>
        </w:rPr>
        <w:t xml:space="preserve">, u naravi njiva, površine 75 m2,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00DC1150">
        <w:rPr>
          <w:rFonts w:ascii="Times New Roman" w:eastAsia="Calibri" w:hAnsi="Times New Roman" w:cs="Times New Roman"/>
          <w:b/>
          <w:sz w:val="24"/>
          <w:szCs w:val="24"/>
        </w:rPr>
        <w:t>.</w:t>
      </w:r>
      <w:r w:rsidRPr="00595ED7">
        <w:rPr>
          <w:rFonts w:ascii="Times New Roman" w:eastAsia="Calibri" w:hAnsi="Times New Roman" w:cs="Times New Roman"/>
          <w:sz w:val="24"/>
          <w:szCs w:val="24"/>
        </w:rPr>
        <w:t xml:space="preserve">, u naravi gostiona „FERAL“ br. 70, površine 219 m2,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u naravi njiva, površine 54 m2,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w:t>
      </w:r>
      <w:r w:rsidR="00DC1150" w:rsidRPr="00DC1150">
        <w:rPr>
          <w:rFonts w:ascii="Times New Roman" w:eastAsia="Calibri" w:hAnsi="Times New Roman" w:cs="Times New Roman"/>
          <w:b/>
          <w:sz w:val="24"/>
          <w:szCs w:val="24"/>
          <w:highlight w:val="black"/>
        </w:rPr>
        <w:t>………..</w:t>
      </w:r>
      <w:r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u naravi njiva, površine 84 m2</w:t>
      </w:r>
      <w:r w:rsidRPr="00595ED7">
        <w:rPr>
          <w:rFonts w:ascii="Times New Roman" w:eastAsia="Calibri" w:hAnsi="Times New Roman" w:cs="Times New Roman"/>
          <w:b/>
          <w:sz w:val="24"/>
          <w:szCs w:val="24"/>
        </w:rPr>
        <w:t xml:space="preserve">,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u naravi njiva, površine 141,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u naravi vinograd, površine 524 m2,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w:t>
      </w:r>
      <w:r w:rsidRPr="00595ED7">
        <w:rPr>
          <w:rFonts w:ascii="Times New Roman" w:eastAsia="Calibri" w:hAnsi="Times New Roman" w:cs="Times New Roman"/>
          <w:sz w:val="24"/>
          <w:szCs w:val="24"/>
        </w:rPr>
        <w:t xml:space="preserve">u naravi njiva, površine 163 m2,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w:t>
      </w:r>
      <w:proofErr w:type="spellStart"/>
      <w:r w:rsidRPr="00595ED7">
        <w:rPr>
          <w:rFonts w:ascii="Times New Roman" w:eastAsia="Calibri" w:hAnsi="Times New Roman" w:cs="Times New Roman"/>
          <w:b/>
          <w:sz w:val="24"/>
          <w:szCs w:val="24"/>
        </w:rPr>
        <w:t>br</w:t>
      </w:r>
      <w:proofErr w:type="spellEnd"/>
      <w:r w:rsidR="00DC1150"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w:t>
      </w:r>
      <w:r w:rsidRPr="00595ED7">
        <w:rPr>
          <w:rFonts w:ascii="Times New Roman" w:eastAsia="Calibri" w:hAnsi="Times New Roman" w:cs="Times New Roman"/>
          <w:sz w:val="24"/>
          <w:szCs w:val="24"/>
        </w:rPr>
        <w:t xml:space="preserve"> u naravi njiva, površine 362 m2,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w:t>
      </w:r>
      <w:r w:rsidRPr="00595ED7">
        <w:rPr>
          <w:rFonts w:ascii="Times New Roman" w:eastAsia="Calibri" w:hAnsi="Times New Roman" w:cs="Times New Roman"/>
          <w:sz w:val="24"/>
          <w:szCs w:val="24"/>
        </w:rPr>
        <w:t>u naravi pašnjak, površine 52 m2</w:t>
      </w:r>
      <w:r w:rsidRPr="00595ED7">
        <w:rPr>
          <w:rFonts w:ascii="Times New Roman" w:eastAsia="Calibri" w:hAnsi="Times New Roman" w:cs="Times New Roman"/>
          <w:b/>
          <w:sz w:val="24"/>
          <w:szCs w:val="24"/>
        </w:rPr>
        <w:t xml:space="preserve">,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u naravi pašnjak, površine 422 m2 te </w:t>
      </w:r>
      <w:proofErr w:type="spellStart"/>
      <w:r w:rsidRPr="00595ED7">
        <w:rPr>
          <w:rFonts w:ascii="Times New Roman" w:eastAsia="Calibri" w:hAnsi="Times New Roman" w:cs="Times New Roman"/>
          <w:sz w:val="24"/>
          <w:szCs w:val="24"/>
        </w:rPr>
        <w:t>k.č</w:t>
      </w:r>
      <w:proofErr w:type="spellEnd"/>
      <w:r w:rsidRPr="00595ED7">
        <w:rPr>
          <w:rFonts w:ascii="Times New Roman" w:eastAsia="Calibri" w:hAnsi="Times New Roman" w:cs="Times New Roman"/>
          <w:sz w:val="24"/>
          <w:szCs w:val="24"/>
        </w:rPr>
        <w:t xml:space="preserve">. br. </w:t>
      </w:r>
      <w:r w:rsidR="00DC1150" w:rsidRPr="00DC1150">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u naravi pašnjak, površine 154 m2, sveukupne površine čestica 4690 m2, vlasništvo dužnosnika 1/1, sve upisano </w:t>
      </w:r>
      <w:r w:rsidRPr="00595ED7">
        <w:rPr>
          <w:rFonts w:ascii="Times New Roman" w:eastAsia="Calibri" w:hAnsi="Times New Roman" w:cs="Times New Roman"/>
          <w:b/>
          <w:sz w:val="24"/>
          <w:szCs w:val="24"/>
        </w:rPr>
        <w:t xml:space="preserve">u </w:t>
      </w:r>
      <w:proofErr w:type="spellStart"/>
      <w:r w:rsidRPr="00595ED7">
        <w:rPr>
          <w:rFonts w:ascii="Times New Roman" w:eastAsia="Calibri" w:hAnsi="Times New Roman" w:cs="Times New Roman"/>
          <w:b/>
          <w:sz w:val="24"/>
          <w:szCs w:val="24"/>
        </w:rPr>
        <w:t>zk.ul</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b/>
          <w:sz w:val="24"/>
          <w:szCs w:val="24"/>
        </w:rPr>
        <w:t xml:space="preserve">. </w:t>
      </w:r>
    </w:p>
    <w:p w14:paraId="49EDE51A" w14:textId="362E4E7F" w:rsidR="0057508C" w:rsidRPr="00595ED7" w:rsidRDefault="0057508C" w:rsidP="0057508C">
      <w:pPr>
        <w:ind w:firstLine="708"/>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Uvidom u povijesni izvadak nadležnog suda utvrđeno je da je dužnosnik Frane </w:t>
      </w:r>
      <w:proofErr w:type="spellStart"/>
      <w:r w:rsidRPr="00595ED7">
        <w:rPr>
          <w:rFonts w:ascii="Times New Roman" w:eastAsia="Calibri" w:hAnsi="Times New Roman" w:cs="Times New Roman"/>
          <w:sz w:val="24"/>
          <w:szCs w:val="24"/>
        </w:rPr>
        <w:t>Garbić</w:t>
      </w:r>
      <w:proofErr w:type="spellEnd"/>
      <w:r w:rsidRPr="00595ED7">
        <w:rPr>
          <w:rFonts w:ascii="Times New Roman" w:eastAsia="Calibri" w:hAnsi="Times New Roman" w:cs="Times New Roman"/>
          <w:sz w:val="24"/>
          <w:szCs w:val="24"/>
        </w:rPr>
        <w:t xml:space="preserve"> upisan kao vlasnik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DC1150" w:rsidRPr="00DC1150">
        <w:rPr>
          <w:rFonts w:ascii="Times New Roman" w:eastAsia="Calibri" w:hAnsi="Times New Roman" w:cs="Times New Roman"/>
          <w:b/>
          <w:sz w:val="24"/>
          <w:szCs w:val="24"/>
          <w:highlight w:val="black"/>
        </w:rPr>
        <w:t>…….</w:t>
      </w:r>
      <w:r w:rsidRPr="00595ED7">
        <w:rPr>
          <w:rFonts w:ascii="Times New Roman" w:eastAsia="Calibri" w:hAnsi="Times New Roman" w:cs="Times New Roman"/>
          <w:sz w:val="24"/>
          <w:szCs w:val="24"/>
        </w:rPr>
        <w:t xml:space="preserve">, u naravi njiva, površine 481 m2, upisano u </w:t>
      </w:r>
      <w:proofErr w:type="spellStart"/>
      <w:r w:rsidRPr="00595ED7">
        <w:rPr>
          <w:rFonts w:ascii="Times New Roman" w:eastAsia="Calibri" w:hAnsi="Times New Roman" w:cs="Times New Roman"/>
          <w:b/>
          <w:sz w:val="24"/>
          <w:szCs w:val="24"/>
        </w:rPr>
        <w:t>zk.ul</w:t>
      </w:r>
      <w:proofErr w:type="spellEnd"/>
      <w:r w:rsidRPr="00595ED7">
        <w:rPr>
          <w:rFonts w:ascii="Times New Roman" w:eastAsia="Calibri" w:hAnsi="Times New Roman" w:cs="Times New Roman"/>
          <w:b/>
          <w:sz w:val="24"/>
          <w:szCs w:val="24"/>
        </w:rPr>
        <w:t xml:space="preserve">. br. </w:t>
      </w:r>
      <w:r w:rsidR="00F048D3" w:rsidRPr="00F048D3">
        <w:rPr>
          <w:rFonts w:ascii="Times New Roman" w:eastAsia="Calibri" w:hAnsi="Times New Roman" w:cs="Times New Roman"/>
          <w:b/>
          <w:sz w:val="24"/>
          <w:szCs w:val="24"/>
          <w:highlight w:val="black"/>
        </w:rPr>
        <w:t>……</w:t>
      </w:r>
      <w:r w:rsidR="00F048D3">
        <w:rPr>
          <w:rFonts w:ascii="Times New Roman" w:eastAsia="Calibri" w:hAnsi="Times New Roman" w:cs="Times New Roman"/>
          <w:b/>
          <w:sz w:val="24"/>
          <w:szCs w:val="24"/>
        </w:rPr>
        <w:t>.</w:t>
      </w:r>
      <w:r w:rsidRPr="00595ED7">
        <w:rPr>
          <w:rFonts w:ascii="Times New Roman" w:eastAsia="Calibri" w:hAnsi="Times New Roman" w:cs="Times New Roman"/>
          <w:sz w:val="24"/>
          <w:szCs w:val="24"/>
        </w:rPr>
        <w:t xml:space="preserve"> </w:t>
      </w:r>
      <w:r w:rsidRPr="00595ED7">
        <w:rPr>
          <w:rFonts w:ascii="Times New Roman" w:eastAsia="Calibri" w:hAnsi="Times New Roman" w:cs="Times New Roman"/>
          <w:b/>
          <w:sz w:val="24"/>
          <w:szCs w:val="24"/>
        </w:rPr>
        <w:t xml:space="preserve">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sz w:val="24"/>
          <w:szCs w:val="24"/>
        </w:rPr>
        <w:t xml:space="preserve"> te kao vlasnik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F048D3"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sz w:val="24"/>
          <w:szCs w:val="24"/>
        </w:rPr>
        <w:t xml:space="preserve"> u naravi njiva, površine 688 m2 i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F048D3"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w:t>
      </w:r>
      <w:r w:rsidRPr="00595ED7">
        <w:rPr>
          <w:rFonts w:ascii="Times New Roman" w:eastAsia="Calibri" w:hAnsi="Times New Roman" w:cs="Times New Roman"/>
          <w:sz w:val="24"/>
          <w:szCs w:val="24"/>
        </w:rPr>
        <w:t xml:space="preserve"> u naravi šuma, površine 400 m2, ukupne površine 1088 m2, upisano u </w:t>
      </w:r>
      <w:proofErr w:type="spellStart"/>
      <w:r w:rsidRPr="00595ED7">
        <w:rPr>
          <w:rFonts w:ascii="Times New Roman" w:eastAsia="Calibri" w:hAnsi="Times New Roman" w:cs="Times New Roman"/>
          <w:b/>
          <w:sz w:val="24"/>
          <w:szCs w:val="24"/>
        </w:rPr>
        <w:t>zk.ul</w:t>
      </w:r>
      <w:proofErr w:type="spellEnd"/>
      <w:r w:rsidRPr="00595ED7">
        <w:rPr>
          <w:rFonts w:ascii="Times New Roman" w:eastAsia="Calibri" w:hAnsi="Times New Roman" w:cs="Times New Roman"/>
          <w:b/>
          <w:sz w:val="24"/>
          <w:szCs w:val="24"/>
        </w:rPr>
        <w:t>. br</w:t>
      </w:r>
      <w:r w:rsidRPr="00F048D3">
        <w:rPr>
          <w:rFonts w:ascii="Times New Roman" w:eastAsia="Calibri" w:hAnsi="Times New Roman" w:cs="Times New Roman"/>
          <w:b/>
          <w:sz w:val="24"/>
          <w:szCs w:val="24"/>
          <w:highlight w:val="black"/>
        </w:rPr>
        <w:t xml:space="preserve">. </w:t>
      </w:r>
      <w:r w:rsidR="00F048D3" w:rsidRPr="00F048D3">
        <w:rPr>
          <w:rFonts w:ascii="Times New Roman" w:eastAsia="Calibri" w:hAnsi="Times New Roman" w:cs="Times New Roman"/>
          <w:b/>
          <w:sz w:val="24"/>
          <w:szCs w:val="24"/>
          <w:highlight w:val="black"/>
        </w:rPr>
        <w:t>…..</w:t>
      </w:r>
      <w:r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sz w:val="24"/>
          <w:szCs w:val="24"/>
        </w:rPr>
        <w:t xml:space="preserve">. </w:t>
      </w:r>
    </w:p>
    <w:p w14:paraId="467AE50C" w14:textId="269AB2E4" w:rsidR="0057508C" w:rsidRPr="00595ED7" w:rsidRDefault="0057508C" w:rsidP="0057508C">
      <w:pPr>
        <w:ind w:firstLine="708"/>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 Usporedbom podataka iz podnesenog izvješća o imovinskom stanju dužnosnika i podataka prikupljenih od nadležnih tijela u Republici Hrvatskoj utvrđen je nesklad između prijavljenih i prikupljenih podataka. Naime, dužnosnik je u izvješću o imovinskom stanju od 30. lipnja 2013.g. naveo da je istodobno suvlasnik i jedini vlasnik katastarskih čestica upisanih u isti </w:t>
      </w:r>
      <w:r w:rsidRPr="00595ED7">
        <w:rPr>
          <w:rFonts w:ascii="Times New Roman" w:eastAsia="Calibri" w:hAnsi="Times New Roman" w:cs="Times New Roman"/>
          <w:sz w:val="24"/>
          <w:szCs w:val="24"/>
        </w:rPr>
        <w:lastRenderedPageBreak/>
        <w:t xml:space="preserve">zemljišno-knjižni uložak i to kuće površine 420,00 m, garaže površine 140,00 m2, građevinskog zemljišta površine 5.500,00 m2 te njive površine 2.400,00 m2, sve prema navodima </w:t>
      </w:r>
      <w:r w:rsidRPr="00595ED7">
        <w:rPr>
          <w:rFonts w:ascii="Times New Roman" w:eastAsia="Calibri" w:hAnsi="Times New Roman" w:cs="Times New Roman"/>
          <w:b/>
          <w:sz w:val="24"/>
          <w:szCs w:val="24"/>
        </w:rPr>
        <w:t xml:space="preserve">upisano u zk.ul.br. </w:t>
      </w:r>
      <w:r w:rsidR="00F048D3" w:rsidRPr="00F048D3">
        <w:rPr>
          <w:rFonts w:ascii="Times New Roman" w:eastAsia="Calibri" w:hAnsi="Times New Roman" w:cs="Times New Roman"/>
          <w:b/>
          <w:sz w:val="24"/>
          <w:szCs w:val="24"/>
          <w:highlight w:val="black"/>
        </w:rPr>
        <w:t>…..</w:t>
      </w:r>
      <w:r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b/>
          <w:sz w:val="24"/>
          <w:szCs w:val="24"/>
        </w:rPr>
        <w:t>,</w:t>
      </w:r>
      <w:r w:rsidRPr="00595ED7">
        <w:rPr>
          <w:rFonts w:ascii="Times New Roman" w:eastAsia="Calibri" w:hAnsi="Times New Roman" w:cs="Times New Roman"/>
          <w:sz w:val="24"/>
          <w:szCs w:val="24"/>
        </w:rPr>
        <w:t xml:space="preserve"> dok iz uvida u zemljišne knjige proizlazi je u navedeni zemljišno-knjižni uložak upisana jedna katastarska čestica, kuća </w:t>
      </w:r>
      <w:proofErr w:type="spellStart"/>
      <w:r w:rsidRPr="00595ED7">
        <w:rPr>
          <w:rFonts w:ascii="Times New Roman" w:eastAsia="Calibri" w:hAnsi="Times New Roman" w:cs="Times New Roman"/>
          <w:sz w:val="24"/>
          <w:szCs w:val="24"/>
        </w:rPr>
        <w:t>br</w:t>
      </w:r>
      <w:proofErr w:type="spellEnd"/>
      <w:r w:rsidRPr="00595ED7">
        <w:rPr>
          <w:rFonts w:ascii="Times New Roman" w:eastAsia="Calibri" w:hAnsi="Times New Roman" w:cs="Times New Roman"/>
          <w:sz w:val="24"/>
          <w:szCs w:val="24"/>
        </w:rPr>
        <w:t xml:space="preserve"> 69 i dvorište, te da je dužnosnik osim navedenog još vlasnik kuće koja se nalazi na </w:t>
      </w:r>
      <w:proofErr w:type="spellStart"/>
      <w:r w:rsidRPr="00595ED7">
        <w:rPr>
          <w:rFonts w:ascii="Times New Roman" w:eastAsia="Calibri" w:hAnsi="Times New Roman" w:cs="Times New Roman"/>
          <w:sz w:val="24"/>
          <w:szCs w:val="24"/>
        </w:rPr>
        <w:t>k.č</w:t>
      </w:r>
      <w:proofErr w:type="spellEnd"/>
      <w:r w:rsidRPr="00595ED7">
        <w:rPr>
          <w:rFonts w:ascii="Times New Roman" w:eastAsia="Calibri" w:hAnsi="Times New Roman" w:cs="Times New Roman"/>
          <w:sz w:val="24"/>
          <w:szCs w:val="24"/>
        </w:rPr>
        <w:t xml:space="preserve">. br. </w:t>
      </w:r>
      <w:r w:rsidR="00F048D3" w:rsidRPr="00F048D3">
        <w:rPr>
          <w:rFonts w:ascii="Times New Roman" w:eastAsia="Calibri" w:hAnsi="Times New Roman" w:cs="Times New Roman"/>
          <w:sz w:val="24"/>
          <w:szCs w:val="24"/>
          <w:highlight w:val="black"/>
        </w:rPr>
        <w:t>………</w:t>
      </w:r>
      <w:r w:rsidRPr="00F048D3">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w:t>
      </w:r>
      <w:r w:rsidRPr="00595ED7">
        <w:rPr>
          <w:rFonts w:ascii="Times New Roman" w:eastAsia="Calibri" w:hAnsi="Times New Roman" w:cs="Times New Roman"/>
          <w:b/>
          <w:sz w:val="24"/>
          <w:szCs w:val="24"/>
        </w:rPr>
        <w:t xml:space="preserve">upisane u zk.ul.br. </w:t>
      </w:r>
      <w:r w:rsidR="00F048D3" w:rsidRPr="00F048D3">
        <w:rPr>
          <w:rFonts w:ascii="Times New Roman" w:eastAsia="Calibri" w:hAnsi="Times New Roman" w:cs="Times New Roman"/>
          <w:b/>
          <w:sz w:val="24"/>
          <w:szCs w:val="24"/>
          <w:highlight w:val="black"/>
        </w:rPr>
        <w:t>……</w:t>
      </w:r>
      <w:r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sz w:val="24"/>
          <w:szCs w:val="24"/>
        </w:rPr>
        <w:t xml:space="preserve"> </w:t>
      </w:r>
      <w:r w:rsidRPr="00595ED7">
        <w:rPr>
          <w:rFonts w:ascii="Times New Roman" w:eastAsia="Calibri" w:hAnsi="Times New Roman" w:cs="Times New Roman"/>
          <w:b/>
          <w:sz w:val="24"/>
          <w:szCs w:val="24"/>
        </w:rPr>
        <w:t xml:space="preserve">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sz w:val="24"/>
          <w:szCs w:val="24"/>
        </w:rPr>
        <w:t xml:space="preserve"> te većeg broj katastarskih čestica </w:t>
      </w:r>
      <w:r w:rsidRPr="00595ED7">
        <w:rPr>
          <w:rFonts w:ascii="Times New Roman" w:eastAsia="Calibri" w:hAnsi="Times New Roman" w:cs="Times New Roman"/>
          <w:b/>
          <w:sz w:val="24"/>
          <w:szCs w:val="24"/>
        </w:rPr>
        <w:t xml:space="preserve">upisanih u zk.ul.br. 1180, 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sz w:val="24"/>
          <w:szCs w:val="24"/>
        </w:rPr>
        <w:t xml:space="preserve">, vlasnik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F048D3"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w:t>
      </w:r>
      <w:r w:rsidRPr="00595ED7">
        <w:rPr>
          <w:rFonts w:ascii="Times New Roman" w:eastAsia="Calibri" w:hAnsi="Times New Roman" w:cs="Times New Roman"/>
          <w:sz w:val="24"/>
          <w:szCs w:val="24"/>
        </w:rPr>
        <w:t>upisane u</w:t>
      </w:r>
      <w:r w:rsidRPr="00595ED7">
        <w:rPr>
          <w:rFonts w:ascii="Times New Roman" w:eastAsia="Calibri" w:hAnsi="Times New Roman" w:cs="Times New Roman"/>
          <w:b/>
          <w:sz w:val="24"/>
          <w:szCs w:val="24"/>
        </w:rPr>
        <w:t xml:space="preserve"> </w:t>
      </w:r>
      <w:proofErr w:type="spellStart"/>
      <w:r w:rsidRPr="00595ED7">
        <w:rPr>
          <w:rFonts w:ascii="Times New Roman" w:eastAsia="Calibri" w:hAnsi="Times New Roman" w:cs="Times New Roman"/>
          <w:b/>
          <w:sz w:val="24"/>
          <w:szCs w:val="24"/>
        </w:rPr>
        <w:t>zk.ul</w:t>
      </w:r>
      <w:proofErr w:type="spellEnd"/>
      <w:r w:rsidRPr="00595ED7">
        <w:rPr>
          <w:rFonts w:ascii="Times New Roman" w:eastAsia="Calibri" w:hAnsi="Times New Roman" w:cs="Times New Roman"/>
          <w:b/>
          <w:sz w:val="24"/>
          <w:szCs w:val="24"/>
        </w:rPr>
        <w:t xml:space="preserve">. br. </w:t>
      </w:r>
      <w:r w:rsidR="00F048D3"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b/>
          <w:sz w:val="24"/>
          <w:szCs w:val="24"/>
        </w:rPr>
        <w:t xml:space="preserve">, </w:t>
      </w:r>
      <w:r w:rsidRPr="00595ED7">
        <w:rPr>
          <w:rFonts w:ascii="Times New Roman" w:eastAsia="Calibri" w:hAnsi="Times New Roman" w:cs="Times New Roman"/>
          <w:sz w:val="24"/>
          <w:szCs w:val="24"/>
        </w:rPr>
        <w:t xml:space="preserve">vlasnik </w:t>
      </w:r>
      <w:proofErr w:type="spellStart"/>
      <w:r w:rsidRPr="00595ED7">
        <w:rPr>
          <w:rFonts w:ascii="Times New Roman" w:eastAsia="Calibri" w:hAnsi="Times New Roman" w:cs="Times New Roman"/>
          <w:b/>
          <w:sz w:val="24"/>
          <w:szCs w:val="24"/>
        </w:rPr>
        <w:t>k.č</w:t>
      </w:r>
      <w:proofErr w:type="spellEnd"/>
      <w:r w:rsidRPr="00595ED7">
        <w:rPr>
          <w:rFonts w:ascii="Times New Roman" w:eastAsia="Calibri" w:hAnsi="Times New Roman" w:cs="Times New Roman"/>
          <w:b/>
          <w:sz w:val="24"/>
          <w:szCs w:val="24"/>
        </w:rPr>
        <w:t xml:space="preserve">. br. </w:t>
      </w:r>
      <w:r w:rsidR="00F048D3"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w:t>
      </w:r>
      <w:r w:rsidRPr="00595ED7">
        <w:rPr>
          <w:rFonts w:ascii="Times New Roman" w:eastAsia="Calibri" w:hAnsi="Times New Roman" w:cs="Times New Roman"/>
          <w:sz w:val="24"/>
          <w:szCs w:val="24"/>
        </w:rPr>
        <w:t xml:space="preserve">upisane u </w:t>
      </w:r>
      <w:proofErr w:type="spellStart"/>
      <w:r w:rsidRPr="00595ED7">
        <w:rPr>
          <w:rFonts w:ascii="Times New Roman" w:eastAsia="Calibri" w:hAnsi="Times New Roman" w:cs="Times New Roman"/>
          <w:b/>
          <w:sz w:val="24"/>
          <w:szCs w:val="24"/>
        </w:rPr>
        <w:t>zk.ul</w:t>
      </w:r>
      <w:proofErr w:type="spellEnd"/>
      <w:r w:rsidRPr="00595ED7">
        <w:rPr>
          <w:rFonts w:ascii="Times New Roman" w:eastAsia="Calibri" w:hAnsi="Times New Roman" w:cs="Times New Roman"/>
          <w:b/>
          <w:sz w:val="24"/>
          <w:szCs w:val="24"/>
        </w:rPr>
        <w:t xml:space="preserve">. br. </w:t>
      </w:r>
      <w:r w:rsidR="00F048D3"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sz w:val="24"/>
          <w:szCs w:val="24"/>
        </w:rPr>
        <w:t>, pri čemu dužnosnik u podnesenom izvješću nije naveo da je vlasnik navedenih čestica niti je naveo iste brojeve zemljišno-knjižnih uložaka.</w:t>
      </w:r>
    </w:p>
    <w:p w14:paraId="73B1C596" w14:textId="52F26E75" w:rsidR="0057508C" w:rsidRPr="00595ED7" w:rsidRDefault="0057508C" w:rsidP="0057508C">
      <w:pPr>
        <w:ind w:firstLine="708"/>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Obzirom na navedeno, utvrđeno je kako dužnosnik u podnesenom izvješću nije naveo da je vlasnik nekretnina upisanih u četiri </w:t>
      </w:r>
      <w:proofErr w:type="spellStart"/>
      <w:r w:rsidRPr="00595ED7">
        <w:rPr>
          <w:rFonts w:ascii="Times New Roman" w:eastAsia="Calibri" w:hAnsi="Times New Roman" w:cs="Times New Roman"/>
          <w:b/>
          <w:sz w:val="24"/>
          <w:szCs w:val="24"/>
        </w:rPr>
        <w:t>zk.ul</w:t>
      </w:r>
      <w:proofErr w:type="spellEnd"/>
      <w:r w:rsidRPr="00595ED7">
        <w:rPr>
          <w:rFonts w:ascii="Times New Roman" w:eastAsia="Calibri" w:hAnsi="Times New Roman" w:cs="Times New Roman"/>
          <w:b/>
          <w:sz w:val="24"/>
          <w:szCs w:val="24"/>
        </w:rPr>
        <w:t xml:space="preserve">., br. </w:t>
      </w:r>
      <w:r w:rsidR="00F048D3" w:rsidRPr="00F048D3">
        <w:rPr>
          <w:rFonts w:ascii="Times New Roman" w:eastAsia="Calibri" w:hAnsi="Times New Roman" w:cs="Times New Roman"/>
          <w:b/>
          <w:sz w:val="24"/>
          <w:szCs w:val="24"/>
          <w:highlight w:val="black"/>
        </w:rPr>
        <w:t>………………………..</w:t>
      </w:r>
      <w:r w:rsidRPr="00595ED7">
        <w:rPr>
          <w:rFonts w:ascii="Times New Roman" w:eastAsia="Calibri" w:hAnsi="Times New Roman" w:cs="Times New Roman"/>
          <w:b/>
          <w:sz w:val="24"/>
          <w:szCs w:val="24"/>
        </w:rPr>
        <w:t xml:space="preserve">, k.o. </w:t>
      </w:r>
      <w:proofErr w:type="spellStart"/>
      <w:r w:rsidRPr="00595ED7">
        <w:rPr>
          <w:rFonts w:ascii="Times New Roman" w:eastAsia="Calibri" w:hAnsi="Times New Roman" w:cs="Times New Roman"/>
          <w:b/>
          <w:sz w:val="24"/>
          <w:szCs w:val="24"/>
        </w:rPr>
        <w:t>Lopar</w:t>
      </w:r>
      <w:proofErr w:type="spellEnd"/>
      <w:r w:rsidRPr="00595ED7">
        <w:rPr>
          <w:rFonts w:ascii="Times New Roman" w:eastAsia="Calibri" w:hAnsi="Times New Roman" w:cs="Times New Roman"/>
          <w:sz w:val="24"/>
          <w:szCs w:val="24"/>
        </w:rPr>
        <w:t xml:space="preserve"> u kojima je upisan kao vlasnik katastarskih čestica, dok prijavljeni podaci o nekretninama upisanim u </w:t>
      </w:r>
      <w:proofErr w:type="spellStart"/>
      <w:r w:rsidRPr="00595ED7">
        <w:rPr>
          <w:rFonts w:ascii="Times New Roman" w:eastAsia="Calibri" w:hAnsi="Times New Roman" w:cs="Times New Roman"/>
          <w:sz w:val="24"/>
          <w:szCs w:val="24"/>
        </w:rPr>
        <w:t>zk.ul</w:t>
      </w:r>
      <w:proofErr w:type="spellEnd"/>
      <w:r w:rsidRPr="00595ED7">
        <w:rPr>
          <w:rFonts w:ascii="Times New Roman" w:eastAsia="Calibri" w:hAnsi="Times New Roman" w:cs="Times New Roman"/>
          <w:sz w:val="24"/>
          <w:szCs w:val="24"/>
        </w:rPr>
        <w:t xml:space="preserve">. br. </w:t>
      </w:r>
      <w:r w:rsidR="00F048D3" w:rsidRPr="00F048D3">
        <w:rPr>
          <w:rFonts w:ascii="Times New Roman" w:eastAsia="Calibri" w:hAnsi="Times New Roman" w:cs="Times New Roman"/>
          <w:sz w:val="24"/>
          <w:szCs w:val="24"/>
          <w:highlight w:val="black"/>
        </w:rPr>
        <w:t>……</w:t>
      </w:r>
      <w:r w:rsidRPr="00595ED7">
        <w:rPr>
          <w:rFonts w:ascii="Times New Roman" w:eastAsia="Calibri" w:hAnsi="Times New Roman" w:cs="Times New Roman"/>
          <w:sz w:val="24"/>
          <w:szCs w:val="24"/>
        </w:rPr>
        <w:t xml:space="preserve"> k.o. </w:t>
      </w:r>
      <w:proofErr w:type="spellStart"/>
      <w:r w:rsidRPr="00595ED7">
        <w:rPr>
          <w:rFonts w:ascii="Times New Roman" w:eastAsia="Calibri" w:hAnsi="Times New Roman" w:cs="Times New Roman"/>
          <w:sz w:val="24"/>
          <w:szCs w:val="24"/>
        </w:rPr>
        <w:t>Lopar</w:t>
      </w:r>
      <w:proofErr w:type="spellEnd"/>
      <w:r w:rsidRPr="00595ED7">
        <w:rPr>
          <w:rFonts w:ascii="Times New Roman" w:eastAsia="Calibri" w:hAnsi="Times New Roman" w:cs="Times New Roman"/>
          <w:sz w:val="24"/>
          <w:szCs w:val="24"/>
        </w:rPr>
        <w:t xml:space="preserve">, u pogledu katastarskih čestica koje isti uložak obuhvaća, ne odgovara podatcima koje je dužnosnik naveo u izvješću, iz čega proizlazi nesklad i nerazmjer u pogledu broja katastarskih čestica, njihove naravi i površine. </w:t>
      </w:r>
    </w:p>
    <w:p w14:paraId="092329AF" w14:textId="46A65AFF" w:rsidR="0057508C" w:rsidRPr="00595ED7" w:rsidRDefault="00E200A9" w:rsidP="0057508C">
      <w:pPr>
        <w:ind w:firstLine="708"/>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Sukladno članku 26. ZSSI-a, Povjerenstvo je Zaključkom </w:t>
      </w:r>
      <w:r w:rsidR="0057508C" w:rsidRPr="00595ED7">
        <w:rPr>
          <w:rFonts w:ascii="Times New Roman" w:eastAsia="Calibri" w:hAnsi="Times New Roman" w:cs="Times New Roman"/>
          <w:sz w:val="24"/>
          <w:szCs w:val="24"/>
        </w:rPr>
        <w:t xml:space="preserve">broj: 711-I-2020-IK/17-02-17 od 22. studenog 2017.g., pozvalo dužnosnika da u roku od 15 dana dostavi pisano očitovanje s potrebnim dokazima u kojem će pojasniti utvrđeni nesklad. Navedeni Zaključak dužnosniku je dostavljen 29. studenog 2017.g. </w:t>
      </w:r>
    </w:p>
    <w:p w14:paraId="2502D99F" w14:textId="77777777" w:rsidR="0057508C" w:rsidRPr="00595ED7" w:rsidRDefault="0057508C" w:rsidP="0057508C">
      <w:pPr>
        <w:autoSpaceDE w:val="0"/>
        <w:autoSpaceDN w:val="0"/>
        <w:adjustRightInd w:val="0"/>
        <w:spacing w:before="240" w:after="0"/>
        <w:ind w:firstLine="709"/>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Dužnosnik je dana 8. prosinca 2017.g. dostavio očitovanje u kojem je naveo kako u prilogu očitovanja dostavlja ugovore kojima su obuhvaćene sve katastarske čestice koje nisu bile obuhvaćene u podnesenom Izvješću o imovinskom stanju dužnosnika. U prilogu očitovanja dostavljeni su: Kupoprodajni ugovor od 15. rujna 2007.g., </w:t>
      </w:r>
      <w:proofErr w:type="spellStart"/>
      <w:r w:rsidRPr="00595ED7">
        <w:rPr>
          <w:rFonts w:ascii="Times New Roman" w:eastAsia="Calibri" w:hAnsi="Times New Roman" w:cs="Times New Roman"/>
          <w:sz w:val="24"/>
          <w:szCs w:val="24"/>
        </w:rPr>
        <w:t>tabularna</w:t>
      </w:r>
      <w:proofErr w:type="spellEnd"/>
      <w:r w:rsidRPr="00595ED7">
        <w:rPr>
          <w:rFonts w:ascii="Times New Roman" w:eastAsia="Calibri" w:hAnsi="Times New Roman" w:cs="Times New Roman"/>
          <w:sz w:val="24"/>
          <w:szCs w:val="24"/>
        </w:rPr>
        <w:t xml:space="preserve"> isprava od 16. studenog 2007.g., Ugovor o prodaji i suglasnosti od 16. studenog 2000.g., Ugovor o kupoprodaji nekretnina od 2. travnja 1999.g., Ugovor o darovanju od 13. listopada 1998.g., Kupoprodajni ugovor od 17. studenog 1971.g. </w:t>
      </w:r>
    </w:p>
    <w:p w14:paraId="5E937AD6" w14:textId="77777777" w:rsidR="0057508C" w:rsidRPr="00595ED7" w:rsidRDefault="0057508C" w:rsidP="0057508C">
      <w:pPr>
        <w:autoSpaceDE w:val="0"/>
        <w:autoSpaceDN w:val="0"/>
        <w:adjustRightInd w:val="0"/>
        <w:spacing w:before="240" w:after="0"/>
        <w:ind w:firstLine="709"/>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Dužnosnik je dostavljenim očitovanjem na Zaključak potvrdio da je predmetne nekretnine propustio prijaviti u podnesenom izvješću, odnosno da je u trenutku podnošenja postojala obveza prijavljivanja istih, ali je to propustio učiniti. Slijedom navedenog, dužnosnik nije opravdao utvrđeni nesklad te je na temelju članka 27. ZSSI-a Povjerenstvo odlučilo pokrenuti postupak zbog kršenja odredbi iz članka 8. i 9. ZSSI-a.</w:t>
      </w:r>
    </w:p>
    <w:p w14:paraId="1EC7B449" w14:textId="544D270F" w:rsidR="0057508C" w:rsidRPr="00595ED7" w:rsidRDefault="0057508C" w:rsidP="0057508C">
      <w:pPr>
        <w:autoSpaceDE w:val="0"/>
        <w:autoSpaceDN w:val="0"/>
        <w:adjustRightInd w:val="0"/>
        <w:spacing w:before="240" w:after="0"/>
        <w:ind w:firstLine="709"/>
        <w:jc w:val="both"/>
        <w:rPr>
          <w:rFonts w:ascii="Times New Roman" w:hAnsi="Times New Roman" w:cs="Times New Roman"/>
          <w:sz w:val="24"/>
          <w:szCs w:val="24"/>
        </w:rPr>
      </w:pPr>
      <w:r w:rsidRPr="00595ED7">
        <w:rPr>
          <w:rFonts w:ascii="Times New Roman" w:hAnsi="Times New Roman" w:cs="Times New Roman"/>
          <w:sz w:val="24"/>
          <w:szCs w:val="24"/>
        </w:rPr>
        <w:t xml:space="preserve">Dužnosnik se očitovao na </w:t>
      </w:r>
      <w:r w:rsidR="00D347E4" w:rsidRPr="00595ED7">
        <w:rPr>
          <w:rFonts w:ascii="Times New Roman" w:hAnsi="Times New Roman" w:cs="Times New Roman"/>
          <w:sz w:val="24"/>
          <w:szCs w:val="24"/>
        </w:rPr>
        <w:t>Odluk</w:t>
      </w:r>
      <w:r w:rsidRPr="00595ED7">
        <w:rPr>
          <w:rFonts w:ascii="Times New Roman" w:hAnsi="Times New Roman" w:cs="Times New Roman"/>
          <w:sz w:val="24"/>
          <w:szCs w:val="24"/>
        </w:rPr>
        <w:t>u</w:t>
      </w:r>
      <w:r w:rsidR="00D347E4" w:rsidRPr="00595ED7">
        <w:rPr>
          <w:rFonts w:ascii="Times New Roman" w:hAnsi="Times New Roman" w:cs="Times New Roman"/>
          <w:sz w:val="24"/>
          <w:szCs w:val="24"/>
        </w:rPr>
        <w:t xml:space="preserve"> o pokretanju</w:t>
      </w:r>
      <w:r w:rsidR="003B01A0" w:rsidRPr="00595ED7">
        <w:rPr>
          <w:rFonts w:ascii="Times New Roman" w:hAnsi="Times New Roman" w:cs="Times New Roman"/>
          <w:sz w:val="24"/>
          <w:szCs w:val="24"/>
        </w:rPr>
        <w:t xml:space="preserve"> postupka</w:t>
      </w:r>
      <w:r w:rsidR="00D347E4" w:rsidRPr="00595ED7">
        <w:rPr>
          <w:rFonts w:ascii="Times New Roman" w:hAnsi="Times New Roman" w:cs="Times New Roman"/>
          <w:sz w:val="24"/>
          <w:szCs w:val="24"/>
        </w:rPr>
        <w:t xml:space="preserve"> </w:t>
      </w:r>
      <w:r w:rsidRPr="00595ED7">
        <w:rPr>
          <w:rFonts w:ascii="Times New Roman" w:hAnsi="Times New Roman" w:cs="Times New Roman"/>
          <w:sz w:val="24"/>
          <w:szCs w:val="24"/>
        </w:rPr>
        <w:t xml:space="preserve">očitovanjem koje je u pošti </w:t>
      </w:r>
      <w:proofErr w:type="spellStart"/>
      <w:r w:rsidRPr="00595ED7">
        <w:rPr>
          <w:rFonts w:ascii="Times New Roman" w:hAnsi="Times New Roman" w:cs="Times New Roman"/>
          <w:sz w:val="24"/>
          <w:szCs w:val="24"/>
        </w:rPr>
        <w:t>Povjerensta</w:t>
      </w:r>
      <w:proofErr w:type="spellEnd"/>
      <w:r w:rsidRPr="00595ED7">
        <w:rPr>
          <w:rFonts w:ascii="Times New Roman" w:hAnsi="Times New Roman" w:cs="Times New Roman"/>
          <w:sz w:val="24"/>
          <w:szCs w:val="24"/>
        </w:rPr>
        <w:t xml:space="preserve"> zaprimljena 3. prosinca 2018.g. pod brojem 711-U-3479-P-430-17/18-03-2. U očitovanju na odluku o pokretanju postupka dužnosnik je u bitnom ponovio navode iz očitovanja na zaključak Povjerenstva  te naveo kako je dio imovine pomalo nesmotreno izostavio s obzirom da je smatrao da podatke o ranije stečenoj imovini nije bilo potrebno prijaviti. Dužnosnik ističe kako mu namjera nikad nije bila prikriti ili prešutjeti dio imovine te da se navedeno uzme u obzir prilikom donošenja predmetne Odluke.</w:t>
      </w:r>
    </w:p>
    <w:p w14:paraId="4E5DAEF0" w14:textId="74995201" w:rsidR="0057508C" w:rsidRPr="00595ED7" w:rsidRDefault="00CD6D0A" w:rsidP="00DC46DF">
      <w:pPr>
        <w:autoSpaceDE w:val="0"/>
        <w:autoSpaceDN w:val="0"/>
        <w:adjustRightInd w:val="0"/>
        <w:spacing w:before="240" w:after="0"/>
        <w:ind w:firstLine="709"/>
        <w:jc w:val="both"/>
        <w:rPr>
          <w:rFonts w:ascii="Times New Roman" w:hAnsi="Times New Roman"/>
          <w:sz w:val="24"/>
          <w:szCs w:val="24"/>
        </w:rPr>
      </w:pPr>
      <w:r w:rsidRPr="00595ED7">
        <w:rPr>
          <w:rFonts w:ascii="Times New Roman" w:hAnsi="Times New Roman" w:cs="Times New Roman"/>
          <w:sz w:val="24"/>
          <w:szCs w:val="24"/>
        </w:rPr>
        <w:lastRenderedPageBreak/>
        <w:t xml:space="preserve">Slijedom navedenog, </w:t>
      </w:r>
      <w:r w:rsidR="00D347E4" w:rsidRPr="00595ED7">
        <w:rPr>
          <w:rFonts w:ascii="Times New Roman" w:hAnsi="Times New Roman" w:cs="Times New Roman"/>
          <w:sz w:val="24"/>
          <w:szCs w:val="24"/>
        </w:rPr>
        <w:t xml:space="preserve">Povjerenstvo </w:t>
      </w:r>
      <w:r w:rsidRPr="00595ED7">
        <w:rPr>
          <w:rFonts w:ascii="Times New Roman" w:hAnsi="Times New Roman" w:cs="Times New Roman"/>
          <w:sz w:val="24"/>
          <w:szCs w:val="24"/>
        </w:rPr>
        <w:t>utvrđuje kako dužnosnik nije dostavio odgovarajuće dokaze potrebne za usklađivanje prijavljene imovine i imovine</w:t>
      </w:r>
      <w:r w:rsidR="000A0153" w:rsidRPr="00595ED7">
        <w:rPr>
          <w:rFonts w:ascii="Times New Roman" w:eastAsia="Calibri" w:hAnsi="Times New Roman" w:cs="Times New Roman"/>
          <w:color w:val="000000"/>
          <w:sz w:val="24"/>
          <w:szCs w:val="24"/>
        </w:rPr>
        <w:t xml:space="preserve"> s utvrđenom u postupku provjere s pribavljenim podacima o imovini dužnosnika</w:t>
      </w:r>
      <w:r w:rsidR="00352372" w:rsidRPr="00595ED7">
        <w:rPr>
          <w:rFonts w:ascii="Times New Roman" w:hAnsi="Times New Roman"/>
          <w:sz w:val="24"/>
          <w:szCs w:val="24"/>
        </w:rPr>
        <w:t>.</w:t>
      </w:r>
      <w:r w:rsidR="002A72EC" w:rsidRPr="00595ED7">
        <w:rPr>
          <w:rFonts w:ascii="Times New Roman" w:hAnsi="Times New Roman"/>
          <w:sz w:val="24"/>
          <w:szCs w:val="24"/>
        </w:rPr>
        <w:t xml:space="preserve"> Dužnosnikovi navodi kako </w:t>
      </w:r>
      <w:r w:rsidR="0057508C" w:rsidRPr="00595ED7">
        <w:rPr>
          <w:rFonts w:ascii="Times New Roman" w:hAnsi="Times New Roman"/>
          <w:sz w:val="24"/>
          <w:szCs w:val="24"/>
        </w:rPr>
        <w:t xml:space="preserve">mu nije bila namjera prikriti dio imovine nisu odlučni za utvrđenje predmetne povrede, budući je dužnosnik propustom da po pisanom pozivu priloži odgovarajuće dokaze potrebne za usklađivanje prijavljene imovine u Izvješću o imovinskom stanju dužnosnika podnesenom 30. lipnja 2017.g. povodom prestanka obnašanja dužnosti i stanja imovine kako proizlazi iz podataka prikupljenih od nadležnih tijela, u odnosu na podatke o vlasništvu nekretnina dužnosnika upisanih u </w:t>
      </w:r>
      <w:proofErr w:type="spellStart"/>
      <w:r w:rsidR="0057508C" w:rsidRPr="00595ED7">
        <w:rPr>
          <w:rFonts w:ascii="Times New Roman" w:hAnsi="Times New Roman"/>
          <w:sz w:val="24"/>
          <w:szCs w:val="24"/>
        </w:rPr>
        <w:t>zk.ul</w:t>
      </w:r>
      <w:proofErr w:type="spellEnd"/>
      <w:r w:rsidR="0057508C" w:rsidRPr="00595ED7">
        <w:rPr>
          <w:rFonts w:ascii="Times New Roman" w:hAnsi="Times New Roman"/>
          <w:sz w:val="24"/>
          <w:szCs w:val="24"/>
        </w:rPr>
        <w:t xml:space="preserve">., </w:t>
      </w:r>
      <w:proofErr w:type="spellStart"/>
      <w:r w:rsidR="0057508C" w:rsidRPr="00595ED7">
        <w:rPr>
          <w:rFonts w:ascii="Times New Roman" w:hAnsi="Times New Roman"/>
          <w:sz w:val="24"/>
          <w:szCs w:val="24"/>
        </w:rPr>
        <w:t>br</w:t>
      </w:r>
      <w:proofErr w:type="spellEnd"/>
      <w:r w:rsidR="00F048D3" w:rsidRPr="00F048D3">
        <w:rPr>
          <w:rFonts w:ascii="Times New Roman" w:hAnsi="Times New Roman"/>
          <w:sz w:val="24"/>
          <w:szCs w:val="24"/>
          <w:highlight w:val="black"/>
        </w:rPr>
        <w:t>……………………</w:t>
      </w:r>
      <w:r w:rsidR="0057508C" w:rsidRPr="00595ED7">
        <w:rPr>
          <w:rFonts w:ascii="Times New Roman" w:hAnsi="Times New Roman"/>
          <w:sz w:val="24"/>
          <w:szCs w:val="24"/>
        </w:rPr>
        <w:t xml:space="preserve">, k.o. </w:t>
      </w:r>
      <w:proofErr w:type="spellStart"/>
      <w:r w:rsidR="0057508C" w:rsidRPr="00595ED7">
        <w:rPr>
          <w:rFonts w:ascii="Times New Roman" w:hAnsi="Times New Roman"/>
          <w:sz w:val="24"/>
          <w:szCs w:val="24"/>
        </w:rPr>
        <w:t>Lopar</w:t>
      </w:r>
      <w:proofErr w:type="spellEnd"/>
      <w:r w:rsidR="0057508C" w:rsidRPr="00595ED7">
        <w:rPr>
          <w:rFonts w:ascii="Times New Roman" w:hAnsi="Times New Roman"/>
          <w:sz w:val="24"/>
          <w:szCs w:val="24"/>
        </w:rPr>
        <w:t xml:space="preserve">, kao i u odnosu na </w:t>
      </w:r>
      <w:proofErr w:type="spellStart"/>
      <w:r w:rsidR="0057508C" w:rsidRPr="00595ED7">
        <w:rPr>
          <w:rFonts w:ascii="Times New Roman" w:hAnsi="Times New Roman"/>
          <w:sz w:val="24"/>
          <w:szCs w:val="24"/>
        </w:rPr>
        <w:t>prijevljene</w:t>
      </w:r>
      <w:proofErr w:type="spellEnd"/>
      <w:r w:rsidR="0057508C" w:rsidRPr="00595ED7">
        <w:rPr>
          <w:rFonts w:ascii="Times New Roman" w:hAnsi="Times New Roman"/>
          <w:sz w:val="24"/>
          <w:szCs w:val="24"/>
        </w:rPr>
        <w:t xml:space="preserve"> podatke o nekretninama upisanim u </w:t>
      </w:r>
      <w:proofErr w:type="spellStart"/>
      <w:r w:rsidR="0057508C" w:rsidRPr="00595ED7">
        <w:rPr>
          <w:rFonts w:ascii="Times New Roman" w:hAnsi="Times New Roman"/>
          <w:sz w:val="24"/>
          <w:szCs w:val="24"/>
        </w:rPr>
        <w:t>zk.ul</w:t>
      </w:r>
      <w:proofErr w:type="spellEnd"/>
      <w:r w:rsidR="0057508C" w:rsidRPr="00595ED7">
        <w:rPr>
          <w:rFonts w:ascii="Times New Roman" w:hAnsi="Times New Roman"/>
          <w:sz w:val="24"/>
          <w:szCs w:val="24"/>
        </w:rPr>
        <w:t>. br</w:t>
      </w:r>
      <w:r w:rsidR="0057508C" w:rsidRPr="00F048D3">
        <w:rPr>
          <w:rFonts w:ascii="Times New Roman" w:hAnsi="Times New Roman"/>
          <w:sz w:val="24"/>
          <w:szCs w:val="24"/>
          <w:highlight w:val="black"/>
        </w:rPr>
        <w:t xml:space="preserve">. </w:t>
      </w:r>
      <w:r w:rsidR="00F048D3" w:rsidRPr="00F048D3">
        <w:rPr>
          <w:rFonts w:ascii="Times New Roman" w:hAnsi="Times New Roman"/>
          <w:sz w:val="24"/>
          <w:szCs w:val="24"/>
          <w:highlight w:val="black"/>
        </w:rPr>
        <w:t>………</w:t>
      </w:r>
      <w:bookmarkStart w:id="0" w:name="_GoBack"/>
      <w:bookmarkEnd w:id="0"/>
      <w:r w:rsidR="0057508C" w:rsidRPr="00595ED7">
        <w:rPr>
          <w:rFonts w:ascii="Times New Roman" w:hAnsi="Times New Roman"/>
          <w:sz w:val="24"/>
          <w:szCs w:val="24"/>
        </w:rPr>
        <w:t xml:space="preserve"> k.o. </w:t>
      </w:r>
      <w:proofErr w:type="spellStart"/>
      <w:r w:rsidR="0057508C" w:rsidRPr="00595ED7">
        <w:rPr>
          <w:rFonts w:ascii="Times New Roman" w:hAnsi="Times New Roman"/>
          <w:sz w:val="24"/>
          <w:szCs w:val="24"/>
        </w:rPr>
        <w:t>Lopar</w:t>
      </w:r>
      <w:proofErr w:type="spellEnd"/>
      <w:r w:rsidR="0057508C" w:rsidRPr="00595ED7">
        <w:rPr>
          <w:rFonts w:ascii="Times New Roman" w:hAnsi="Times New Roman"/>
          <w:sz w:val="24"/>
          <w:szCs w:val="24"/>
        </w:rPr>
        <w:t xml:space="preserve">, počinio povredu članka 27. ZSSI-a u vezi s člankom 8. i 9. ZSSI-a.  </w:t>
      </w:r>
    </w:p>
    <w:p w14:paraId="7034F7B3" w14:textId="77777777" w:rsidR="00DC46DF" w:rsidRPr="00595ED7"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595ED7">
        <w:rPr>
          <w:rFonts w:ascii="Times New Roman" w:hAnsi="Times New Roman" w:cs="Times New Roman"/>
          <w:color w:val="000000"/>
          <w:sz w:val="24"/>
          <w:szCs w:val="24"/>
        </w:rPr>
        <w:t>Člankom 42. stavkom 1. ZSSI-a propisane su sankcije koje se mogu izreći za povredu odredbi navedenog Zakona. Člankom 42. stavkom 3. ZSSI-a propisano je da će za povredu odredbi članaka 10. i 27. ZSSI-a Povjerenstvo izreći sankciju obustave isplate dijela neto mjesečne plaće i javno objavljivanje odluke Povjerenstva, iz čega proizlazi da se za povrede obveza koje proizlaze iz članka 8. i 9. ZSSI-a ne može izreći sankcija opomena.</w:t>
      </w:r>
      <w:r w:rsidRPr="00595ED7">
        <w:rPr>
          <w:rFonts w:ascii="Times New Roman" w:hAnsi="Times New Roman" w:cs="Times New Roman"/>
          <w:sz w:val="24"/>
          <w:szCs w:val="24"/>
          <w:lang w:val="en"/>
        </w:rPr>
        <w:t xml:space="preserve"> </w:t>
      </w:r>
      <w:r w:rsidRPr="00595ED7">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7034F7B4" w14:textId="7991091C" w:rsidR="000E62BF" w:rsidRPr="00595ED7" w:rsidRDefault="00063A29" w:rsidP="00DC46DF">
      <w:pPr>
        <w:pStyle w:val="t-9-8"/>
        <w:spacing w:before="240" w:beforeAutospacing="0" w:after="0" w:afterAutospacing="0" w:line="276" w:lineRule="auto"/>
        <w:ind w:firstLine="709"/>
        <w:jc w:val="both"/>
        <w:rPr>
          <w:rFonts w:eastAsiaTheme="minorHAnsi"/>
          <w:color w:val="000000"/>
          <w:lang w:eastAsia="en-US"/>
        </w:rPr>
      </w:pPr>
      <w:r w:rsidRPr="00595ED7">
        <w:rPr>
          <w:rFonts w:eastAsiaTheme="minorHAnsi"/>
          <w:color w:val="000000"/>
          <w:lang w:eastAsia="en-US"/>
        </w:rPr>
        <w:t>Povjerenstvo dužnosniku neće izreći sankciju u</w:t>
      </w:r>
      <w:r w:rsidR="000E62BF" w:rsidRPr="00595ED7">
        <w:rPr>
          <w:rFonts w:eastAsiaTheme="minorHAnsi"/>
          <w:color w:val="000000"/>
          <w:lang w:eastAsia="en-US"/>
        </w:rPr>
        <w:t xml:space="preserve">važavajući okolnost da je u trenutku donošenja ove Odluke proteklo više od 12 mjeseci od dana prestanka obnašanja dužnosti </w:t>
      </w:r>
      <w:r w:rsidR="0057508C" w:rsidRPr="00595ED7">
        <w:rPr>
          <w:rFonts w:eastAsiaTheme="minorHAnsi"/>
          <w:color w:val="000000"/>
          <w:lang w:eastAsia="en-US"/>
        </w:rPr>
        <w:t xml:space="preserve">zamjenika općinskog načelnika Općine </w:t>
      </w:r>
      <w:proofErr w:type="spellStart"/>
      <w:r w:rsidR="0057508C" w:rsidRPr="00595ED7">
        <w:rPr>
          <w:rFonts w:eastAsiaTheme="minorHAnsi"/>
          <w:color w:val="000000"/>
          <w:lang w:eastAsia="en-US"/>
        </w:rPr>
        <w:t>Lopar</w:t>
      </w:r>
      <w:proofErr w:type="spellEnd"/>
      <w:r w:rsidR="0057508C" w:rsidRPr="00595ED7">
        <w:rPr>
          <w:rFonts w:eastAsiaTheme="minorHAnsi"/>
          <w:color w:val="000000"/>
          <w:lang w:eastAsia="en-US"/>
        </w:rPr>
        <w:t>.</w:t>
      </w:r>
    </w:p>
    <w:p w14:paraId="7034F7B5" w14:textId="77777777" w:rsidR="00DC46DF" w:rsidRPr="00595ED7" w:rsidRDefault="00DC46DF" w:rsidP="00DC46DF">
      <w:pPr>
        <w:pStyle w:val="t-9-8"/>
        <w:spacing w:before="240" w:beforeAutospacing="0" w:after="0" w:afterAutospacing="0" w:line="276" w:lineRule="auto"/>
        <w:ind w:firstLine="709"/>
        <w:jc w:val="both"/>
        <w:rPr>
          <w:color w:val="000000"/>
        </w:rPr>
      </w:pPr>
      <w:r w:rsidRPr="00595ED7">
        <w:rPr>
          <w:color w:val="000000"/>
        </w:rPr>
        <w:t>Slijedom navedenog</w:t>
      </w:r>
      <w:r w:rsidR="00352372" w:rsidRPr="00595ED7">
        <w:rPr>
          <w:color w:val="000000"/>
        </w:rPr>
        <w:t>,</w:t>
      </w:r>
      <w:r w:rsidRPr="00595ED7">
        <w:rPr>
          <w:color w:val="000000"/>
        </w:rPr>
        <w:t xml:space="preserve"> odlučeno je kao što je to navedeno u izreci ovoga akta.</w:t>
      </w:r>
    </w:p>
    <w:p w14:paraId="7034F7B6" w14:textId="77777777" w:rsidR="00DC46DF" w:rsidRPr="00595ED7" w:rsidRDefault="00DC46DF" w:rsidP="00DC46DF">
      <w:pPr>
        <w:spacing w:before="240" w:after="0"/>
        <w:ind w:left="5376"/>
        <w:jc w:val="both"/>
        <w:rPr>
          <w:rFonts w:ascii="Times New Roman" w:eastAsia="Calibri" w:hAnsi="Times New Roman" w:cs="Times New Roman"/>
          <w:sz w:val="4"/>
          <w:szCs w:val="4"/>
        </w:rPr>
      </w:pPr>
    </w:p>
    <w:p w14:paraId="7034F7B7" w14:textId="77777777" w:rsidR="00352372" w:rsidRPr="00595ED7" w:rsidRDefault="00DC46DF" w:rsidP="00DC46DF">
      <w:pPr>
        <w:spacing w:after="0"/>
        <w:ind w:left="5375"/>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PREDSJEDNICA POVJERENSTVA   </w:t>
      </w:r>
    </w:p>
    <w:p w14:paraId="7034F7B8" w14:textId="77777777" w:rsidR="00DC46DF" w:rsidRPr="00595ED7" w:rsidRDefault="00DC46DF" w:rsidP="00DC46DF">
      <w:pPr>
        <w:spacing w:after="0"/>
        <w:ind w:left="5375"/>
        <w:jc w:val="both"/>
        <w:rPr>
          <w:rFonts w:ascii="Times New Roman" w:eastAsia="Calibri" w:hAnsi="Times New Roman" w:cs="Times New Roman"/>
          <w:sz w:val="20"/>
          <w:szCs w:val="20"/>
        </w:rPr>
      </w:pPr>
      <w:r w:rsidRPr="00595ED7">
        <w:rPr>
          <w:rFonts w:ascii="Times New Roman" w:eastAsia="Calibri" w:hAnsi="Times New Roman" w:cs="Times New Roman"/>
          <w:sz w:val="20"/>
          <w:szCs w:val="20"/>
        </w:rPr>
        <w:t xml:space="preserve">      </w:t>
      </w:r>
    </w:p>
    <w:p w14:paraId="7034F7B9" w14:textId="77777777" w:rsidR="00DC46DF" w:rsidRPr="00595ED7" w:rsidRDefault="00DC46DF" w:rsidP="00DC46DF">
      <w:pPr>
        <w:spacing w:after="0"/>
        <w:ind w:left="5375" w:firstLine="288"/>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     Nataša Novaković, </w:t>
      </w:r>
      <w:proofErr w:type="spellStart"/>
      <w:r w:rsidRPr="00595ED7">
        <w:rPr>
          <w:rFonts w:ascii="Times New Roman" w:eastAsia="Calibri" w:hAnsi="Times New Roman" w:cs="Times New Roman"/>
          <w:sz w:val="24"/>
          <w:szCs w:val="24"/>
        </w:rPr>
        <w:t>dipl.iur</w:t>
      </w:r>
      <w:proofErr w:type="spellEnd"/>
      <w:r w:rsidRPr="00595ED7">
        <w:rPr>
          <w:rFonts w:ascii="Times New Roman" w:eastAsia="Calibri" w:hAnsi="Times New Roman" w:cs="Times New Roman"/>
          <w:sz w:val="24"/>
          <w:szCs w:val="24"/>
        </w:rPr>
        <w:t>.</w:t>
      </w:r>
    </w:p>
    <w:p w14:paraId="7034F7BA" w14:textId="77777777" w:rsidR="00DC46DF" w:rsidRPr="00595ED7" w:rsidRDefault="00DC46DF" w:rsidP="00DC46DF">
      <w:pPr>
        <w:spacing w:before="240" w:after="0"/>
        <w:jc w:val="both"/>
        <w:rPr>
          <w:rFonts w:ascii="Times New Roman" w:eastAsia="Calibri" w:hAnsi="Times New Roman" w:cs="Times New Roman"/>
          <w:sz w:val="24"/>
          <w:szCs w:val="24"/>
          <w:u w:val="single"/>
        </w:rPr>
      </w:pPr>
      <w:r w:rsidRPr="00595ED7">
        <w:rPr>
          <w:rFonts w:ascii="Times New Roman" w:eastAsia="Calibri" w:hAnsi="Times New Roman" w:cs="Times New Roman"/>
          <w:sz w:val="24"/>
          <w:szCs w:val="24"/>
          <w:u w:val="single"/>
        </w:rPr>
        <w:t xml:space="preserve">Uputa o pravnom lijeku: </w:t>
      </w:r>
    </w:p>
    <w:p w14:paraId="7034F7BB" w14:textId="77777777" w:rsidR="00DC46DF" w:rsidRPr="00595ED7" w:rsidRDefault="00DC46DF" w:rsidP="00DC46DF">
      <w:pPr>
        <w:spacing w:before="240" w:after="0"/>
        <w:jc w:val="both"/>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595ED7">
        <w:rPr>
          <w:rFonts w:ascii="Times New Roman" w:eastAsia="Calibri" w:hAnsi="Times New Roman" w:cs="Times New Roman"/>
          <w:sz w:val="24"/>
          <w:szCs w:val="24"/>
        </w:rPr>
        <w:t>odgodni</w:t>
      </w:r>
      <w:proofErr w:type="spellEnd"/>
      <w:r w:rsidRPr="00595ED7">
        <w:rPr>
          <w:rFonts w:ascii="Times New Roman" w:eastAsia="Calibri" w:hAnsi="Times New Roman" w:cs="Times New Roman"/>
          <w:sz w:val="24"/>
          <w:szCs w:val="24"/>
        </w:rPr>
        <w:t xml:space="preserve"> učinak.</w:t>
      </w:r>
    </w:p>
    <w:p w14:paraId="7034F7BC" w14:textId="77777777" w:rsidR="00DC46DF" w:rsidRPr="00595ED7" w:rsidRDefault="00DC46DF" w:rsidP="00DC46DF">
      <w:pPr>
        <w:spacing w:before="240" w:after="0"/>
        <w:rPr>
          <w:rFonts w:ascii="Times New Roman" w:eastAsia="Calibri" w:hAnsi="Times New Roman" w:cs="Times New Roman"/>
          <w:sz w:val="24"/>
          <w:szCs w:val="24"/>
          <w:u w:val="single"/>
        </w:rPr>
      </w:pPr>
      <w:r w:rsidRPr="00595ED7">
        <w:rPr>
          <w:rFonts w:ascii="Times New Roman" w:eastAsia="Calibri" w:hAnsi="Times New Roman" w:cs="Times New Roman"/>
          <w:sz w:val="24"/>
          <w:szCs w:val="24"/>
          <w:u w:val="single"/>
        </w:rPr>
        <w:t xml:space="preserve">Dostaviti:  </w:t>
      </w:r>
    </w:p>
    <w:p w14:paraId="7034F7BD" w14:textId="1680771F" w:rsidR="00352372" w:rsidRPr="00595ED7" w:rsidRDefault="00DC46DF" w:rsidP="00DC46DF">
      <w:pPr>
        <w:spacing w:after="0"/>
        <w:rPr>
          <w:rFonts w:ascii="Times New Roman" w:eastAsia="Calibri" w:hAnsi="Times New Roman" w:cs="Times New Roman"/>
          <w:sz w:val="24"/>
          <w:szCs w:val="24"/>
        </w:rPr>
      </w:pPr>
      <w:r w:rsidRPr="00595ED7">
        <w:rPr>
          <w:rFonts w:ascii="Times New Roman" w:eastAsia="Calibri" w:hAnsi="Times New Roman" w:cs="Times New Roman"/>
          <w:sz w:val="24"/>
          <w:szCs w:val="24"/>
        </w:rPr>
        <w:t xml:space="preserve">1. Dužnosnik </w:t>
      </w:r>
      <w:r w:rsidR="0057508C" w:rsidRPr="00595ED7">
        <w:rPr>
          <w:rFonts w:ascii="Times New Roman" w:eastAsia="Calibri" w:hAnsi="Times New Roman" w:cs="Times New Roman"/>
          <w:sz w:val="24"/>
          <w:szCs w:val="24"/>
        </w:rPr>
        <w:t>Frane Gabrić</w:t>
      </w:r>
      <w:r w:rsidR="00D12802" w:rsidRPr="00595ED7">
        <w:rPr>
          <w:rFonts w:ascii="Times New Roman" w:eastAsia="Calibri" w:hAnsi="Times New Roman" w:cs="Times New Roman"/>
          <w:sz w:val="24"/>
          <w:szCs w:val="24"/>
        </w:rPr>
        <w:t xml:space="preserve">, </w:t>
      </w:r>
      <w:r w:rsidR="006968AC" w:rsidRPr="00595ED7">
        <w:rPr>
          <w:rFonts w:ascii="Times New Roman" w:eastAsia="Calibri" w:hAnsi="Times New Roman" w:cs="Times New Roman"/>
          <w:sz w:val="24"/>
          <w:szCs w:val="24"/>
        </w:rPr>
        <w:t>elektronička</w:t>
      </w:r>
      <w:r w:rsidR="00D12802" w:rsidRPr="00595ED7">
        <w:rPr>
          <w:rFonts w:ascii="Times New Roman" w:eastAsia="Calibri" w:hAnsi="Times New Roman" w:cs="Times New Roman"/>
          <w:sz w:val="24"/>
          <w:szCs w:val="24"/>
        </w:rPr>
        <w:t xml:space="preserve"> dostav</w:t>
      </w:r>
      <w:r w:rsidR="006968AC" w:rsidRPr="00595ED7">
        <w:rPr>
          <w:rFonts w:ascii="Times New Roman" w:eastAsia="Calibri" w:hAnsi="Times New Roman" w:cs="Times New Roman"/>
          <w:sz w:val="24"/>
          <w:szCs w:val="24"/>
        </w:rPr>
        <w:t>a</w:t>
      </w:r>
    </w:p>
    <w:p w14:paraId="7034F7BE" w14:textId="77777777" w:rsidR="00DC46DF" w:rsidRPr="00595ED7" w:rsidRDefault="00DC46DF" w:rsidP="00DC46DF">
      <w:pPr>
        <w:spacing w:after="0"/>
        <w:rPr>
          <w:rFonts w:ascii="Times New Roman" w:eastAsia="Calibri" w:hAnsi="Times New Roman" w:cs="Times New Roman"/>
          <w:sz w:val="24"/>
          <w:szCs w:val="24"/>
        </w:rPr>
      </w:pPr>
      <w:r w:rsidRPr="00595ED7">
        <w:rPr>
          <w:rFonts w:ascii="Times New Roman" w:eastAsia="Calibri" w:hAnsi="Times New Roman" w:cs="Times New Roman"/>
          <w:sz w:val="24"/>
          <w:szCs w:val="24"/>
        </w:rPr>
        <w:t>2. Objava na internetskoj stranici Povjerenstva</w:t>
      </w:r>
    </w:p>
    <w:p w14:paraId="7034F7BF" w14:textId="77777777" w:rsidR="00DC46DF" w:rsidRPr="00083B82" w:rsidRDefault="00DC46DF" w:rsidP="00DC46DF">
      <w:pPr>
        <w:spacing w:after="0"/>
        <w:rPr>
          <w:rFonts w:ascii="Times New Roman" w:eastAsia="Calibri" w:hAnsi="Times New Roman" w:cs="Times New Roman"/>
          <w:sz w:val="24"/>
          <w:szCs w:val="24"/>
        </w:rPr>
      </w:pPr>
      <w:r w:rsidRPr="00595ED7">
        <w:rPr>
          <w:rFonts w:ascii="Times New Roman" w:eastAsia="Calibri" w:hAnsi="Times New Roman" w:cs="Times New Roman"/>
          <w:sz w:val="24"/>
          <w:szCs w:val="24"/>
        </w:rPr>
        <w:t>3. Pismohrana</w:t>
      </w:r>
    </w:p>
    <w:sectPr w:rsidR="00DC46DF" w:rsidRPr="00083B8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D472B" w14:textId="77777777" w:rsidR="00137216" w:rsidRDefault="00137216" w:rsidP="005B5818">
      <w:pPr>
        <w:spacing w:after="0" w:line="240" w:lineRule="auto"/>
      </w:pPr>
      <w:r>
        <w:separator/>
      </w:r>
    </w:p>
  </w:endnote>
  <w:endnote w:type="continuationSeparator" w:id="0">
    <w:p w14:paraId="708D795D" w14:textId="77777777" w:rsidR="00137216" w:rsidRDefault="0013721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C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034F7D2" wp14:editId="7034F7D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2B4F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034F7C8" w14:textId="77777777" w:rsidR="005B5818" w:rsidRPr="005B5818" w:rsidRDefault="00F048D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034F7C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D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034F7DA" wp14:editId="7034F7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1C7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034F7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F7C27" w14:textId="77777777" w:rsidR="00137216" w:rsidRDefault="00137216" w:rsidP="005B5818">
      <w:pPr>
        <w:spacing w:after="0" w:line="240" w:lineRule="auto"/>
      </w:pPr>
      <w:r>
        <w:separator/>
      </w:r>
    </w:p>
  </w:footnote>
  <w:footnote w:type="continuationSeparator" w:id="0">
    <w:p w14:paraId="0DFFF284" w14:textId="77777777" w:rsidR="00137216" w:rsidRDefault="0013721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034F7C5" w14:textId="3B1357A2" w:rsidR="00101F03" w:rsidRDefault="00965145">
        <w:pPr>
          <w:pStyle w:val="Zaglavlje"/>
          <w:jc w:val="right"/>
        </w:pPr>
        <w:r>
          <w:fldChar w:fldCharType="begin"/>
        </w:r>
        <w:r>
          <w:instrText xml:space="preserve"> PAGE   \* MERGEFORMAT </w:instrText>
        </w:r>
        <w:r>
          <w:fldChar w:fldCharType="separate"/>
        </w:r>
        <w:r w:rsidR="00F048D3">
          <w:rPr>
            <w:noProof/>
          </w:rPr>
          <w:t>4</w:t>
        </w:r>
        <w:r>
          <w:rPr>
            <w:noProof/>
          </w:rPr>
          <w:fldChar w:fldCharType="end"/>
        </w:r>
      </w:p>
    </w:sdtContent>
  </w:sdt>
  <w:p w14:paraId="7034F7C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034F7D4" wp14:editId="7034F7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F7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034F7D6" wp14:editId="7034F7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034F7D8" wp14:editId="7034F7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34F7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034F7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034F7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34F7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34F7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7A1"/>
    <w:rsid w:val="00004727"/>
    <w:rsid w:val="000054C4"/>
    <w:rsid w:val="0001022C"/>
    <w:rsid w:val="000365C9"/>
    <w:rsid w:val="000421B4"/>
    <w:rsid w:val="00063A29"/>
    <w:rsid w:val="00067EC1"/>
    <w:rsid w:val="00083B82"/>
    <w:rsid w:val="000A0153"/>
    <w:rsid w:val="000E58E9"/>
    <w:rsid w:val="000E62BF"/>
    <w:rsid w:val="000E75E4"/>
    <w:rsid w:val="00101F03"/>
    <w:rsid w:val="00112E23"/>
    <w:rsid w:val="0012224D"/>
    <w:rsid w:val="00137216"/>
    <w:rsid w:val="00145F7B"/>
    <w:rsid w:val="001472FF"/>
    <w:rsid w:val="00160546"/>
    <w:rsid w:val="00160880"/>
    <w:rsid w:val="001F4FCE"/>
    <w:rsid w:val="00201F08"/>
    <w:rsid w:val="0023102B"/>
    <w:rsid w:val="00234F4A"/>
    <w:rsid w:val="0023718E"/>
    <w:rsid w:val="002541BE"/>
    <w:rsid w:val="00266E14"/>
    <w:rsid w:val="0028668F"/>
    <w:rsid w:val="002940DD"/>
    <w:rsid w:val="00296618"/>
    <w:rsid w:val="002A72EC"/>
    <w:rsid w:val="002C2815"/>
    <w:rsid w:val="002C4098"/>
    <w:rsid w:val="002D39A5"/>
    <w:rsid w:val="002F313C"/>
    <w:rsid w:val="002F3EA8"/>
    <w:rsid w:val="00321E94"/>
    <w:rsid w:val="00322DCD"/>
    <w:rsid w:val="0033278D"/>
    <w:rsid w:val="00332D21"/>
    <w:rsid w:val="00332E72"/>
    <w:rsid w:val="003416CC"/>
    <w:rsid w:val="00352372"/>
    <w:rsid w:val="00354459"/>
    <w:rsid w:val="003B01A0"/>
    <w:rsid w:val="003C019C"/>
    <w:rsid w:val="003C4B46"/>
    <w:rsid w:val="00406E92"/>
    <w:rsid w:val="00411522"/>
    <w:rsid w:val="00415CB2"/>
    <w:rsid w:val="00435117"/>
    <w:rsid w:val="00463066"/>
    <w:rsid w:val="004675CF"/>
    <w:rsid w:val="00491686"/>
    <w:rsid w:val="0049748E"/>
    <w:rsid w:val="004A3648"/>
    <w:rsid w:val="004A5B81"/>
    <w:rsid w:val="004B12AF"/>
    <w:rsid w:val="004D0FB1"/>
    <w:rsid w:val="004E603C"/>
    <w:rsid w:val="004F6587"/>
    <w:rsid w:val="00512887"/>
    <w:rsid w:val="0057508C"/>
    <w:rsid w:val="0058712F"/>
    <w:rsid w:val="00595ED7"/>
    <w:rsid w:val="005978B6"/>
    <w:rsid w:val="005B5818"/>
    <w:rsid w:val="005E5564"/>
    <w:rsid w:val="006178F8"/>
    <w:rsid w:val="00620305"/>
    <w:rsid w:val="006220A7"/>
    <w:rsid w:val="006404B7"/>
    <w:rsid w:val="00647B1E"/>
    <w:rsid w:val="006809E1"/>
    <w:rsid w:val="00693FD7"/>
    <w:rsid w:val="006968AC"/>
    <w:rsid w:val="006E4FD8"/>
    <w:rsid w:val="006F5E92"/>
    <w:rsid w:val="0071684E"/>
    <w:rsid w:val="00747047"/>
    <w:rsid w:val="007706F9"/>
    <w:rsid w:val="00774047"/>
    <w:rsid w:val="00793EC7"/>
    <w:rsid w:val="007C2A03"/>
    <w:rsid w:val="00824B78"/>
    <w:rsid w:val="00874327"/>
    <w:rsid w:val="008E4642"/>
    <w:rsid w:val="009062CF"/>
    <w:rsid w:val="00913B0E"/>
    <w:rsid w:val="00944C2C"/>
    <w:rsid w:val="00945142"/>
    <w:rsid w:val="00965145"/>
    <w:rsid w:val="009A407B"/>
    <w:rsid w:val="009B0DB7"/>
    <w:rsid w:val="009E7D1F"/>
    <w:rsid w:val="009F0CF2"/>
    <w:rsid w:val="00A37610"/>
    <w:rsid w:val="00A41D57"/>
    <w:rsid w:val="00A73989"/>
    <w:rsid w:val="00A767B2"/>
    <w:rsid w:val="00A96533"/>
    <w:rsid w:val="00AA3E69"/>
    <w:rsid w:val="00AA3F5D"/>
    <w:rsid w:val="00AE4562"/>
    <w:rsid w:val="00AF442D"/>
    <w:rsid w:val="00B03EEB"/>
    <w:rsid w:val="00B57074"/>
    <w:rsid w:val="00B83F61"/>
    <w:rsid w:val="00BA615C"/>
    <w:rsid w:val="00BF5F4E"/>
    <w:rsid w:val="00C01E16"/>
    <w:rsid w:val="00C23C21"/>
    <w:rsid w:val="00C24596"/>
    <w:rsid w:val="00C26394"/>
    <w:rsid w:val="00CA28B6"/>
    <w:rsid w:val="00CA602D"/>
    <w:rsid w:val="00CB3394"/>
    <w:rsid w:val="00CD6D0A"/>
    <w:rsid w:val="00CE5A6C"/>
    <w:rsid w:val="00CF0867"/>
    <w:rsid w:val="00D02DD3"/>
    <w:rsid w:val="00D11BA5"/>
    <w:rsid w:val="00D12802"/>
    <w:rsid w:val="00D1289E"/>
    <w:rsid w:val="00D347E4"/>
    <w:rsid w:val="00D57A2E"/>
    <w:rsid w:val="00D648AB"/>
    <w:rsid w:val="00D66549"/>
    <w:rsid w:val="00D77342"/>
    <w:rsid w:val="00DC1150"/>
    <w:rsid w:val="00DC46DF"/>
    <w:rsid w:val="00DF5A0F"/>
    <w:rsid w:val="00E15A45"/>
    <w:rsid w:val="00E200A9"/>
    <w:rsid w:val="00E3580A"/>
    <w:rsid w:val="00E46AFE"/>
    <w:rsid w:val="00E76246"/>
    <w:rsid w:val="00EC2249"/>
    <w:rsid w:val="00EC744A"/>
    <w:rsid w:val="00ED1272"/>
    <w:rsid w:val="00F048D3"/>
    <w:rsid w:val="00F334C6"/>
    <w:rsid w:val="00F5071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34F79C"/>
  <w15:docId w15:val="{EC8689F9-94B3-4935-B093-04ED6AEA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22206-DE71-4B77-9396-CF3535F9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F908-0070-4022-BB11-B498FD755A92}">
  <ds:schemaRef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1348E15-F58B-4434-A488-0F5ED58E1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2152</Words>
  <Characters>12273</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2019-04-25T10:44:00Z</cp:lastPrinted>
  <dcterms:created xsi:type="dcterms:W3CDTF">2019-04-26T08:57:00Z</dcterms:created>
  <dcterms:modified xsi:type="dcterms:W3CDTF">2019-04-26T09:11:00Z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