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CE341" w14:textId="338C6E4E" w:rsidR="00332D21" w:rsidRPr="00A92E9B" w:rsidRDefault="00332D21" w:rsidP="00A92E9B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92E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A92E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A7E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711-I-1983-P-202/19-03-12</w:t>
      </w:r>
    </w:p>
    <w:p w14:paraId="1086F7FA" w14:textId="77777777" w:rsidR="00E94546" w:rsidRPr="00A92E9B" w:rsidRDefault="005057E6" w:rsidP="00A92E9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92E9B">
        <w:rPr>
          <w:rFonts w:ascii="Times New Roman" w:hAnsi="Times New Roman" w:cs="Times New Roman"/>
          <w:sz w:val="24"/>
          <w:szCs w:val="24"/>
        </w:rPr>
        <w:t xml:space="preserve">Zagreb, </w:t>
      </w:r>
      <w:r w:rsidR="00E14C31">
        <w:rPr>
          <w:rFonts w:ascii="Times New Roman" w:hAnsi="Times New Roman" w:cs="Times New Roman"/>
          <w:sz w:val="24"/>
          <w:szCs w:val="24"/>
        </w:rPr>
        <w:t xml:space="preserve">8. studenog </w:t>
      </w:r>
      <w:r w:rsidR="00575D4E" w:rsidRPr="00A92E9B">
        <w:rPr>
          <w:rFonts w:ascii="Times New Roman" w:hAnsi="Times New Roman" w:cs="Times New Roman"/>
          <w:sz w:val="24"/>
          <w:szCs w:val="24"/>
        </w:rPr>
        <w:t>2019</w:t>
      </w:r>
      <w:r w:rsidR="00E94546" w:rsidRPr="00A92E9B">
        <w:rPr>
          <w:rFonts w:ascii="Times New Roman" w:hAnsi="Times New Roman" w:cs="Times New Roman"/>
          <w:sz w:val="24"/>
          <w:szCs w:val="24"/>
        </w:rPr>
        <w:t>.</w:t>
      </w:r>
      <w:r w:rsidR="00575D4E" w:rsidRPr="00A92E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3F09D" w14:textId="77777777" w:rsidR="00E94546" w:rsidRPr="00A92E9B" w:rsidRDefault="00E94546" w:rsidP="00A92E9B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9272C0" w14:textId="4FDF5CD8" w:rsidR="00E94546" w:rsidRPr="001A7EE7" w:rsidRDefault="00E94546" w:rsidP="00A92E9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A7EE7">
        <w:rPr>
          <w:rFonts w:ascii="Times New Roman" w:hAnsi="Times New Roman" w:cs="Times New Roman"/>
          <w:b/>
          <w:bCs/>
          <w:sz w:val="24"/>
          <w:szCs w:val="24"/>
        </w:rPr>
        <w:t xml:space="preserve">Povjerenstvo za odlučivanje o sukobu interesa </w:t>
      </w:r>
      <w:r w:rsidRPr="001A7EE7">
        <w:rPr>
          <w:rFonts w:ascii="Times New Roman" w:hAnsi="Times New Roman" w:cs="Times New Roman"/>
          <w:bCs/>
          <w:sz w:val="24"/>
          <w:szCs w:val="24"/>
        </w:rPr>
        <w:t>(u daljnjem tekstu: Povjerenstvo)</w:t>
      </w:r>
      <w:r w:rsidR="006C38BF" w:rsidRPr="001A7EE7">
        <w:rPr>
          <w:rFonts w:ascii="Times New Roman" w:hAnsi="Times New Roman" w:cs="Times New Roman"/>
          <w:bCs/>
          <w:sz w:val="24"/>
          <w:szCs w:val="24"/>
        </w:rPr>
        <w:t xml:space="preserve"> u sastavu Nataše Novaković</w:t>
      </w:r>
      <w:r w:rsidR="00747ECF" w:rsidRPr="001A7EE7">
        <w:rPr>
          <w:rFonts w:ascii="Times New Roman" w:hAnsi="Times New Roman" w:cs="Times New Roman"/>
          <w:bCs/>
          <w:sz w:val="24"/>
          <w:szCs w:val="24"/>
        </w:rPr>
        <w:t>,</w:t>
      </w:r>
      <w:r w:rsidR="006C38BF" w:rsidRPr="001A7EE7">
        <w:rPr>
          <w:rFonts w:ascii="Times New Roman" w:hAnsi="Times New Roman" w:cs="Times New Roman"/>
          <w:bCs/>
          <w:sz w:val="24"/>
          <w:szCs w:val="24"/>
        </w:rPr>
        <w:t xml:space="preserve"> kao predsjednice Povjerenstva</w:t>
      </w:r>
      <w:r w:rsidR="00747ECF" w:rsidRPr="001A7EE7">
        <w:rPr>
          <w:rFonts w:ascii="Times New Roman" w:hAnsi="Times New Roman" w:cs="Times New Roman"/>
          <w:bCs/>
          <w:sz w:val="24"/>
          <w:szCs w:val="24"/>
        </w:rPr>
        <w:t>,</w:t>
      </w:r>
      <w:r w:rsidR="006C38BF" w:rsidRPr="001A7EE7">
        <w:rPr>
          <w:rFonts w:ascii="Times New Roman" w:hAnsi="Times New Roman" w:cs="Times New Roman"/>
          <w:bCs/>
          <w:sz w:val="24"/>
          <w:szCs w:val="24"/>
        </w:rPr>
        <w:t xml:space="preserve"> te </w:t>
      </w:r>
      <w:proofErr w:type="spellStart"/>
      <w:r w:rsidR="006C38BF" w:rsidRPr="001A7EE7">
        <w:rPr>
          <w:rFonts w:ascii="Times New Roman" w:hAnsi="Times New Roman" w:cs="Times New Roman"/>
          <w:bCs/>
          <w:sz w:val="24"/>
          <w:szCs w:val="24"/>
        </w:rPr>
        <w:t>Tončice</w:t>
      </w:r>
      <w:proofErr w:type="spellEnd"/>
      <w:r w:rsidR="006C38BF" w:rsidRPr="001A7EE7">
        <w:rPr>
          <w:rFonts w:ascii="Times New Roman" w:hAnsi="Times New Roman" w:cs="Times New Roman"/>
          <w:bCs/>
          <w:sz w:val="24"/>
          <w:szCs w:val="24"/>
        </w:rPr>
        <w:t xml:space="preserve"> Božić, </w:t>
      </w:r>
      <w:r w:rsidR="00747ECF" w:rsidRPr="001A7EE7">
        <w:rPr>
          <w:rFonts w:ascii="Times New Roman" w:hAnsi="Times New Roman" w:cs="Times New Roman"/>
          <w:bCs/>
          <w:sz w:val="24"/>
          <w:szCs w:val="24"/>
        </w:rPr>
        <w:t xml:space="preserve">Davorina </w:t>
      </w:r>
      <w:proofErr w:type="spellStart"/>
      <w:r w:rsidR="00747ECF" w:rsidRPr="001A7EE7">
        <w:rPr>
          <w:rFonts w:ascii="Times New Roman" w:hAnsi="Times New Roman" w:cs="Times New Roman"/>
          <w:bCs/>
          <w:sz w:val="24"/>
          <w:szCs w:val="24"/>
        </w:rPr>
        <w:t>Ivanjeka</w:t>
      </w:r>
      <w:proofErr w:type="spellEnd"/>
      <w:r w:rsidR="00747ECF" w:rsidRPr="001A7EE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38BF" w:rsidRPr="001A7EE7">
        <w:rPr>
          <w:rFonts w:ascii="Times New Roman" w:hAnsi="Times New Roman" w:cs="Times New Roman"/>
          <w:bCs/>
          <w:sz w:val="24"/>
          <w:szCs w:val="24"/>
        </w:rPr>
        <w:t>Aleksandre Jozić-</w:t>
      </w:r>
      <w:proofErr w:type="spellStart"/>
      <w:r w:rsidR="006C38BF" w:rsidRPr="001A7EE7">
        <w:rPr>
          <w:rFonts w:ascii="Times New Roman" w:hAnsi="Times New Roman" w:cs="Times New Roman"/>
          <w:bCs/>
          <w:sz w:val="24"/>
          <w:szCs w:val="24"/>
        </w:rPr>
        <w:t>Ileković</w:t>
      </w:r>
      <w:proofErr w:type="spellEnd"/>
      <w:r w:rsidR="006C38BF" w:rsidRPr="001A7EE7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="006C38BF" w:rsidRPr="001A7EE7">
        <w:rPr>
          <w:rFonts w:ascii="Times New Roman" w:hAnsi="Times New Roman" w:cs="Times New Roman"/>
          <w:bCs/>
          <w:sz w:val="24"/>
          <w:szCs w:val="24"/>
        </w:rPr>
        <w:t>Tatijane</w:t>
      </w:r>
      <w:proofErr w:type="spellEnd"/>
      <w:r w:rsidR="006C38BF" w:rsidRPr="001A7EE7">
        <w:rPr>
          <w:rFonts w:ascii="Times New Roman" w:hAnsi="Times New Roman" w:cs="Times New Roman"/>
          <w:bCs/>
          <w:sz w:val="24"/>
          <w:szCs w:val="24"/>
        </w:rPr>
        <w:t xml:space="preserve"> Vučetić</w:t>
      </w:r>
      <w:r w:rsidR="00575D4E" w:rsidRPr="001A7EE7">
        <w:rPr>
          <w:rFonts w:ascii="Times New Roman" w:hAnsi="Times New Roman" w:cs="Times New Roman"/>
          <w:bCs/>
          <w:sz w:val="24"/>
          <w:szCs w:val="24"/>
        </w:rPr>
        <w:t>,</w:t>
      </w:r>
      <w:r w:rsidR="006C38BF" w:rsidRPr="001A7EE7">
        <w:rPr>
          <w:rFonts w:ascii="Times New Roman" w:hAnsi="Times New Roman" w:cs="Times New Roman"/>
          <w:bCs/>
          <w:sz w:val="24"/>
          <w:szCs w:val="24"/>
        </w:rPr>
        <w:t xml:space="preserve"> kao članova Povjerenstva</w:t>
      </w:r>
      <w:r w:rsidRPr="001A7EE7">
        <w:rPr>
          <w:rFonts w:ascii="Times New Roman" w:hAnsi="Times New Roman" w:cs="Times New Roman"/>
          <w:sz w:val="24"/>
          <w:szCs w:val="24"/>
        </w:rPr>
        <w:t>, na temelju članka 3</w:t>
      </w:r>
      <w:r w:rsidR="00E14C31" w:rsidRPr="001A7EE7">
        <w:rPr>
          <w:rFonts w:ascii="Times New Roman" w:hAnsi="Times New Roman" w:cs="Times New Roman"/>
          <w:sz w:val="24"/>
          <w:szCs w:val="24"/>
        </w:rPr>
        <w:t>9</w:t>
      </w:r>
      <w:r w:rsidRPr="001A7EE7">
        <w:rPr>
          <w:rFonts w:ascii="Times New Roman" w:hAnsi="Times New Roman" w:cs="Times New Roman"/>
          <w:sz w:val="24"/>
          <w:szCs w:val="24"/>
        </w:rPr>
        <w:t>. stav</w:t>
      </w:r>
      <w:r w:rsidR="00E14C31" w:rsidRPr="001A7EE7">
        <w:rPr>
          <w:rFonts w:ascii="Times New Roman" w:hAnsi="Times New Roman" w:cs="Times New Roman"/>
          <w:sz w:val="24"/>
          <w:szCs w:val="24"/>
        </w:rPr>
        <w:t>ka</w:t>
      </w:r>
      <w:r w:rsidRPr="001A7EE7">
        <w:rPr>
          <w:rFonts w:ascii="Times New Roman" w:hAnsi="Times New Roman" w:cs="Times New Roman"/>
          <w:sz w:val="24"/>
          <w:szCs w:val="24"/>
        </w:rPr>
        <w:t xml:space="preserve"> 1. Zakona o sprječavanju sukoba interesa („Narodne novine“ broj 26/11, 12/12, 126/12, 48/13 i 57/15, u daljnjem tekstu: ZSSI)</w:t>
      </w:r>
      <w:r w:rsidRPr="001A7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D05" w:rsidRPr="001A7EE7">
        <w:rPr>
          <w:rFonts w:ascii="Times New Roman" w:hAnsi="Times New Roman" w:cs="Times New Roman"/>
          <w:b/>
          <w:sz w:val="24"/>
          <w:szCs w:val="24"/>
        </w:rPr>
        <w:t>na temelju vlastitih saznanja o mogućem sukobu interesa</w:t>
      </w:r>
      <w:r w:rsidR="00A41D05" w:rsidRPr="001A7EE7">
        <w:rPr>
          <w:rFonts w:ascii="Times New Roman" w:hAnsi="Times New Roman" w:cs="Times New Roman"/>
          <w:sz w:val="24"/>
          <w:szCs w:val="24"/>
        </w:rPr>
        <w:t xml:space="preserve"> </w:t>
      </w:r>
      <w:r w:rsidRPr="001A7EE7">
        <w:rPr>
          <w:rFonts w:ascii="Times New Roman" w:hAnsi="Times New Roman" w:cs="Times New Roman"/>
          <w:b/>
          <w:sz w:val="24"/>
          <w:szCs w:val="24"/>
        </w:rPr>
        <w:t>u postupku redovite provjere izvješć</w:t>
      </w:r>
      <w:r w:rsidR="00E02CEF" w:rsidRPr="001A7EE7">
        <w:rPr>
          <w:rFonts w:ascii="Times New Roman" w:hAnsi="Times New Roman" w:cs="Times New Roman"/>
          <w:b/>
          <w:sz w:val="24"/>
          <w:szCs w:val="24"/>
        </w:rPr>
        <w:t>a o imovinsk</w:t>
      </w:r>
      <w:r w:rsidR="00426FA0" w:rsidRPr="001A7EE7">
        <w:rPr>
          <w:rFonts w:ascii="Times New Roman" w:hAnsi="Times New Roman" w:cs="Times New Roman"/>
          <w:b/>
          <w:sz w:val="24"/>
          <w:szCs w:val="24"/>
        </w:rPr>
        <w:t xml:space="preserve">om stanju </w:t>
      </w:r>
      <w:r w:rsidR="00421279" w:rsidRPr="001A7E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dužnosnika Krunoslava Papića</w:t>
      </w:r>
      <w:r w:rsidR="00421279" w:rsidRPr="001A7EE7">
        <w:rPr>
          <w:rFonts w:ascii="Times New Roman" w:hAnsi="Times New Roman" w:cs="Times New Roman"/>
          <w:b/>
          <w:sz w:val="24"/>
          <w:szCs w:val="24"/>
        </w:rPr>
        <w:t xml:space="preserve">, člana Uprave trgovačkog društva HŽ Infrastruktura d.o.o., </w:t>
      </w:r>
      <w:r w:rsidRPr="001A7EE7">
        <w:rPr>
          <w:rFonts w:ascii="Times New Roman" w:hAnsi="Times New Roman" w:cs="Times New Roman"/>
          <w:b/>
          <w:sz w:val="24"/>
          <w:szCs w:val="24"/>
        </w:rPr>
        <w:t xml:space="preserve"> podnesenog </w:t>
      </w:r>
      <w:r w:rsidR="00421279" w:rsidRPr="001A7EE7">
        <w:rPr>
          <w:rFonts w:ascii="Times New Roman" w:hAnsi="Times New Roman" w:cs="Times New Roman"/>
          <w:b/>
          <w:sz w:val="24"/>
          <w:szCs w:val="24"/>
        </w:rPr>
        <w:t xml:space="preserve">24. kolovoza </w:t>
      </w:r>
      <w:r w:rsidR="00C2157B" w:rsidRPr="001A7EE7">
        <w:rPr>
          <w:rFonts w:ascii="Times New Roman" w:hAnsi="Times New Roman" w:cs="Times New Roman"/>
          <w:b/>
          <w:sz w:val="24"/>
          <w:szCs w:val="24"/>
        </w:rPr>
        <w:t>201</w:t>
      </w:r>
      <w:r w:rsidR="0062299C" w:rsidRPr="001A7EE7">
        <w:rPr>
          <w:rFonts w:ascii="Times New Roman" w:hAnsi="Times New Roman" w:cs="Times New Roman"/>
          <w:b/>
          <w:sz w:val="24"/>
          <w:szCs w:val="24"/>
        </w:rPr>
        <w:t>8</w:t>
      </w:r>
      <w:r w:rsidRPr="001A7EE7">
        <w:rPr>
          <w:rFonts w:ascii="Times New Roman" w:hAnsi="Times New Roman" w:cs="Times New Roman"/>
          <w:b/>
          <w:sz w:val="24"/>
          <w:szCs w:val="24"/>
        </w:rPr>
        <w:t>.</w:t>
      </w:r>
      <w:r w:rsidR="00575D4E" w:rsidRPr="001A7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EE7">
        <w:rPr>
          <w:rFonts w:ascii="Times New Roman" w:hAnsi="Times New Roman" w:cs="Times New Roman"/>
          <w:b/>
          <w:sz w:val="24"/>
          <w:szCs w:val="24"/>
        </w:rPr>
        <w:t xml:space="preserve">g. povodom </w:t>
      </w:r>
      <w:r w:rsidR="00421279" w:rsidRPr="001A7EE7">
        <w:rPr>
          <w:rFonts w:ascii="Times New Roman" w:hAnsi="Times New Roman" w:cs="Times New Roman"/>
          <w:b/>
          <w:sz w:val="24"/>
          <w:szCs w:val="24"/>
        </w:rPr>
        <w:t>stupanja na dužnost</w:t>
      </w:r>
      <w:r w:rsidRPr="001A7E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57A1A" w:rsidRPr="001A7EE7">
        <w:rPr>
          <w:rFonts w:ascii="Times New Roman" w:hAnsi="Times New Roman" w:cs="Times New Roman"/>
          <w:sz w:val="24"/>
          <w:szCs w:val="24"/>
        </w:rPr>
        <w:t>na 68. sjednici</w:t>
      </w:r>
      <w:r w:rsidR="00BD5ADF" w:rsidRPr="001A7EE7">
        <w:rPr>
          <w:rFonts w:ascii="Times New Roman" w:hAnsi="Times New Roman" w:cs="Times New Roman"/>
          <w:sz w:val="24"/>
          <w:szCs w:val="24"/>
        </w:rPr>
        <w:t>,</w:t>
      </w:r>
      <w:r w:rsidR="00B57A1A" w:rsidRPr="001A7EE7">
        <w:rPr>
          <w:rFonts w:ascii="Times New Roman" w:hAnsi="Times New Roman" w:cs="Times New Roman"/>
          <w:sz w:val="24"/>
          <w:szCs w:val="24"/>
        </w:rPr>
        <w:t xml:space="preserve"> 8</w:t>
      </w:r>
      <w:r w:rsidR="00E14C31" w:rsidRPr="001A7EE7">
        <w:rPr>
          <w:rFonts w:ascii="Times New Roman" w:hAnsi="Times New Roman" w:cs="Times New Roman"/>
          <w:sz w:val="24"/>
          <w:szCs w:val="24"/>
        </w:rPr>
        <w:t xml:space="preserve">. studenog </w:t>
      </w:r>
      <w:r w:rsidR="00575D4E" w:rsidRPr="001A7EE7">
        <w:rPr>
          <w:rFonts w:ascii="Times New Roman" w:hAnsi="Times New Roman" w:cs="Times New Roman"/>
          <w:sz w:val="24"/>
          <w:szCs w:val="24"/>
        </w:rPr>
        <w:t xml:space="preserve">2019. </w:t>
      </w:r>
      <w:r w:rsidRPr="001A7EE7">
        <w:rPr>
          <w:rFonts w:ascii="Times New Roman" w:hAnsi="Times New Roman" w:cs="Times New Roman"/>
          <w:sz w:val="24"/>
          <w:szCs w:val="24"/>
        </w:rPr>
        <w:t>g.</w:t>
      </w:r>
      <w:r w:rsidR="00575D4E" w:rsidRPr="001A7EE7">
        <w:rPr>
          <w:rFonts w:ascii="Times New Roman" w:hAnsi="Times New Roman" w:cs="Times New Roman"/>
          <w:sz w:val="24"/>
          <w:szCs w:val="24"/>
        </w:rPr>
        <w:t>, donijelo je sljedeć</w:t>
      </w:r>
      <w:r w:rsidR="00A41D05" w:rsidRPr="001A7EE7">
        <w:rPr>
          <w:rFonts w:ascii="Times New Roman" w:hAnsi="Times New Roman" w:cs="Times New Roman"/>
          <w:sz w:val="24"/>
          <w:szCs w:val="24"/>
        </w:rPr>
        <w:t>u</w:t>
      </w:r>
    </w:p>
    <w:p w14:paraId="2849270A" w14:textId="77777777" w:rsidR="00E94546" w:rsidRPr="001A7EE7" w:rsidRDefault="00E94546" w:rsidP="00A92E9B">
      <w:pPr>
        <w:spacing w:after="0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6B64B4" w14:textId="77777777" w:rsidR="00E94546" w:rsidRPr="001A7EE7" w:rsidRDefault="00A41D05" w:rsidP="00A92E9B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1A7EE7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48031E76" w14:textId="77777777" w:rsidR="00E94546" w:rsidRPr="001A7EE7" w:rsidRDefault="00E94546" w:rsidP="00A92E9B">
      <w:pPr>
        <w:spacing w:after="0"/>
        <w:ind w:left="85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EE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3AB4833D" w14:textId="2B6E0157" w:rsidR="003E0B38" w:rsidRPr="001A7EE7" w:rsidRDefault="00744F2F" w:rsidP="00744F2F">
      <w:pPr>
        <w:autoSpaceDE w:val="0"/>
        <w:autoSpaceDN w:val="0"/>
        <w:adjustRightInd w:val="0"/>
        <w:spacing w:after="0"/>
        <w:ind w:right="-2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A7E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Postupak za odlučivanje o sukobu interesa protiv dužnosnika Krunoslava Papića, člana Uprave trgovačkog društva HŽ Infrastruktura d.o.o., neće se pokrenuti, </w:t>
      </w:r>
      <w:r w:rsidR="00F0324E" w:rsidRPr="001A7E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obzirom da propust navođenja podataka o suvlasništvu nad nekretninom,</w:t>
      </w:r>
      <w:r w:rsidR="00F0324E" w:rsidRPr="001A7EE7">
        <w:t xml:space="preserve"> </w:t>
      </w:r>
      <w:r w:rsidR="00F0324E" w:rsidRPr="001A7E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stanom u Vinkovcima, na adresi </w:t>
      </w:r>
      <w:r w:rsidR="001119C5" w:rsidRPr="001119C5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hr-HR"/>
        </w:rPr>
        <w:t>…………………………</w:t>
      </w:r>
      <w:r w:rsidR="00F0324E" w:rsidRPr="001119C5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hr-HR"/>
        </w:rPr>
        <w:t>,</w:t>
      </w:r>
      <w:r w:rsidR="00F0324E" w:rsidRPr="001A7E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ukupne površine 62,20 m², koji je upisan kod Općinskog suda u Vinkovcima, Zemljišnoknjižnog odjela Vinkovci, k.o. </w:t>
      </w:r>
      <w:r w:rsidR="001119C5" w:rsidRPr="001119C5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hr-HR"/>
        </w:rPr>
        <w:t>………….</w:t>
      </w:r>
      <w:r w:rsidR="00F0324E" w:rsidRPr="001A7E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="00F0324E" w:rsidRPr="001A7E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zk</w:t>
      </w:r>
      <w:proofErr w:type="spellEnd"/>
      <w:r w:rsidR="00F0324E" w:rsidRPr="001A7E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ul. </w:t>
      </w:r>
      <w:r w:rsidR="001119C5" w:rsidRPr="001119C5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hr-HR"/>
        </w:rPr>
        <w:t>…….</w:t>
      </w:r>
      <w:r w:rsidR="00F0324E" w:rsidRPr="001A7E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406542" w:rsidRPr="001A7E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odnosno navođenje podatka oblika vlasništva predmetnog stana „suvlasnik s trećim osobama“ umjesto naznake suvlasništva s bračnim drugom</w:t>
      </w:r>
      <w:r w:rsidR="00BD5ADF" w:rsidRPr="001A7E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406542" w:rsidRPr="001A7E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ne predstavlja bitnu pogrešku ispunjavanja izvješća o imovinskom stanju dužnosnika, uzimajući u obzir da je životno logično da se unutar šireg tumačenja pojma „</w:t>
      </w:r>
      <w:r w:rsidR="00AC7F8B" w:rsidRPr="001A7E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treća osoba“ </w:t>
      </w:r>
      <w:r w:rsidR="00406542" w:rsidRPr="001A7E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može tumačiti i bračni drug dužnosnika</w:t>
      </w:r>
      <w:r w:rsidR="00BD5ADF" w:rsidRPr="001A7E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406542" w:rsidRPr="001A7E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kao i činjenicu da je dužnosnik istu pogrešku ispravio u izvješću o imovinskom stanju od 30. svibnja 2019</w:t>
      </w:r>
      <w:r w:rsidR="00BD5ADF" w:rsidRPr="001A7E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F0324E" w:rsidRPr="001A7E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</w:p>
    <w:p w14:paraId="3A1B83FE" w14:textId="77777777" w:rsidR="00406542" w:rsidRPr="001A7EE7" w:rsidRDefault="00406542" w:rsidP="00744F2F">
      <w:pPr>
        <w:autoSpaceDE w:val="0"/>
        <w:autoSpaceDN w:val="0"/>
        <w:adjustRightInd w:val="0"/>
        <w:spacing w:after="0"/>
        <w:ind w:right="-2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CA37007" w14:textId="77777777" w:rsidR="00E94546" w:rsidRPr="001A7EE7" w:rsidRDefault="003E0B38" w:rsidP="00A92E9B">
      <w:pPr>
        <w:autoSpaceDE w:val="0"/>
        <w:autoSpaceDN w:val="0"/>
        <w:adjustRightInd w:val="0"/>
        <w:spacing w:after="0"/>
        <w:ind w:left="2974" w:right="-2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7E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E94546" w:rsidRPr="001A7EE7">
        <w:rPr>
          <w:rFonts w:ascii="Times New Roman" w:eastAsia="Times New Roman" w:hAnsi="Times New Roman" w:cs="Times New Roman"/>
          <w:sz w:val="24"/>
          <w:szCs w:val="24"/>
          <w:lang w:eastAsia="hr-HR"/>
        </w:rPr>
        <w:t>Obrazloženje</w:t>
      </w:r>
    </w:p>
    <w:p w14:paraId="350DA4B2" w14:textId="77777777" w:rsidR="00F20CC2" w:rsidRPr="001A7EE7" w:rsidRDefault="00F20CC2" w:rsidP="00A92E9B">
      <w:pPr>
        <w:autoSpaceDE w:val="0"/>
        <w:autoSpaceDN w:val="0"/>
        <w:adjustRightInd w:val="0"/>
        <w:spacing w:after="0"/>
        <w:ind w:left="2974" w:right="-2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E0DE1F" w14:textId="77777777" w:rsidR="00BD5ADF" w:rsidRPr="001A7EE7" w:rsidRDefault="00F20CC2" w:rsidP="00A41D05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EE7">
        <w:rPr>
          <w:rFonts w:ascii="Times New Roman" w:hAnsi="Times New Roman" w:cs="Times New Roman"/>
          <w:sz w:val="24"/>
          <w:szCs w:val="24"/>
        </w:rPr>
        <w:t>Sukladno članku 39. stavku 1. ZSSI-a Povjerenstvo može pokrenuti postupak iz svoje nadležnosti na temelju svoje odluke, povodom vjerodostojne, osnovane i neanonimne prijave ili u slučajevima kada raspolaže saznanjima o mogućem sukobu interesa dužnosnika.</w:t>
      </w:r>
    </w:p>
    <w:p w14:paraId="67740692" w14:textId="770AF188" w:rsidR="00F20CC2" w:rsidRPr="001A7EE7" w:rsidRDefault="00F20CC2" w:rsidP="00A41D05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E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CFAEF" w14:textId="77777777" w:rsidR="00FC00E5" w:rsidRPr="001A7EE7" w:rsidRDefault="00FC00E5" w:rsidP="00FC00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EE7">
        <w:rPr>
          <w:rFonts w:ascii="Times New Roman" w:hAnsi="Times New Roman" w:cs="Times New Roman"/>
          <w:sz w:val="24"/>
          <w:szCs w:val="24"/>
        </w:rPr>
        <w:t xml:space="preserve">Člankom 3. stavkom 1. podstavkom 41. ZSSI-a propisano je da su predsjednici i članovi uprava trgovačkih društava koja su u većinskom državnom vlasništvu dužnosnici u smislu odredbi navedenog zakona, stoga je </w:t>
      </w:r>
      <w:r w:rsidRPr="001A7EE7">
        <w:rPr>
          <w:rFonts w:ascii="Times New Roman" w:eastAsia="Times New Roman" w:hAnsi="Times New Roman" w:cs="Times New Roman"/>
          <w:sz w:val="24"/>
          <w:szCs w:val="24"/>
          <w:lang w:eastAsia="hr-HR"/>
        </w:rPr>
        <w:t>Krunoslav Papić</w:t>
      </w:r>
      <w:r w:rsidRPr="001A7EE7">
        <w:rPr>
          <w:rFonts w:ascii="Times New Roman" w:hAnsi="Times New Roman" w:cs="Times New Roman"/>
          <w:sz w:val="24"/>
          <w:szCs w:val="24"/>
        </w:rPr>
        <w:t xml:space="preserve"> povodom obnašanja dužnosti član Uprave trgovačkog društva HŽ Infrastruktura d.o.o. obvezan postupati sukladno odredbama ZSSI-a.</w:t>
      </w:r>
    </w:p>
    <w:p w14:paraId="7DA3923D" w14:textId="77777777" w:rsidR="00C24CAC" w:rsidRPr="001A7EE7" w:rsidRDefault="00C24CAC" w:rsidP="00A92E9B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2E3230" w14:textId="77777777" w:rsidR="00C24CAC" w:rsidRPr="001A7EE7" w:rsidRDefault="00C24CAC" w:rsidP="00A92E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EE7">
        <w:rPr>
          <w:rFonts w:ascii="Times New Roman" w:hAnsi="Times New Roman" w:cs="Times New Roman"/>
          <w:sz w:val="24"/>
          <w:szCs w:val="24"/>
        </w:rPr>
        <w:lastRenderedPageBreak/>
        <w:t>Uvidom u Registar dužnosnika kojeg vodi Povjerenstvo utvrđeno j</w:t>
      </w:r>
      <w:r w:rsidR="00426FA0" w:rsidRPr="001A7EE7">
        <w:rPr>
          <w:rFonts w:ascii="Times New Roman" w:hAnsi="Times New Roman" w:cs="Times New Roman"/>
          <w:sz w:val="24"/>
          <w:szCs w:val="24"/>
        </w:rPr>
        <w:t xml:space="preserve">e kako </w:t>
      </w:r>
      <w:r w:rsidR="00FC00E5" w:rsidRPr="001A7E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dužnosnik Krunoslav Papić </w:t>
      </w:r>
      <w:r w:rsidRPr="001A7EE7">
        <w:rPr>
          <w:rFonts w:ascii="Times New Roman" w:hAnsi="Times New Roman" w:cs="Times New Roman"/>
          <w:sz w:val="24"/>
          <w:szCs w:val="24"/>
        </w:rPr>
        <w:t xml:space="preserve">obnaša dužnost </w:t>
      </w:r>
      <w:r w:rsidR="00FC00E5" w:rsidRPr="001A7EE7">
        <w:rPr>
          <w:rFonts w:ascii="Times New Roman" w:hAnsi="Times New Roman" w:cs="Times New Roman"/>
          <w:sz w:val="24"/>
          <w:szCs w:val="24"/>
        </w:rPr>
        <w:t xml:space="preserve">člana Uprave trgovačkog društva HŽ Infrastruktura d.o.o. </w:t>
      </w:r>
      <w:r w:rsidRPr="001A7EE7">
        <w:rPr>
          <w:rFonts w:ascii="Times New Roman" w:hAnsi="Times New Roman" w:cs="Times New Roman"/>
          <w:sz w:val="24"/>
          <w:szCs w:val="24"/>
        </w:rPr>
        <w:t xml:space="preserve">od </w:t>
      </w:r>
      <w:r w:rsidR="00AA59CB" w:rsidRPr="001A7EE7">
        <w:rPr>
          <w:rFonts w:ascii="Times New Roman" w:hAnsi="Times New Roman" w:cs="Times New Roman"/>
          <w:sz w:val="24"/>
          <w:szCs w:val="24"/>
        </w:rPr>
        <w:t>1</w:t>
      </w:r>
      <w:r w:rsidR="00FC00E5" w:rsidRPr="001A7EE7">
        <w:rPr>
          <w:rFonts w:ascii="Times New Roman" w:hAnsi="Times New Roman" w:cs="Times New Roman"/>
          <w:sz w:val="24"/>
          <w:szCs w:val="24"/>
        </w:rPr>
        <w:t>4</w:t>
      </w:r>
      <w:r w:rsidRPr="001A7EE7">
        <w:rPr>
          <w:rFonts w:ascii="Times New Roman" w:hAnsi="Times New Roman" w:cs="Times New Roman"/>
          <w:sz w:val="24"/>
          <w:szCs w:val="24"/>
        </w:rPr>
        <w:t xml:space="preserve">. </w:t>
      </w:r>
      <w:r w:rsidR="00AA59CB" w:rsidRPr="001A7EE7">
        <w:rPr>
          <w:rFonts w:ascii="Times New Roman" w:hAnsi="Times New Roman" w:cs="Times New Roman"/>
          <w:sz w:val="24"/>
          <w:szCs w:val="24"/>
        </w:rPr>
        <w:t>lip</w:t>
      </w:r>
      <w:r w:rsidR="0062299C" w:rsidRPr="001A7EE7">
        <w:rPr>
          <w:rFonts w:ascii="Times New Roman" w:hAnsi="Times New Roman" w:cs="Times New Roman"/>
          <w:sz w:val="24"/>
          <w:szCs w:val="24"/>
        </w:rPr>
        <w:t>nja</w:t>
      </w:r>
      <w:r w:rsidRPr="001A7EE7">
        <w:rPr>
          <w:rFonts w:ascii="Times New Roman" w:hAnsi="Times New Roman" w:cs="Times New Roman"/>
          <w:sz w:val="24"/>
          <w:szCs w:val="24"/>
        </w:rPr>
        <w:t xml:space="preserve"> 201</w:t>
      </w:r>
      <w:r w:rsidR="00FC00E5" w:rsidRPr="001A7EE7">
        <w:rPr>
          <w:rFonts w:ascii="Times New Roman" w:hAnsi="Times New Roman" w:cs="Times New Roman"/>
          <w:sz w:val="24"/>
          <w:szCs w:val="24"/>
        </w:rPr>
        <w:t>8</w:t>
      </w:r>
      <w:r w:rsidRPr="001A7EE7">
        <w:rPr>
          <w:rFonts w:ascii="Times New Roman" w:hAnsi="Times New Roman" w:cs="Times New Roman"/>
          <w:sz w:val="24"/>
          <w:szCs w:val="24"/>
        </w:rPr>
        <w:t xml:space="preserve">. g. </w:t>
      </w:r>
    </w:p>
    <w:p w14:paraId="12481104" w14:textId="77777777" w:rsidR="00C24CAC" w:rsidRPr="001A7EE7" w:rsidRDefault="00C24CAC" w:rsidP="00A92E9B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E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1750E" w14:textId="77777777" w:rsidR="00A41D05" w:rsidRPr="001A7EE7" w:rsidRDefault="00A41D05" w:rsidP="00A41D05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EE7">
        <w:rPr>
          <w:rFonts w:ascii="Times New Roman" w:hAnsi="Times New Roman" w:cs="Times New Roman"/>
          <w:sz w:val="24"/>
          <w:szCs w:val="24"/>
        </w:rPr>
        <w:t>Člankom 8. stavkom 1. ZSSI-a propisano je da su dužnosnici obvezni u roku od 30 dana od dana stupanja na dužnost podnijeti izvješće Povjerenstvu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</w:t>
      </w:r>
    </w:p>
    <w:p w14:paraId="25B4998A" w14:textId="77777777" w:rsidR="00A41D05" w:rsidRPr="001A7EE7" w:rsidRDefault="00A41D05" w:rsidP="00A41D05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731BED" w14:textId="77777777" w:rsidR="00A41D05" w:rsidRPr="001A7EE7" w:rsidRDefault="00A41D05" w:rsidP="00A41D05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EE7">
        <w:rPr>
          <w:rFonts w:ascii="Times New Roman" w:hAnsi="Times New Roman" w:cs="Times New Roman"/>
          <w:sz w:val="24"/>
          <w:szCs w:val="24"/>
        </w:rPr>
        <w:t>Stavkom 2. istog članka propisano je da su dužnosnici obvezni u roku od 30 dana po prestanku obnašanja javne dužnosti podnijeti izvješće Povjerenstvu o svojoj imovini, a ako je tijekom obnašanja javne dužnosti došlo do bitne promjene glede imovinskog stanja dužni su o tome podnijeti izvješće Povjerenstvu istekom godine u kojoj je promjena nastupila.</w:t>
      </w:r>
    </w:p>
    <w:p w14:paraId="07030FF1" w14:textId="77777777" w:rsidR="00A41D05" w:rsidRPr="001A7EE7" w:rsidRDefault="00A41D05" w:rsidP="00A41D05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8756E9" w14:textId="77777777" w:rsidR="00A41D05" w:rsidRPr="001A7EE7" w:rsidRDefault="00A41D05" w:rsidP="00A41D05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EE7">
        <w:rPr>
          <w:rFonts w:ascii="Times New Roman" w:hAnsi="Times New Roman" w:cs="Times New Roman"/>
          <w:sz w:val="24"/>
          <w:szCs w:val="24"/>
        </w:rPr>
        <w:t>Člankom 8. stavkom 3. ZSSI-a propisano je da su dužnosnici koji su na izborima ponovno izabrani ili imenovani na istu dužnost, bez obzira obnašaju li dužnost profesionalno ili neprofesionalno, obvezni u roku od 30 dana od dana stupanja na dužnost, na početku novog mandata, podnijeti izvješće Povjerenstvu o svojoj imovini te imovini bračnog ili izvanbračnog druga i malodobne djece, sa stanjem na taj dan.</w:t>
      </w:r>
    </w:p>
    <w:p w14:paraId="321DF1A0" w14:textId="77777777" w:rsidR="00A41D05" w:rsidRPr="001A7EE7" w:rsidRDefault="00A41D05" w:rsidP="00A41D05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CB5DD1" w14:textId="77777777" w:rsidR="00A41D05" w:rsidRPr="001A7EE7" w:rsidRDefault="00A41D05" w:rsidP="00A41D05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EE7">
        <w:rPr>
          <w:rFonts w:ascii="Times New Roman" w:hAnsi="Times New Roman" w:cs="Times New Roman"/>
          <w:sz w:val="24"/>
          <w:szCs w:val="24"/>
        </w:rPr>
        <w:t>Stavkom 5. istog članka propisano je da podaci o imovini dužnosnika obuhvaćaju podatke o naslijeđenoj imovini i podatke o stečenoj imovini, a stavkom 7. da podaci o stečenoj imovini obuhvaćaju, između ostaloga, podatke o pokretninama veće vrijednosti. Stavkom 8. istog članka propisano je da se vozila podrazumijevaju pod pokretninama veće vrijednosti.</w:t>
      </w:r>
    </w:p>
    <w:p w14:paraId="31DAFAD6" w14:textId="77777777" w:rsidR="00A41D05" w:rsidRPr="001A7EE7" w:rsidRDefault="00A41D05" w:rsidP="00A41D05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D5AA66" w14:textId="77777777" w:rsidR="00A41D05" w:rsidRPr="001A7EE7" w:rsidRDefault="00A41D05" w:rsidP="00A41D05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EE7">
        <w:rPr>
          <w:rFonts w:ascii="Times New Roman" w:hAnsi="Times New Roman" w:cs="Times New Roman"/>
          <w:sz w:val="24"/>
          <w:szCs w:val="24"/>
        </w:rPr>
        <w:t xml:space="preserve">Člankom 21. stavkom 1. ZSSI-a propisano je da Povjerenstvo vrši provjeru podataka iz podnesenih izvješća o imovinskom stanju dužnosnika. Člankom 22. istog Zakona propisano je da provjera podataka iz podnesenih izvješća o imovinskom stanju može biti prethodna (administrativna) i redovita provjera.  </w:t>
      </w:r>
    </w:p>
    <w:p w14:paraId="77F6EFE8" w14:textId="77777777" w:rsidR="00A41D05" w:rsidRPr="001A7EE7" w:rsidRDefault="00A41D05" w:rsidP="00A41D05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5E83DA" w14:textId="77777777" w:rsidR="00A41D05" w:rsidRPr="001A7EE7" w:rsidRDefault="00A41D05" w:rsidP="00A41D05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EE7">
        <w:rPr>
          <w:rFonts w:ascii="Times New Roman" w:hAnsi="Times New Roman" w:cs="Times New Roman"/>
          <w:sz w:val="24"/>
          <w:szCs w:val="24"/>
        </w:rPr>
        <w:t xml:space="preserve">Člankom 24. ZSSI-a propisano je da redovita provjera podataka predstavlja provjeru podataka iz članka 8. i 9. ZSSI-a koja se obavlja prikupljanjem, razmjenom podataka i usporedbom prijavljenih podataka o imovini iz podnesenih izvješća o imovinskom stanju dužnosnika s pribavljenim podacima od Porezne uprave i drugih nadležnih tijela Republike Hrvatske sukladno odredbama toga Zakona i </w:t>
      </w:r>
      <w:proofErr w:type="spellStart"/>
      <w:r w:rsidRPr="001A7EE7"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 w:rsidRPr="001A7EE7">
        <w:rPr>
          <w:rFonts w:ascii="Times New Roman" w:hAnsi="Times New Roman" w:cs="Times New Roman"/>
          <w:sz w:val="24"/>
          <w:szCs w:val="24"/>
        </w:rPr>
        <w:t xml:space="preserve"> propisa donesenih na temelju toga Zakona. </w:t>
      </w:r>
    </w:p>
    <w:p w14:paraId="5FF523AD" w14:textId="77777777" w:rsidR="00A41D05" w:rsidRPr="001A7EE7" w:rsidRDefault="00A41D05" w:rsidP="00A41D05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6689C0" w14:textId="77777777" w:rsidR="00A41D05" w:rsidRPr="001A7EE7" w:rsidRDefault="00A41D05" w:rsidP="00A41D05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EE7">
        <w:rPr>
          <w:rFonts w:ascii="Times New Roman" w:hAnsi="Times New Roman" w:cs="Times New Roman"/>
          <w:sz w:val="24"/>
          <w:szCs w:val="24"/>
        </w:rPr>
        <w:t xml:space="preserve">Sukladno članku 26. ZSSI-a Povjerenstvo će bez odgađanja zatražiti od dužnosnika pisano očitovanje s potrebnim dokazima ukoliko prilikom provjere podataka utvrdi nesklad, odnosno nerazmjer između prijavljene imovine iz podnesenog izvješća iz članka 8. i 9. toga </w:t>
      </w:r>
      <w:r w:rsidRPr="001A7EE7">
        <w:rPr>
          <w:rFonts w:ascii="Times New Roman" w:hAnsi="Times New Roman" w:cs="Times New Roman"/>
          <w:sz w:val="24"/>
          <w:szCs w:val="24"/>
        </w:rPr>
        <w:lastRenderedPageBreak/>
        <w:t>Zakona i stanja imovine dužnosnika kako proizlazi iz pribavljenih podataka od nadležnih tijela. Dužnosnik je dužan dostaviti Povjerenstvu pisano očitovanje i priložiti odgovarajuće dokaze u roku od 15 dana od dana primitka pisanog zahtjeva.</w:t>
      </w:r>
    </w:p>
    <w:p w14:paraId="2ABF65CA" w14:textId="77777777" w:rsidR="00A41D05" w:rsidRPr="001A7EE7" w:rsidRDefault="00A41D05" w:rsidP="00A41D05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B0C476" w14:textId="1BBA2AC6" w:rsidR="00A41D05" w:rsidRPr="001A7EE7" w:rsidRDefault="00A41D05" w:rsidP="00A41D05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EE7">
        <w:rPr>
          <w:rFonts w:ascii="Times New Roman" w:hAnsi="Times New Roman" w:cs="Times New Roman"/>
          <w:sz w:val="24"/>
          <w:szCs w:val="24"/>
        </w:rPr>
        <w:t>Člankom 27. ZSSI-a propisano je da ako dužnosnik ne dostavi Povjerenstvu pisano očitovanje iz članka 26. istog Zakona u roku od 15 dana ili pak ne priloži odgovarajuće dokaze potrebne za usklađivanje prijavljene imovine s imovinom utvrđenom u postupku redovite provjere podataka, Povjerenstvo će pokrenuti postupak protiv dužnosnika zbog kršenja odredbi iz članka 8. i 9. ZSSI-a.</w:t>
      </w:r>
    </w:p>
    <w:p w14:paraId="5007AB12" w14:textId="77777777" w:rsidR="00BD5ADF" w:rsidRPr="001A7EE7" w:rsidRDefault="00BD5ADF" w:rsidP="00A41D05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7BA4E0" w14:textId="70FA9C8E" w:rsidR="00700A1E" w:rsidRPr="001A7EE7" w:rsidRDefault="002B164B" w:rsidP="003A7E7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EE7">
        <w:rPr>
          <w:rFonts w:ascii="Times New Roman" w:hAnsi="Times New Roman" w:cs="Times New Roman"/>
          <w:sz w:val="24"/>
          <w:szCs w:val="24"/>
        </w:rPr>
        <w:t>Povjerenstvo je sukladno članku 24</w:t>
      </w:r>
      <w:r w:rsidR="00B57A1A" w:rsidRPr="001A7EE7">
        <w:rPr>
          <w:rFonts w:ascii="Times New Roman" w:hAnsi="Times New Roman" w:cs="Times New Roman"/>
          <w:sz w:val="24"/>
          <w:szCs w:val="24"/>
        </w:rPr>
        <w:t xml:space="preserve">. </w:t>
      </w:r>
      <w:r w:rsidRPr="001A7EE7">
        <w:rPr>
          <w:rFonts w:ascii="Times New Roman" w:hAnsi="Times New Roman" w:cs="Times New Roman"/>
          <w:sz w:val="24"/>
          <w:szCs w:val="24"/>
        </w:rPr>
        <w:t xml:space="preserve">ZSSI-a izvršilo redovitu podataka iz izvješća o imovinskom stanju dužnosnika Krunoslava Papića. </w:t>
      </w:r>
      <w:r w:rsidR="00E94546" w:rsidRPr="001A7EE7">
        <w:rPr>
          <w:rFonts w:ascii="Times New Roman" w:hAnsi="Times New Roman" w:cs="Times New Roman"/>
          <w:sz w:val="24"/>
          <w:szCs w:val="24"/>
        </w:rPr>
        <w:t xml:space="preserve">Uvidom u </w:t>
      </w:r>
      <w:r w:rsidR="0091406F" w:rsidRPr="001A7EE7">
        <w:rPr>
          <w:rFonts w:ascii="Times New Roman" w:hAnsi="Times New Roman" w:cs="Times New Roman"/>
          <w:sz w:val="24"/>
          <w:szCs w:val="24"/>
        </w:rPr>
        <w:t>izvješće</w:t>
      </w:r>
      <w:r w:rsidR="00E94546" w:rsidRPr="001A7EE7">
        <w:rPr>
          <w:rFonts w:ascii="Times New Roman" w:hAnsi="Times New Roman" w:cs="Times New Roman"/>
          <w:sz w:val="24"/>
          <w:szCs w:val="24"/>
        </w:rPr>
        <w:t xml:space="preserve"> o imovinskom stanju</w:t>
      </w:r>
      <w:r w:rsidR="0091406F" w:rsidRPr="001A7EE7">
        <w:rPr>
          <w:rFonts w:ascii="Times New Roman" w:hAnsi="Times New Roman" w:cs="Times New Roman"/>
          <w:sz w:val="24"/>
          <w:szCs w:val="24"/>
        </w:rPr>
        <w:t xml:space="preserve"> dužnosnika</w:t>
      </w:r>
      <w:r w:rsidR="00E94546" w:rsidRPr="001A7EE7">
        <w:rPr>
          <w:rFonts w:ascii="Times New Roman" w:hAnsi="Times New Roman" w:cs="Times New Roman"/>
          <w:sz w:val="24"/>
          <w:szCs w:val="24"/>
        </w:rPr>
        <w:t>,</w:t>
      </w:r>
      <w:r w:rsidR="0091406F" w:rsidRPr="001A7EE7">
        <w:rPr>
          <w:rFonts w:ascii="Times New Roman" w:hAnsi="Times New Roman" w:cs="Times New Roman"/>
          <w:sz w:val="24"/>
          <w:szCs w:val="24"/>
        </w:rPr>
        <w:t xml:space="preserve"> koje je dužnosni</w:t>
      </w:r>
      <w:r w:rsidR="00FC00E5" w:rsidRPr="001A7EE7">
        <w:rPr>
          <w:rFonts w:ascii="Times New Roman" w:hAnsi="Times New Roman" w:cs="Times New Roman"/>
          <w:sz w:val="24"/>
          <w:szCs w:val="24"/>
        </w:rPr>
        <w:t>k</w:t>
      </w:r>
      <w:r w:rsidR="009B35DA" w:rsidRPr="001A7EE7">
        <w:rPr>
          <w:rFonts w:ascii="Times New Roman" w:hAnsi="Times New Roman" w:cs="Times New Roman"/>
          <w:sz w:val="24"/>
          <w:szCs w:val="24"/>
        </w:rPr>
        <w:t xml:space="preserve"> podni</w:t>
      </w:r>
      <w:r w:rsidR="00FC00E5" w:rsidRPr="001A7EE7">
        <w:rPr>
          <w:rFonts w:ascii="Times New Roman" w:hAnsi="Times New Roman" w:cs="Times New Roman"/>
          <w:sz w:val="24"/>
          <w:szCs w:val="24"/>
        </w:rPr>
        <w:t>o</w:t>
      </w:r>
      <w:r w:rsidR="009B35DA" w:rsidRPr="001A7EE7">
        <w:rPr>
          <w:rFonts w:ascii="Times New Roman" w:hAnsi="Times New Roman" w:cs="Times New Roman"/>
          <w:sz w:val="24"/>
          <w:szCs w:val="24"/>
        </w:rPr>
        <w:t xml:space="preserve"> </w:t>
      </w:r>
      <w:r w:rsidR="00FC00E5" w:rsidRPr="001A7EE7">
        <w:rPr>
          <w:rFonts w:ascii="Times New Roman" w:hAnsi="Times New Roman" w:cs="Times New Roman"/>
          <w:sz w:val="24"/>
          <w:szCs w:val="24"/>
        </w:rPr>
        <w:t>24.</w:t>
      </w:r>
      <w:r w:rsidR="0091406F" w:rsidRPr="001A7EE7">
        <w:rPr>
          <w:rFonts w:ascii="Times New Roman" w:hAnsi="Times New Roman" w:cs="Times New Roman"/>
          <w:sz w:val="24"/>
          <w:szCs w:val="24"/>
        </w:rPr>
        <w:t xml:space="preserve"> </w:t>
      </w:r>
      <w:r w:rsidR="00FC00E5" w:rsidRPr="001A7EE7">
        <w:rPr>
          <w:rFonts w:ascii="Times New Roman" w:hAnsi="Times New Roman" w:cs="Times New Roman"/>
          <w:sz w:val="24"/>
          <w:szCs w:val="24"/>
        </w:rPr>
        <w:t>kolovoza</w:t>
      </w:r>
      <w:r w:rsidR="0091406F" w:rsidRPr="001A7EE7">
        <w:rPr>
          <w:rFonts w:ascii="Times New Roman" w:hAnsi="Times New Roman" w:cs="Times New Roman"/>
          <w:sz w:val="24"/>
          <w:szCs w:val="24"/>
        </w:rPr>
        <w:t xml:space="preserve"> 201</w:t>
      </w:r>
      <w:r w:rsidR="00657711" w:rsidRPr="001A7EE7">
        <w:rPr>
          <w:rFonts w:ascii="Times New Roman" w:hAnsi="Times New Roman" w:cs="Times New Roman"/>
          <w:sz w:val="24"/>
          <w:szCs w:val="24"/>
        </w:rPr>
        <w:t>8</w:t>
      </w:r>
      <w:r w:rsidR="0091406F" w:rsidRPr="001A7EE7">
        <w:rPr>
          <w:rFonts w:ascii="Times New Roman" w:hAnsi="Times New Roman" w:cs="Times New Roman"/>
          <w:sz w:val="24"/>
          <w:szCs w:val="24"/>
        </w:rPr>
        <w:t xml:space="preserve">. g. </w:t>
      </w:r>
      <w:r w:rsidR="00AA5487" w:rsidRPr="001A7EE7">
        <w:rPr>
          <w:rFonts w:ascii="Times New Roman" w:hAnsi="Times New Roman" w:cs="Times New Roman"/>
          <w:sz w:val="24"/>
          <w:szCs w:val="24"/>
        </w:rPr>
        <w:t xml:space="preserve">povodom </w:t>
      </w:r>
      <w:r w:rsidR="00FC00E5" w:rsidRPr="001A7EE7">
        <w:rPr>
          <w:rFonts w:ascii="Times New Roman" w:hAnsi="Times New Roman" w:cs="Times New Roman"/>
          <w:sz w:val="24"/>
          <w:szCs w:val="24"/>
        </w:rPr>
        <w:t>stupanja na dužnost</w:t>
      </w:r>
      <w:r w:rsidR="0091406F" w:rsidRPr="001A7EE7">
        <w:rPr>
          <w:rFonts w:ascii="Times New Roman" w:hAnsi="Times New Roman" w:cs="Times New Roman"/>
          <w:sz w:val="24"/>
          <w:szCs w:val="24"/>
        </w:rPr>
        <w:t>,</w:t>
      </w:r>
      <w:r w:rsidR="006C3FA8" w:rsidRPr="001A7EE7">
        <w:rPr>
          <w:rFonts w:ascii="Times New Roman" w:hAnsi="Times New Roman" w:cs="Times New Roman"/>
          <w:sz w:val="24"/>
          <w:szCs w:val="24"/>
        </w:rPr>
        <w:t xml:space="preserve"> </w:t>
      </w:r>
      <w:r w:rsidR="00AD1BCF" w:rsidRPr="001A7EE7">
        <w:rPr>
          <w:rFonts w:ascii="Times New Roman" w:hAnsi="Times New Roman" w:cs="Times New Roman"/>
          <w:sz w:val="24"/>
          <w:szCs w:val="24"/>
        </w:rPr>
        <w:t>Povjerenstvo je utvrdilo kako je imenova</w:t>
      </w:r>
      <w:r w:rsidR="00FC00E5" w:rsidRPr="001A7EE7">
        <w:rPr>
          <w:rFonts w:ascii="Times New Roman" w:hAnsi="Times New Roman" w:cs="Times New Roman"/>
          <w:sz w:val="24"/>
          <w:szCs w:val="24"/>
        </w:rPr>
        <w:t>ni</w:t>
      </w:r>
      <w:r w:rsidR="00AD1BCF" w:rsidRPr="001A7EE7">
        <w:rPr>
          <w:rFonts w:ascii="Times New Roman" w:hAnsi="Times New Roman" w:cs="Times New Roman"/>
          <w:sz w:val="24"/>
          <w:szCs w:val="24"/>
        </w:rPr>
        <w:t xml:space="preserve"> </w:t>
      </w:r>
      <w:r w:rsidR="00FC00E5" w:rsidRPr="001A7EE7">
        <w:rPr>
          <w:rFonts w:ascii="Times New Roman" w:hAnsi="Times New Roman" w:cs="Times New Roman"/>
          <w:sz w:val="24"/>
          <w:szCs w:val="24"/>
        </w:rPr>
        <w:t>dužnosnik</w:t>
      </w:r>
      <w:r w:rsidR="00AD1BCF" w:rsidRPr="001A7EE7">
        <w:rPr>
          <w:rFonts w:ascii="Times New Roman" w:hAnsi="Times New Roman" w:cs="Times New Roman"/>
          <w:sz w:val="24"/>
          <w:szCs w:val="24"/>
        </w:rPr>
        <w:t xml:space="preserve"> </w:t>
      </w:r>
      <w:r w:rsidR="004C5973" w:rsidRPr="001A7EE7">
        <w:rPr>
          <w:rFonts w:ascii="Times New Roman" w:hAnsi="Times New Roman" w:cs="Times New Roman"/>
          <w:sz w:val="24"/>
          <w:szCs w:val="24"/>
        </w:rPr>
        <w:t xml:space="preserve">u dijelu izvješća o </w:t>
      </w:r>
      <w:r w:rsidR="00B00CC2" w:rsidRPr="001A7EE7">
        <w:rPr>
          <w:rFonts w:ascii="Times New Roman" w:hAnsi="Times New Roman" w:cs="Times New Roman"/>
          <w:sz w:val="24"/>
          <w:szCs w:val="24"/>
        </w:rPr>
        <w:t>imovinskom</w:t>
      </w:r>
      <w:r w:rsidR="003A7E7F" w:rsidRPr="001A7EE7">
        <w:rPr>
          <w:rFonts w:ascii="Times New Roman" w:hAnsi="Times New Roman" w:cs="Times New Roman"/>
          <w:sz w:val="24"/>
          <w:szCs w:val="24"/>
        </w:rPr>
        <w:t xml:space="preserve"> stanju dužnosnika, između ostalog, naznačio stan u Vinkovcima, </w:t>
      </w:r>
      <w:r w:rsidR="00700A1E" w:rsidRPr="001A7EE7">
        <w:rPr>
          <w:rFonts w:ascii="Times New Roman" w:hAnsi="Times New Roman" w:cs="Times New Roman"/>
          <w:sz w:val="24"/>
          <w:szCs w:val="24"/>
        </w:rPr>
        <w:t xml:space="preserve">na adresi </w:t>
      </w:r>
      <w:r w:rsidR="001119C5" w:rsidRPr="001119C5">
        <w:rPr>
          <w:rFonts w:ascii="Times New Roman" w:hAnsi="Times New Roman" w:cs="Times New Roman"/>
          <w:sz w:val="24"/>
          <w:szCs w:val="24"/>
          <w:highlight w:val="black"/>
        </w:rPr>
        <w:t>…………………….</w:t>
      </w:r>
      <w:r w:rsidR="00700A1E" w:rsidRPr="001119C5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700A1E" w:rsidRPr="001A7EE7">
        <w:rPr>
          <w:rFonts w:ascii="Times New Roman" w:hAnsi="Times New Roman" w:cs="Times New Roman"/>
          <w:sz w:val="24"/>
          <w:szCs w:val="24"/>
        </w:rPr>
        <w:t xml:space="preserve"> površine </w:t>
      </w:r>
      <w:r w:rsidR="003A7E7F" w:rsidRPr="001A7EE7">
        <w:rPr>
          <w:rFonts w:ascii="Times New Roman" w:hAnsi="Times New Roman" w:cs="Times New Roman"/>
          <w:sz w:val="24"/>
          <w:szCs w:val="24"/>
        </w:rPr>
        <w:t>62,20</w:t>
      </w:r>
      <w:r w:rsidR="00700A1E" w:rsidRPr="001A7EE7">
        <w:rPr>
          <w:rFonts w:ascii="Times New Roman" w:hAnsi="Times New Roman" w:cs="Times New Roman"/>
          <w:sz w:val="24"/>
          <w:szCs w:val="24"/>
        </w:rPr>
        <w:t xml:space="preserve"> m², k.o. </w:t>
      </w:r>
      <w:r w:rsidR="003A7E7F" w:rsidRPr="001A7EE7">
        <w:rPr>
          <w:rFonts w:ascii="Times New Roman" w:hAnsi="Times New Roman" w:cs="Times New Roman"/>
          <w:sz w:val="24"/>
          <w:szCs w:val="24"/>
        </w:rPr>
        <w:t>Vinkovci</w:t>
      </w:r>
      <w:r w:rsidR="00700A1E" w:rsidRPr="001A7E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0A1E" w:rsidRPr="001A7EE7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700A1E" w:rsidRPr="001A7EE7">
        <w:rPr>
          <w:rFonts w:ascii="Times New Roman" w:hAnsi="Times New Roman" w:cs="Times New Roman"/>
          <w:sz w:val="24"/>
          <w:szCs w:val="24"/>
        </w:rPr>
        <w:t xml:space="preserve">. ul. </w:t>
      </w:r>
      <w:r w:rsidR="001119C5" w:rsidRPr="001119C5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="00700A1E" w:rsidRPr="001A7EE7">
        <w:rPr>
          <w:rFonts w:ascii="Times New Roman" w:hAnsi="Times New Roman" w:cs="Times New Roman"/>
          <w:sz w:val="24"/>
          <w:szCs w:val="24"/>
        </w:rPr>
        <w:t>,</w:t>
      </w:r>
      <w:r w:rsidR="00913C90" w:rsidRPr="001A7EE7">
        <w:rPr>
          <w:rFonts w:ascii="Times New Roman" w:hAnsi="Times New Roman" w:cs="Times New Roman"/>
          <w:sz w:val="24"/>
          <w:szCs w:val="24"/>
        </w:rPr>
        <w:t xml:space="preserve"> koje je u</w:t>
      </w:r>
      <w:r w:rsidR="00700A1E" w:rsidRPr="001A7EE7">
        <w:rPr>
          <w:rFonts w:ascii="Times New Roman" w:hAnsi="Times New Roman" w:cs="Times New Roman"/>
          <w:sz w:val="24"/>
          <w:szCs w:val="24"/>
        </w:rPr>
        <w:t xml:space="preserve"> </w:t>
      </w:r>
      <w:r w:rsidR="00046771" w:rsidRPr="001A7EE7">
        <w:rPr>
          <w:rFonts w:ascii="Times New Roman" w:hAnsi="Times New Roman" w:cs="Times New Roman"/>
          <w:b/>
          <w:sz w:val="24"/>
          <w:szCs w:val="24"/>
        </w:rPr>
        <w:t>vlasništv</w:t>
      </w:r>
      <w:r w:rsidR="00913C90" w:rsidRPr="001A7EE7">
        <w:rPr>
          <w:rFonts w:ascii="Times New Roman" w:hAnsi="Times New Roman" w:cs="Times New Roman"/>
          <w:b/>
          <w:sz w:val="24"/>
          <w:szCs w:val="24"/>
        </w:rPr>
        <w:t>u</w:t>
      </w:r>
      <w:r w:rsidR="00046771" w:rsidRPr="001A7EE7">
        <w:rPr>
          <w:rFonts w:ascii="Times New Roman" w:hAnsi="Times New Roman" w:cs="Times New Roman"/>
          <w:b/>
          <w:sz w:val="24"/>
          <w:szCs w:val="24"/>
        </w:rPr>
        <w:t xml:space="preserve"> bračnog druga</w:t>
      </w:r>
      <w:r w:rsidR="00700A1E" w:rsidRPr="001A7EE7">
        <w:rPr>
          <w:rFonts w:ascii="Times New Roman" w:hAnsi="Times New Roman" w:cs="Times New Roman"/>
          <w:b/>
          <w:sz w:val="24"/>
          <w:szCs w:val="24"/>
        </w:rPr>
        <w:t xml:space="preserve"> dužnosni</w:t>
      </w:r>
      <w:r w:rsidR="003A7E7F" w:rsidRPr="001A7EE7">
        <w:rPr>
          <w:rFonts w:ascii="Times New Roman" w:hAnsi="Times New Roman" w:cs="Times New Roman"/>
          <w:b/>
          <w:sz w:val="24"/>
          <w:szCs w:val="24"/>
        </w:rPr>
        <w:t>ka</w:t>
      </w:r>
      <w:r w:rsidR="003A7E7F" w:rsidRPr="001A7EE7">
        <w:rPr>
          <w:rFonts w:ascii="Times New Roman" w:hAnsi="Times New Roman" w:cs="Times New Roman"/>
          <w:sz w:val="24"/>
          <w:szCs w:val="24"/>
        </w:rPr>
        <w:t>, stečeno na neki drugi način – otkupom gradskog stana.</w:t>
      </w:r>
    </w:p>
    <w:p w14:paraId="3A71274D" w14:textId="77777777" w:rsidR="00E94546" w:rsidRPr="001A7EE7" w:rsidRDefault="00E94546" w:rsidP="00A92E9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21FD8D9D" w14:textId="1F1F7393" w:rsidR="00B85FF6" w:rsidRPr="001A7EE7" w:rsidRDefault="006A533C" w:rsidP="00A92E9B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EE7">
        <w:rPr>
          <w:rFonts w:ascii="Times New Roman" w:hAnsi="Times New Roman" w:cs="Times New Roman"/>
          <w:sz w:val="24"/>
          <w:szCs w:val="24"/>
        </w:rPr>
        <w:t>U postupku redovite provjere podataka iz podnesenog izvješća o imovinskom stanju dužnosni</w:t>
      </w:r>
      <w:r w:rsidR="00FC00E5" w:rsidRPr="001A7EE7">
        <w:rPr>
          <w:rFonts w:ascii="Times New Roman" w:hAnsi="Times New Roman" w:cs="Times New Roman"/>
          <w:sz w:val="24"/>
          <w:szCs w:val="24"/>
        </w:rPr>
        <w:t xml:space="preserve">ka Krunoslava Papića, </w:t>
      </w:r>
      <w:r w:rsidRPr="001A7EE7">
        <w:rPr>
          <w:rFonts w:ascii="Times New Roman" w:hAnsi="Times New Roman" w:cs="Times New Roman"/>
          <w:sz w:val="24"/>
          <w:szCs w:val="24"/>
        </w:rPr>
        <w:t xml:space="preserve">Povjerenstvo je neposrednim uvidom </w:t>
      </w:r>
      <w:r w:rsidR="009B35DA" w:rsidRPr="001A7EE7">
        <w:rPr>
          <w:rFonts w:ascii="Times New Roman" w:hAnsi="Times New Roman" w:cs="Times New Roman"/>
          <w:sz w:val="24"/>
          <w:szCs w:val="24"/>
        </w:rPr>
        <w:t>u Zajednički informacijski sustav zemljišnih knjiga i katastra</w:t>
      </w:r>
      <w:r w:rsidRPr="001A7EE7">
        <w:rPr>
          <w:rFonts w:ascii="Times New Roman" w:hAnsi="Times New Roman" w:cs="Times New Roman"/>
          <w:sz w:val="24"/>
          <w:szCs w:val="24"/>
        </w:rPr>
        <w:t xml:space="preserve"> zemljišne knjig</w:t>
      </w:r>
      <w:r w:rsidR="00A670E5" w:rsidRPr="001A7EE7">
        <w:rPr>
          <w:rFonts w:ascii="Times New Roman" w:hAnsi="Times New Roman" w:cs="Times New Roman"/>
          <w:sz w:val="24"/>
          <w:szCs w:val="24"/>
        </w:rPr>
        <w:t>e</w:t>
      </w:r>
      <w:r w:rsidR="00F70F53" w:rsidRPr="001A7EE7">
        <w:rPr>
          <w:rFonts w:ascii="Times New Roman" w:hAnsi="Times New Roman" w:cs="Times New Roman"/>
          <w:sz w:val="24"/>
          <w:szCs w:val="24"/>
        </w:rPr>
        <w:t xml:space="preserve"> utvrdilo kako </w:t>
      </w:r>
      <w:r w:rsidR="00913C90" w:rsidRPr="001A7EE7">
        <w:rPr>
          <w:rFonts w:ascii="Times New Roman" w:hAnsi="Times New Roman" w:cs="Times New Roman"/>
          <w:sz w:val="24"/>
          <w:szCs w:val="24"/>
        </w:rPr>
        <w:t>je</w:t>
      </w:r>
      <w:r w:rsidR="00A670E5" w:rsidRPr="001A7EE7">
        <w:rPr>
          <w:rFonts w:ascii="Times New Roman" w:hAnsi="Times New Roman" w:cs="Times New Roman"/>
          <w:sz w:val="24"/>
          <w:szCs w:val="24"/>
        </w:rPr>
        <w:t xml:space="preserve"> </w:t>
      </w:r>
      <w:r w:rsidR="00F70F53" w:rsidRPr="001A7EE7">
        <w:rPr>
          <w:rFonts w:ascii="Times New Roman" w:hAnsi="Times New Roman" w:cs="Times New Roman"/>
          <w:sz w:val="24"/>
          <w:szCs w:val="24"/>
        </w:rPr>
        <w:t xml:space="preserve">kod </w:t>
      </w:r>
      <w:r w:rsidR="00A670E5" w:rsidRPr="001A7EE7">
        <w:rPr>
          <w:rFonts w:ascii="Times New Roman" w:hAnsi="Times New Roman" w:cs="Times New Roman"/>
          <w:sz w:val="24"/>
          <w:szCs w:val="24"/>
        </w:rPr>
        <w:t xml:space="preserve">Općinskog suda u </w:t>
      </w:r>
      <w:proofErr w:type="spellStart"/>
      <w:r w:rsidR="00FC00E5" w:rsidRPr="001A7EE7">
        <w:rPr>
          <w:rFonts w:ascii="Times New Roman" w:hAnsi="Times New Roman" w:cs="Times New Roman"/>
          <w:sz w:val="24"/>
          <w:szCs w:val="24"/>
        </w:rPr>
        <w:t>Vinkovicima</w:t>
      </w:r>
      <w:proofErr w:type="spellEnd"/>
      <w:r w:rsidR="00A670E5" w:rsidRPr="001A7EE7">
        <w:rPr>
          <w:rFonts w:ascii="Times New Roman" w:hAnsi="Times New Roman" w:cs="Times New Roman"/>
          <w:sz w:val="24"/>
          <w:szCs w:val="24"/>
        </w:rPr>
        <w:t xml:space="preserve">, </w:t>
      </w:r>
      <w:r w:rsidR="00DC324E" w:rsidRPr="001A7EE7">
        <w:rPr>
          <w:rFonts w:ascii="Times New Roman" w:hAnsi="Times New Roman" w:cs="Times New Roman"/>
          <w:sz w:val="24"/>
          <w:szCs w:val="24"/>
        </w:rPr>
        <w:t xml:space="preserve">Zemljišnoknjižnog odjela </w:t>
      </w:r>
      <w:r w:rsidR="00FC00E5" w:rsidRPr="001A7EE7">
        <w:rPr>
          <w:rFonts w:ascii="Times New Roman" w:hAnsi="Times New Roman" w:cs="Times New Roman"/>
          <w:sz w:val="24"/>
          <w:szCs w:val="24"/>
        </w:rPr>
        <w:t>Vinkovci</w:t>
      </w:r>
      <w:r w:rsidR="00DF63FD" w:rsidRPr="001A7EE7">
        <w:rPr>
          <w:rFonts w:ascii="Times New Roman" w:hAnsi="Times New Roman" w:cs="Times New Roman"/>
          <w:sz w:val="24"/>
          <w:szCs w:val="24"/>
        </w:rPr>
        <w:t xml:space="preserve">, k.o. </w:t>
      </w:r>
      <w:r w:rsidR="001119C5" w:rsidRPr="001119C5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="000611E0" w:rsidRPr="001A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E0" w:rsidRPr="001A7EE7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0611E0" w:rsidRPr="001A7EE7">
        <w:rPr>
          <w:rFonts w:ascii="Times New Roman" w:hAnsi="Times New Roman" w:cs="Times New Roman"/>
          <w:sz w:val="24"/>
          <w:szCs w:val="24"/>
        </w:rPr>
        <w:t xml:space="preserve">. ul. </w:t>
      </w:r>
      <w:r w:rsidR="001119C5" w:rsidRPr="001119C5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0611E0" w:rsidRPr="001A7EE7">
        <w:rPr>
          <w:rFonts w:ascii="Times New Roman" w:hAnsi="Times New Roman" w:cs="Times New Roman"/>
          <w:sz w:val="24"/>
          <w:szCs w:val="24"/>
        </w:rPr>
        <w:t>,</w:t>
      </w:r>
      <w:r w:rsidR="00DF63FD" w:rsidRPr="001A7EE7">
        <w:rPr>
          <w:rFonts w:ascii="Times New Roman" w:hAnsi="Times New Roman" w:cs="Times New Roman"/>
          <w:sz w:val="24"/>
          <w:szCs w:val="24"/>
        </w:rPr>
        <w:t xml:space="preserve"> </w:t>
      </w:r>
      <w:r w:rsidR="00AB6F4B" w:rsidRPr="001A7EE7">
        <w:rPr>
          <w:rFonts w:ascii="Times New Roman" w:hAnsi="Times New Roman" w:cs="Times New Roman"/>
          <w:sz w:val="24"/>
          <w:szCs w:val="24"/>
        </w:rPr>
        <w:t xml:space="preserve">upisan </w:t>
      </w:r>
      <w:r w:rsidR="003A7E7F" w:rsidRPr="001A7EE7">
        <w:rPr>
          <w:rFonts w:ascii="Times New Roman" w:hAnsi="Times New Roman" w:cs="Times New Roman"/>
          <w:sz w:val="24"/>
          <w:szCs w:val="24"/>
        </w:rPr>
        <w:t xml:space="preserve">stan u </w:t>
      </w:r>
      <w:proofErr w:type="spellStart"/>
      <w:r w:rsidR="003A7E7F" w:rsidRPr="001A7EE7">
        <w:rPr>
          <w:rFonts w:ascii="Times New Roman" w:hAnsi="Times New Roman" w:cs="Times New Roman"/>
          <w:sz w:val="24"/>
          <w:szCs w:val="24"/>
        </w:rPr>
        <w:t>Vinkovicima</w:t>
      </w:r>
      <w:proofErr w:type="spellEnd"/>
      <w:r w:rsidR="003A7E7F" w:rsidRPr="001A7EE7">
        <w:rPr>
          <w:rFonts w:ascii="Times New Roman" w:hAnsi="Times New Roman" w:cs="Times New Roman"/>
          <w:sz w:val="24"/>
          <w:szCs w:val="24"/>
        </w:rPr>
        <w:t xml:space="preserve">, na adresi </w:t>
      </w:r>
      <w:r w:rsidR="001119C5" w:rsidRPr="001119C5">
        <w:rPr>
          <w:rFonts w:ascii="Times New Roman" w:hAnsi="Times New Roman" w:cs="Times New Roman"/>
          <w:sz w:val="24"/>
          <w:szCs w:val="24"/>
          <w:highlight w:val="black"/>
        </w:rPr>
        <w:t>……………………….</w:t>
      </w:r>
      <w:r w:rsidR="003A7E7F" w:rsidRPr="001119C5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3A7E7F" w:rsidRPr="001A7EE7">
        <w:rPr>
          <w:rFonts w:ascii="Times New Roman" w:hAnsi="Times New Roman" w:cs="Times New Roman"/>
          <w:sz w:val="24"/>
          <w:szCs w:val="24"/>
        </w:rPr>
        <w:t xml:space="preserve"> površine 62,20 m², k.o. Vinkovci, </w:t>
      </w:r>
      <w:proofErr w:type="spellStart"/>
      <w:r w:rsidR="003A7E7F" w:rsidRPr="001A7EE7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3A7E7F" w:rsidRPr="001A7EE7">
        <w:rPr>
          <w:rFonts w:ascii="Times New Roman" w:hAnsi="Times New Roman" w:cs="Times New Roman"/>
          <w:sz w:val="24"/>
          <w:szCs w:val="24"/>
        </w:rPr>
        <w:t xml:space="preserve">. ul. </w:t>
      </w:r>
      <w:r w:rsidR="001119C5" w:rsidRPr="001119C5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="003A7E7F" w:rsidRPr="001A7EE7">
        <w:rPr>
          <w:rFonts w:ascii="Times New Roman" w:hAnsi="Times New Roman" w:cs="Times New Roman"/>
          <w:sz w:val="24"/>
          <w:szCs w:val="24"/>
        </w:rPr>
        <w:t xml:space="preserve"> za koje su </w:t>
      </w:r>
      <w:r w:rsidR="00B85FF6" w:rsidRPr="001A7EE7">
        <w:rPr>
          <w:rFonts w:ascii="Times New Roman" w:hAnsi="Times New Roman" w:cs="Times New Roman"/>
          <w:sz w:val="24"/>
          <w:szCs w:val="24"/>
        </w:rPr>
        <w:t xml:space="preserve">kao </w:t>
      </w:r>
      <w:r w:rsidR="003A7E7F" w:rsidRPr="001A7EE7">
        <w:rPr>
          <w:rFonts w:ascii="Times New Roman" w:hAnsi="Times New Roman" w:cs="Times New Roman"/>
          <w:b/>
          <w:sz w:val="24"/>
          <w:szCs w:val="24"/>
        </w:rPr>
        <w:t>su</w:t>
      </w:r>
      <w:r w:rsidR="00B85FF6" w:rsidRPr="001A7EE7">
        <w:rPr>
          <w:rFonts w:ascii="Times New Roman" w:hAnsi="Times New Roman" w:cs="Times New Roman"/>
          <w:b/>
          <w:sz w:val="24"/>
          <w:szCs w:val="24"/>
        </w:rPr>
        <w:t>vlasni</w:t>
      </w:r>
      <w:r w:rsidR="003A7E7F" w:rsidRPr="001A7EE7">
        <w:rPr>
          <w:rFonts w:ascii="Times New Roman" w:hAnsi="Times New Roman" w:cs="Times New Roman"/>
          <w:b/>
          <w:sz w:val="24"/>
          <w:szCs w:val="24"/>
        </w:rPr>
        <w:t>ci</w:t>
      </w:r>
      <w:r w:rsidR="00B85FF6" w:rsidRPr="001A7EE7">
        <w:rPr>
          <w:rFonts w:ascii="Times New Roman" w:hAnsi="Times New Roman" w:cs="Times New Roman"/>
          <w:sz w:val="24"/>
          <w:szCs w:val="24"/>
        </w:rPr>
        <w:t xml:space="preserve"> upisan</w:t>
      </w:r>
      <w:r w:rsidR="003A7E7F" w:rsidRPr="001A7EE7">
        <w:rPr>
          <w:rFonts w:ascii="Times New Roman" w:hAnsi="Times New Roman" w:cs="Times New Roman"/>
          <w:sz w:val="24"/>
          <w:szCs w:val="24"/>
        </w:rPr>
        <w:t xml:space="preserve">i dužnosnik Krunoslav Papić i bračni drug dužnosnika </w:t>
      </w:r>
      <w:r w:rsidR="001119C5" w:rsidRPr="001119C5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</w:p>
    <w:p w14:paraId="172E954E" w14:textId="77777777" w:rsidR="009358DB" w:rsidRPr="001A7EE7" w:rsidRDefault="009358DB" w:rsidP="00A92E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229FEF" w14:textId="4E5094B2" w:rsidR="00AA59CB" w:rsidRPr="001A7EE7" w:rsidRDefault="00AA59CB" w:rsidP="00A92E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7EE7">
        <w:rPr>
          <w:rFonts w:ascii="Times New Roman" w:hAnsi="Times New Roman" w:cs="Times New Roman"/>
          <w:sz w:val="24"/>
          <w:szCs w:val="24"/>
        </w:rPr>
        <w:t>Člankom 4. stavkom 2. ZSSI-a propisano je da je</w:t>
      </w:r>
      <w:r w:rsidRPr="001A7E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 obitelji dužnosnika u smislu navedenog Zakona bračni ili izvanbračni drug dužnosnika, njegovi srodnici po krvi u uspravnoj lozi, braća i sestre dužnosnika te </w:t>
      </w:r>
      <w:proofErr w:type="spellStart"/>
      <w:r w:rsidRPr="001A7EE7">
        <w:rPr>
          <w:rFonts w:ascii="Times New Roman" w:eastAsia="Times New Roman" w:hAnsi="Times New Roman" w:cs="Times New Roman"/>
          <w:sz w:val="24"/>
          <w:szCs w:val="24"/>
          <w:lang w:eastAsia="hr-HR"/>
        </w:rPr>
        <w:t>posvojitelj</w:t>
      </w:r>
      <w:proofErr w:type="spellEnd"/>
      <w:r w:rsidRPr="001A7E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odnosno posvojenik dužnosnika, </w:t>
      </w:r>
      <w:r w:rsidRPr="001A7EE7">
        <w:rPr>
          <w:rFonts w:ascii="Times New Roman" w:eastAsia="Calibri" w:hAnsi="Times New Roman" w:cs="Times New Roman"/>
          <w:sz w:val="24"/>
          <w:szCs w:val="24"/>
        </w:rPr>
        <w:t xml:space="preserve">stoga je </w:t>
      </w:r>
      <w:r w:rsidR="001119C5" w:rsidRPr="001119C5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Pr="001A7EE7">
        <w:rPr>
          <w:rFonts w:ascii="Times New Roman" w:eastAsia="Calibri" w:hAnsi="Times New Roman" w:cs="Times New Roman"/>
          <w:sz w:val="24"/>
          <w:szCs w:val="24"/>
        </w:rPr>
        <w:t xml:space="preserve"> kao bračni drug dužnosni</w:t>
      </w:r>
      <w:r w:rsidR="003A7E7F" w:rsidRPr="001A7EE7">
        <w:rPr>
          <w:rFonts w:ascii="Times New Roman" w:eastAsia="Calibri" w:hAnsi="Times New Roman" w:cs="Times New Roman"/>
          <w:sz w:val="24"/>
          <w:szCs w:val="24"/>
        </w:rPr>
        <w:t>ka</w:t>
      </w:r>
      <w:r w:rsidRPr="001A7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7E7F" w:rsidRPr="001A7EE7">
        <w:rPr>
          <w:rFonts w:ascii="Times New Roman" w:hAnsi="Times New Roman" w:cs="Times New Roman"/>
          <w:sz w:val="24"/>
          <w:szCs w:val="24"/>
        </w:rPr>
        <w:t>Krunoslava Papića</w:t>
      </w:r>
      <w:r w:rsidRPr="001A7EE7">
        <w:rPr>
          <w:rFonts w:ascii="Times New Roman" w:eastAsia="Calibri" w:hAnsi="Times New Roman" w:cs="Times New Roman"/>
          <w:sz w:val="24"/>
          <w:szCs w:val="24"/>
        </w:rPr>
        <w:t>, član obitelji dužnosnika u smislu ZSSI-a.</w:t>
      </w:r>
    </w:p>
    <w:p w14:paraId="585E826B" w14:textId="77777777" w:rsidR="00AA59CB" w:rsidRPr="001A7EE7" w:rsidRDefault="00AA59CB" w:rsidP="00A92E9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BE209B" w14:textId="679FDEEE" w:rsidR="00AA59CB" w:rsidRPr="001A7EE7" w:rsidRDefault="00AA59CB" w:rsidP="00A92E9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EE7">
        <w:rPr>
          <w:rFonts w:ascii="Times New Roman" w:hAnsi="Times New Roman" w:cs="Times New Roman"/>
          <w:color w:val="000000"/>
          <w:sz w:val="24"/>
          <w:szCs w:val="24"/>
        </w:rPr>
        <w:t xml:space="preserve">Usporedbom OIB-a </w:t>
      </w:r>
      <w:r w:rsidR="001119C5" w:rsidRPr="001119C5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………..</w:t>
      </w:r>
      <w:r w:rsidRPr="001A7EE7">
        <w:rPr>
          <w:rFonts w:ascii="Times New Roman" w:hAnsi="Times New Roman" w:cs="Times New Roman"/>
          <w:color w:val="000000"/>
          <w:sz w:val="24"/>
          <w:szCs w:val="24"/>
        </w:rPr>
        <w:t xml:space="preserve"> navedenog u izvješću o imovinskom stanju dužnosni</w:t>
      </w:r>
      <w:r w:rsidR="003A7E7F" w:rsidRPr="001A7EE7"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Pr="001A7E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7E7F" w:rsidRPr="001A7EE7">
        <w:rPr>
          <w:rFonts w:ascii="Times New Roman" w:hAnsi="Times New Roman" w:cs="Times New Roman"/>
          <w:sz w:val="24"/>
          <w:szCs w:val="24"/>
        </w:rPr>
        <w:t>Krunoslava Papića</w:t>
      </w:r>
      <w:r w:rsidR="003A7E7F" w:rsidRPr="001A7E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EE7">
        <w:rPr>
          <w:rFonts w:ascii="Times New Roman" w:hAnsi="Times New Roman" w:cs="Times New Roman"/>
          <w:color w:val="000000"/>
          <w:sz w:val="24"/>
          <w:szCs w:val="24"/>
        </w:rPr>
        <w:t xml:space="preserve">i OIB-a navedenog u izvatku iz zemljišnih knjiga, Povjerenstvo je utvrdilo kako je riječ o istoj osobi, odnosno o </w:t>
      </w:r>
      <w:r w:rsidR="001119C5" w:rsidRPr="001119C5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………….</w:t>
      </w:r>
      <w:r w:rsidR="001119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A7EE7">
        <w:rPr>
          <w:rFonts w:ascii="Times New Roman" w:hAnsi="Times New Roman" w:cs="Times New Roman"/>
          <w:color w:val="000000"/>
          <w:sz w:val="24"/>
          <w:szCs w:val="24"/>
        </w:rPr>
        <w:t xml:space="preserve"> kao bračnom drugu dužnosni</w:t>
      </w:r>
      <w:r w:rsidR="003A7E7F" w:rsidRPr="001A7EE7"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Pr="001A7E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7E7F" w:rsidRPr="001A7EE7">
        <w:rPr>
          <w:rFonts w:ascii="Times New Roman" w:hAnsi="Times New Roman" w:cs="Times New Roman"/>
          <w:sz w:val="24"/>
          <w:szCs w:val="24"/>
        </w:rPr>
        <w:t>Krunoslava Papića</w:t>
      </w:r>
      <w:r w:rsidRPr="001A7E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4F5BD10" w14:textId="77777777" w:rsidR="00AA59CB" w:rsidRPr="001A7EE7" w:rsidRDefault="00AA59CB" w:rsidP="00A92E9B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62F816" w14:textId="78024DB8" w:rsidR="00A43A85" w:rsidRPr="001A7EE7" w:rsidRDefault="00A43A85" w:rsidP="00B121A5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EE7">
        <w:rPr>
          <w:rFonts w:ascii="Times New Roman" w:hAnsi="Times New Roman" w:cs="Times New Roman"/>
          <w:sz w:val="24"/>
          <w:szCs w:val="24"/>
        </w:rPr>
        <w:t xml:space="preserve">Usporedbom podataka iz </w:t>
      </w:r>
      <w:r w:rsidR="005C0CD6" w:rsidRPr="001A7EE7">
        <w:rPr>
          <w:rFonts w:ascii="Times New Roman" w:hAnsi="Times New Roman" w:cs="Times New Roman"/>
          <w:sz w:val="24"/>
          <w:szCs w:val="24"/>
        </w:rPr>
        <w:t>podnesenog</w:t>
      </w:r>
      <w:r w:rsidRPr="001A7EE7">
        <w:rPr>
          <w:rFonts w:ascii="Times New Roman" w:hAnsi="Times New Roman" w:cs="Times New Roman"/>
          <w:sz w:val="24"/>
          <w:szCs w:val="24"/>
        </w:rPr>
        <w:t xml:space="preserve"> </w:t>
      </w:r>
      <w:r w:rsidR="005C0CD6" w:rsidRPr="001A7EE7">
        <w:rPr>
          <w:rFonts w:ascii="Times New Roman" w:hAnsi="Times New Roman" w:cs="Times New Roman"/>
          <w:sz w:val="24"/>
          <w:szCs w:val="24"/>
        </w:rPr>
        <w:t>i</w:t>
      </w:r>
      <w:r w:rsidRPr="001A7EE7">
        <w:rPr>
          <w:rFonts w:ascii="Times New Roman" w:hAnsi="Times New Roman" w:cs="Times New Roman"/>
          <w:sz w:val="24"/>
          <w:szCs w:val="24"/>
        </w:rPr>
        <w:t xml:space="preserve">zvješća o imovinskom stanju </w:t>
      </w:r>
      <w:r w:rsidR="00B45051" w:rsidRPr="001A7EE7">
        <w:rPr>
          <w:rFonts w:ascii="Times New Roman" w:hAnsi="Times New Roman" w:cs="Times New Roman"/>
          <w:sz w:val="24"/>
          <w:szCs w:val="24"/>
        </w:rPr>
        <w:t xml:space="preserve">dužnosnika </w:t>
      </w:r>
      <w:r w:rsidRPr="001A7EE7">
        <w:rPr>
          <w:rFonts w:ascii="Times New Roman" w:hAnsi="Times New Roman" w:cs="Times New Roman"/>
          <w:sz w:val="24"/>
          <w:szCs w:val="24"/>
        </w:rPr>
        <w:t>i podataka prikupljenih od nadležnih tijela u Republici Hrvatskoj utvrđen je nesklad</w:t>
      </w:r>
      <w:r w:rsidR="00657711" w:rsidRPr="001A7EE7">
        <w:rPr>
          <w:rFonts w:ascii="Times New Roman" w:hAnsi="Times New Roman" w:cs="Times New Roman"/>
          <w:sz w:val="24"/>
          <w:szCs w:val="24"/>
        </w:rPr>
        <w:t>, odnosno nerazmjer</w:t>
      </w:r>
      <w:r w:rsidRPr="001A7EE7">
        <w:rPr>
          <w:rFonts w:ascii="Times New Roman" w:hAnsi="Times New Roman" w:cs="Times New Roman"/>
          <w:sz w:val="24"/>
          <w:szCs w:val="24"/>
        </w:rPr>
        <w:t xml:space="preserve"> između prijavljenih i prikupljenih podataka u pogledu </w:t>
      </w:r>
      <w:r w:rsidR="006760FA" w:rsidRPr="001A7EE7">
        <w:rPr>
          <w:rFonts w:ascii="Times New Roman" w:hAnsi="Times New Roman" w:cs="Times New Roman"/>
          <w:sz w:val="24"/>
          <w:szCs w:val="24"/>
        </w:rPr>
        <w:t xml:space="preserve">propusta </w:t>
      </w:r>
      <w:r w:rsidR="002617B4" w:rsidRPr="001A7EE7">
        <w:rPr>
          <w:rFonts w:ascii="Times New Roman" w:hAnsi="Times New Roman" w:cs="Times New Roman"/>
          <w:sz w:val="24"/>
          <w:szCs w:val="24"/>
        </w:rPr>
        <w:t>navođenja</w:t>
      </w:r>
      <w:r w:rsidR="00B121A5" w:rsidRPr="001A7EE7">
        <w:rPr>
          <w:rFonts w:ascii="Times New Roman" w:hAnsi="Times New Roman" w:cs="Times New Roman"/>
          <w:sz w:val="24"/>
          <w:szCs w:val="24"/>
        </w:rPr>
        <w:t xml:space="preserve"> podataka o</w:t>
      </w:r>
      <w:r w:rsidR="002617B4" w:rsidRPr="001A7EE7">
        <w:rPr>
          <w:rFonts w:ascii="Times New Roman" w:hAnsi="Times New Roman" w:cs="Times New Roman"/>
          <w:sz w:val="24"/>
          <w:szCs w:val="24"/>
        </w:rPr>
        <w:t xml:space="preserve"> </w:t>
      </w:r>
      <w:r w:rsidR="00913C90" w:rsidRPr="001A7EE7">
        <w:rPr>
          <w:rFonts w:ascii="Times New Roman" w:hAnsi="Times New Roman" w:cs="Times New Roman"/>
          <w:sz w:val="24"/>
          <w:szCs w:val="24"/>
        </w:rPr>
        <w:t>suvlasništvu</w:t>
      </w:r>
      <w:r w:rsidR="00B121A5" w:rsidRPr="001A7EE7">
        <w:rPr>
          <w:rFonts w:ascii="Times New Roman" w:hAnsi="Times New Roman" w:cs="Times New Roman"/>
          <w:sz w:val="24"/>
          <w:szCs w:val="24"/>
        </w:rPr>
        <w:t xml:space="preserve"> nad nekretninom </w:t>
      </w:r>
      <w:r w:rsidR="0066639C" w:rsidRPr="001A7EE7">
        <w:rPr>
          <w:rFonts w:ascii="Times New Roman" w:hAnsi="Times New Roman" w:cs="Times New Roman"/>
          <w:sz w:val="24"/>
          <w:szCs w:val="24"/>
        </w:rPr>
        <w:t xml:space="preserve">– stanom </w:t>
      </w:r>
      <w:r w:rsidR="00F0324E" w:rsidRPr="001A7EE7">
        <w:rPr>
          <w:rFonts w:ascii="Times New Roman" w:hAnsi="Times New Roman" w:cs="Times New Roman"/>
          <w:sz w:val="24"/>
          <w:szCs w:val="24"/>
        </w:rPr>
        <w:t xml:space="preserve">u </w:t>
      </w:r>
      <w:r w:rsidR="0066639C" w:rsidRPr="001A7EE7">
        <w:rPr>
          <w:rFonts w:ascii="Times New Roman" w:hAnsi="Times New Roman" w:cs="Times New Roman"/>
          <w:sz w:val="24"/>
          <w:szCs w:val="24"/>
        </w:rPr>
        <w:t xml:space="preserve">Vinkovcima, na adresi </w:t>
      </w:r>
      <w:r w:rsidR="001119C5" w:rsidRPr="001119C5">
        <w:rPr>
          <w:rFonts w:ascii="Times New Roman" w:hAnsi="Times New Roman" w:cs="Times New Roman"/>
          <w:sz w:val="24"/>
          <w:szCs w:val="24"/>
          <w:highlight w:val="black"/>
        </w:rPr>
        <w:t>………………………..</w:t>
      </w:r>
      <w:r w:rsidR="0066639C" w:rsidRPr="001119C5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66639C" w:rsidRPr="001A7EE7">
        <w:rPr>
          <w:rFonts w:ascii="Times New Roman" w:hAnsi="Times New Roman" w:cs="Times New Roman"/>
          <w:sz w:val="24"/>
          <w:szCs w:val="24"/>
        </w:rPr>
        <w:t xml:space="preserve"> ukupne površine 62,20 m², koji je </w:t>
      </w:r>
      <w:r w:rsidR="00B121A5" w:rsidRPr="001A7EE7">
        <w:rPr>
          <w:rFonts w:ascii="Times New Roman" w:hAnsi="Times New Roman" w:cs="Times New Roman"/>
          <w:sz w:val="24"/>
          <w:szCs w:val="24"/>
        </w:rPr>
        <w:t xml:space="preserve">upisan kod Općinskog suda u Vinkovcima, Zemljišnoknjižnog odjela Vinkovci, k.o. </w:t>
      </w:r>
      <w:r w:rsidR="001119C5" w:rsidRPr="001119C5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="00B121A5" w:rsidRPr="001A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1A5" w:rsidRPr="001A7EE7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B121A5" w:rsidRPr="001A7EE7">
        <w:rPr>
          <w:rFonts w:ascii="Times New Roman" w:hAnsi="Times New Roman" w:cs="Times New Roman"/>
          <w:sz w:val="24"/>
          <w:szCs w:val="24"/>
        </w:rPr>
        <w:t xml:space="preserve">. ul. </w:t>
      </w:r>
      <w:r w:rsidR="001119C5" w:rsidRPr="001119C5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="0066639C" w:rsidRPr="001A7EE7">
        <w:rPr>
          <w:rFonts w:ascii="Times New Roman" w:hAnsi="Times New Roman" w:cs="Times New Roman"/>
          <w:sz w:val="24"/>
          <w:szCs w:val="24"/>
        </w:rPr>
        <w:t>.</w:t>
      </w:r>
    </w:p>
    <w:p w14:paraId="69D445B2" w14:textId="77777777" w:rsidR="00B121A5" w:rsidRPr="001A7EE7" w:rsidRDefault="00B121A5" w:rsidP="00A92E9B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82B87A" w14:textId="7FC15435" w:rsidR="00470EB3" w:rsidRPr="001A7EE7" w:rsidRDefault="002B164B" w:rsidP="00A92E9B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EE7">
        <w:rPr>
          <w:rFonts w:ascii="Times New Roman" w:hAnsi="Times New Roman" w:cs="Times New Roman"/>
          <w:sz w:val="24"/>
          <w:szCs w:val="24"/>
        </w:rPr>
        <w:t>Povjerenstvo je stoga Zaključkom broj: 711-I-1025-IK-278-18/19-03-16 od 15. svibnja 2019.g. pozvalo dužnosnika Krunoslava Papića da se očituje o utvrđenom neskladu.</w:t>
      </w:r>
    </w:p>
    <w:p w14:paraId="36C87CA6" w14:textId="77777777" w:rsidR="00BD5ADF" w:rsidRPr="001A7EE7" w:rsidRDefault="00BD5ADF" w:rsidP="00A92E9B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EBC8A2" w14:textId="35310F5E" w:rsidR="002B164B" w:rsidRPr="001A7EE7" w:rsidRDefault="00E94546" w:rsidP="002B164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A7EE7">
        <w:rPr>
          <w:rFonts w:ascii="Times New Roman" w:hAnsi="Times New Roman" w:cs="Times New Roman"/>
          <w:sz w:val="24"/>
          <w:szCs w:val="24"/>
        </w:rPr>
        <w:tab/>
      </w:r>
      <w:r w:rsidR="00EC33E4" w:rsidRPr="001A7EE7">
        <w:rPr>
          <w:rFonts w:ascii="Times New Roman" w:hAnsi="Times New Roman" w:cs="Times New Roman"/>
          <w:sz w:val="24"/>
          <w:szCs w:val="24"/>
        </w:rPr>
        <w:t>Na predmetni Zaključak dužnosnik se očitovao navodeći da je prilikom popunjavanja izvješća o imovinskom stanju smatrao da se kod rubrike „Oblik vlasništva“ upit odnosi na to tko je osim njega vlasnik stana, pa da je zbog toga odabrao opciju „</w:t>
      </w:r>
      <w:r w:rsidR="00335B7E" w:rsidRPr="001A7EE7">
        <w:rPr>
          <w:rFonts w:ascii="Times New Roman" w:hAnsi="Times New Roman" w:cs="Times New Roman"/>
          <w:sz w:val="24"/>
          <w:szCs w:val="24"/>
        </w:rPr>
        <w:t>B</w:t>
      </w:r>
      <w:r w:rsidR="00EC33E4" w:rsidRPr="001A7EE7">
        <w:rPr>
          <w:rFonts w:ascii="Times New Roman" w:hAnsi="Times New Roman" w:cs="Times New Roman"/>
          <w:sz w:val="24"/>
          <w:szCs w:val="24"/>
        </w:rPr>
        <w:t>račni drug“</w:t>
      </w:r>
      <w:r w:rsidR="00335B7E" w:rsidRPr="001A7EE7">
        <w:rPr>
          <w:rFonts w:ascii="Times New Roman" w:hAnsi="Times New Roman" w:cs="Times New Roman"/>
          <w:sz w:val="24"/>
          <w:szCs w:val="24"/>
        </w:rPr>
        <w:t xml:space="preserve">. Navodi da niti u jednom trenutku nije mogao pretpostaviti da izbornik nudi izbor odabira dvije opcije odjednom („Osobno“ i „Bračni drug“), budući da smatra nelogičnim izbor s obzirom na činjenicu da se u izborniku ne nudi opcija „Suvlasništvo s bračnim drugom“, nego mora odabrati dvije opcije odjednom. Na kraju ističe da s obzirom da je otplatio stan u cijelosti u </w:t>
      </w:r>
      <w:proofErr w:type="spellStart"/>
      <w:r w:rsidR="00335B7E" w:rsidRPr="001A7EE7">
        <w:rPr>
          <w:rFonts w:ascii="Times New Roman" w:hAnsi="Times New Roman" w:cs="Times New Roman"/>
          <w:sz w:val="24"/>
          <w:szCs w:val="24"/>
        </w:rPr>
        <w:t>brisovnom</w:t>
      </w:r>
      <w:proofErr w:type="spellEnd"/>
      <w:r w:rsidR="00335B7E" w:rsidRPr="001A7EE7">
        <w:rPr>
          <w:rFonts w:ascii="Times New Roman" w:hAnsi="Times New Roman" w:cs="Times New Roman"/>
          <w:sz w:val="24"/>
          <w:szCs w:val="24"/>
        </w:rPr>
        <w:t xml:space="preserve"> očitovanju, navedena je površina stana 62,20 m2 i balkona 8,85 m2, dok je u kupoprodajnom ugovoru navedena površina 62,20 m2 bez balkona</w:t>
      </w:r>
      <w:r w:rsidR="00EE573C" w:rsidRPr="001A7EE7">
        <w:rPr>
          <w:rFonts w:ascii="Times New Roman" w:hAnsi="Times New Roman" w:cs="Times New Roman"/>
          <w:sz w:val="24"/>
          <w:szCs w:val="24"/>
        </w:rPr>
        <w:t xml:space="preserve">, a da je taj podatak ispravio u imovinskom stanju dužnosnika. </w:t>
      </w:r>
    </w:p>
    <w:p w14:paraId="362755F3" w14:textId="77777777" w:rsidR="00BD5ADF" w:rsidRPr="001A7EE7" w:rsidRDefault="00BD5ADF" w:rsidP="002B164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047CBE0E" w14:textId="1F7AA564" w:rsidR="00B57A1A" w:rsidRPr="001A7EE7" w:rsidRDefault="00B57A1A" w:rsidP="002B164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A7EE7">
        <w:rPr>
          <w:rFonts w:ascii="Times New Roman" w:hAnsi="Times New Roman" w:cs="Times New Roman"/>
          <w:sz w:val="24"/>
          <w:szCs w:val="24"/>
        </w:rPr>
        <w:tab/>
        <w:t xml:space="preserve">Slijedom svega </w:t>
      </w:r>
      <w:r w:rsidR="00BD5ADF" w:rsidRPr="001A7EE7">
        <w:rPr>
          <w:rFonts w:ascii="Times New Roman" w:hAnsi="Times New Roman" w:cs="Times New Roman"/>
          <w:sz w:val="24"/>
          <w:szCs w:val="24"/>
        </w:rPr>
        <w:t>navedenog</w:t>
      </w:r>
      <w:r w:rsidRPr="001A7EE7">
        <w:rPr>
          <w:rFonts w:ascii="Times New Roman" w:hAnsi="Times New Roman" w:cs="Times New Roman"/>
          <w:sz w:val="24"/>
          <w:szCs w:val="24"/>
        </w:rPr>
        <w:t xml:space="preserve">, Povjerenstvo je utvrdilo da propust navođenja podataka o suvlasništvu nad nekretninom, stanom u Vinkovcima, na adresi </w:t>
      </w:r>
      <w:r w:rsidR="001119C5" w:rsidRPr="001119C5">
        <w:rPr>
          <w:rFonts w:ascii="Times New Roman" w:hAnsi="Times New Roman" w:cs="Times New Roman"/>
          <w:sz w:val="24"/>
          <w:szCs w:val="24"/>
          <w:highlight w:val="black"/>
        </w:rPr>
        <w:t>…………………</w:t>
      </w:r>
      <w:r w:rsidRPr="001A7EE7">
        <w:rPr>
          <w:rFonts w:ascii="Times New Roman" w:hAnsi="Times New Roman" w:cs="Times New Roman"/>
          <w:sz w:val="24"/>
          <w:szCs w:val="24"/>
        </w:rPr>
        <w:t xml:space="preserve">, ukupne površine 62,20 m², koji je upisan kod Općinskog suda u Vinkovcima, Zemljišnoknjižnog odjela Vinkovci, k.o. </w:t>
      </w:r>
      <w:r w:rsidR="001119C5" w:rsidRPr="001119C5">
        <w:rPr>
          <w:rFonts w:ascii="Times New Roman" w:hAnsi="Times New Roman" w:cs="Times New Roman"/>
          <w:sz w:val="24"/>
          <w:szCs w:val="24"/>
          <w:highlight w:val="black"/>
        </w:rPr>
        <w:t>,,,,,,,,,,</w:t>
      </w:r>
      <w:r w:rsidRPr="001A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EE7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1A7EE7">
        <w:rPr>
          <w:rFonts w:ascii="Times New Roman" w:hAnsi="Times New Roman" w:cs="Times New Roman"/>
          <w:sz w:val="24"/>
          <w:szCs w:val="24"/>
        </w:rPr>
        <w:t xml:space="preserve">. ul. </w:t>
      </w:r>
      <w:r w:rsidR="001119C5" w:rsidRPr="001119C5">
        <w:rPr>
          <w:rFonts w:ascii="Times New Roman" w:hAnsi="Times New Roman" w:cs="Times New Roman"/>
          <w:sz w:val="24"/>
          <w:szCs w:val="24"/>
          <w:highlight w:val="black"/>
        </w:rPr>
        <w:t>,,,,,,,,</w:t>
      </w:r>
      <w:r w:rsidRPr="001119C5">
        <w:rPr>
          <w:rFonts w:ascii="Times New Roman" w:hAnsi="Times New Roman" w:cs="Times New Roman"/>
          <w:sz w:val="24"/>
          <w:szCs w:val="24"/>
          <w:highlight w:val="black"/>
        </w:rPr>
        <w:t>,</w:t>
      </w:r>
      <w:bookmarkStart w:id="0" w:name="_GoBack"/>
      <w:bookmarkEnd w:id="0"/>
      <w:r w:rsidRPr="001A7EE7">
        <w:rPr>
          <w:rFonts w:ascii="Times New Roman" w:hAnsi="Times New Roman" w:cs="Times New Roman"/>
          <w:sz w:val="24"/>
          <w:szCs w:val="24"/>
        </w:rPr>
        <w:t xml:space="preserve"> odnosno navođenje podatka oblika vlasništva predmetnog stana „suvlasnik s trećim osobama“ umjesto naznake suvlasništva s bračnim drugom</w:t>
      </w:r>
      <w:r w:rsidR="00BD5ADF" w:rsidRPr="001A7EE7">
        <w:rPr>
          <w:rFonts w:ascii="Times New Roman" w:hAnsi="Times New Roman" w:cs="Times New Roman"/>
          <w:sz w:val="24"/>
          <w:szCs w:val="24"/>
        </w:rPr>
        <w:t>,</w:t>
      </w:r>
      <w:r w:rsidRPr="001A7EE7">
        <w:rPr>
          <w:rFonts w:ascii="Times New Roman" w:hAnsi="Times New Roman" w:cs="Times New Roman"/>
          <w:sz w:val="24"/>
          <w:szCs w:val="24"/>
        </w:rPr>
        <w:t xml:space="preserve"> ne predstavlja bitnu pogrešku ispunjavanja izvješća o imovinskom stanju dužnosnika, uzimajući u obzir da je životno logično da se unutar šireg tumačenja pojma „</w:t>
      </w:r>
      <w:r w:rsidR="00AC7F8B" w:rsidRPr="001A7EE7">
        <w:rPr>
          <w:rFonts w:ascii="Times New Roman" w:hAnsi="Times New Roman" w:cs="Times New Roman"/>
          <w:sz w:val="24"/>
          <w:szCs w:val="24"/>
        </w:rPr>
        <w:t>treća osoba</w:t>
      </w:r>
      <w:r w:rsidRPr="001A7EE7">
        <w:rPr>
          <w:rFonts w:ascii="Times New Roman" w:hAnsi="Times New Roman" w:cs="Times New Roman"/>
          <w:sz w:val="24"/>
          <w:szCs w:val="24"/>
        </w:rPr>
        <w:t xml:space="preserve">“ može tumačiti i bračni drug dužnosnika; kao i činjenicu da je dužnosnik istu pogrešku ispravio u izvješću o imovinskom stanju od 30. svibnja 2019., odmah nakon zaprimanja Zaključka od 15. svibnja 2019. </w:t>
      </w:r>
    </w:p>
    <w:p w14:paraId="130338A2" w14:textId="77777777" w:rsidR="00BD5ADF" w:rsidRPr="001A7EE7" w:rsidRDefault="00BD5ADF" w:rsidP="002B164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093D256" w14:textId="77777777" w:rsidR="0028518D" w:rsidRPr="001A7EE7" w:rsidRDefault="002B164B" w:rsidP="002B164B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EE7">
        <w:rPr>
          <w:rFonts w:ascii="Times New Roman" w:hAnsi="Times New Roman" w:cs="Times New Roman"/>
          <w:sz w:val="24"/>
          <w:szCs w:val="24"/>
        </w:rPr>
        <w:t>Slijedom svega gore navedenog, Povjerenstvo je donijelo odluku kao što je navedeno u izreci ovog akta.</w:t>
      </w:r>
    </w:p>
    <w:p w14:paraId="01F91060" w14:textId="77777777" w:rsidR="00B121A5" w:rsidRPr="001A7EE7" w:rsidRDefault="00B121A5" w:rsidP="00A92E9B">
      <w:pPr>
        <w:spacing w:after="0"/>
        <w:ind w:left="4248"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F5F244" w14:textId="77777777" w:rsidR="00A43A85" w:rsidRPr="001A7EE7" w:rsidRDefault="00E94546" w:rsidP="00A92E9B">
      <w:pPr>
        <w:spacing w:after="0"/>
        <w:ind w:left="4248"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EE7">
        <w:rPr>
          <w:rFonts w:ascii="Times New Roman" w:hAnsi="Times New Roman" w:cs="Times New Roman"/>
          <w:sz w:val="24"/>
          <w:szCs w:val="24"/>
        </w:rPr>
        <w:t>PREDSJEDNICA</w:t>
      </w:r>
      <w:r w:rsidR="00B9272E" w:rsidRPr="001A7EE7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585BE7CE" w14:textId="77777777" w:rsidR="00E94546" w:rsidRPr="001A7EE7" w:rsidRDefault="00E94546" w:rsidP="00A92E9B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  <w:r w:rsidRPr="001A7EE7">
        <w:rPr>
          <w:rFonts w:ascii="Times New Roman" w:hAnsi="Times New Roman" w:cs="Times New Roman"/>
          <w:sz w:val="24"/>
          <w:szCs w:val="24"/>
        </w:rPr>
        <w:t xml:space="preserve">                  Nataša Novaković, dipl.</w:t>
      </w:r>
      <w:r w:rsidR="00A43A85" w:rsidRPr="001A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EE7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1A7EE7">
        <w:rPr>
          <w:rFonts w:ascii="Times New Roman" w:hAnsi="Times New Roman" w:cs="Times New Roman"/>
          <w:sz w:val="24"/>
          <w:szCs w:val="24"/>
        </w:rPr>
        <w:t>.</w:t>
      </w:r>
    </w:p>
    <w:p w14:paraId="58D8B728" w14:textId="77777777" w:rsidR="00E94546" w:rsidRPr="001A7EE7" w:rsidRDefault="00E94546" w:rsidP="00A92E9B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14:paraId="0CF753E6" w14:textId="77777777" w:rsidR="005C0CD6" w:rsidRPr="001A7EE7" w:rsidRDefault="00657711" w:rsidP="00A92E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EE7">
        <w:rPr>
          <w:rFonts w:ascii="Times New Roman" w:hAnsi="Times New Roman" w:cs="Times New Roman"/>
          <w:b/>
          <w:sz w:val="24"/>
          <w:szCs w:val="24"/>
        </w:rPr>
        <w:t>D</w:t>
      </w:r>
      <w:r w:rsidR="005C0CD6" w:rsidRPr="001A7EE7">
        <w:rPr>
          <w:rFonts w:ascii="Times New Roman" w:hAnsi="Times New Roman" w:cs="Times New Roman"/>
          <w:b/>
          <w:sz w:val="24"/>
          <w:szCs w:val="24"/>
        </w:rPr>
        <w:t>ostaviti:</w:t>
      </w:r>
    </w:p>
    <w:p w14:paraId="075A5448" w14:textId="55FDCD8B" w:rsidR="005C0CD6" w:rsidRPr="001A7EE7" w:rsidRDefault="005C0CD6" w:rsidP="00A92E9B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EE7">
        <w:rPr>
          <w:rFonts w:ascii="Times New Roman" w:hAnsi="Times New Roman" w:cs="Times New Roman"/>
          <w:sz w:val="24"/>
          <w:szCs w:val="24"/>
        </w:rPr>
        <w:t>Duž</w:t>
      </w:r>
      <w:r w:rsidR="009B35DA" w:rsidRPr="001A7EE7">
        <w:rPr>
          <w:rFonts w:ascii="Times New Roman" w:hAnsi="Times New Roman" w:cs="Times New Roman"/>
          <w:sz w:val="24"/>
          <w:szCs w:val="24"/>
        </w:rPr>
        <w:t>nosni</w:t>
      </w:r>
      <w:r w:rsidR="00421279" w:rsidRPr="001A7EE7">
        <w:rPr>
          <w:rFonts w:ascii="Times New Roman" w:hAnsi="Times New Roman" w:cs="Times New Roman"/>
          <w:sz w:val="24"/>
          <w:szCs w:val="24"/>
        </w:rPr>
        <w:t>k</w:t>
      </w:r>
      <w:r w:rsidR="009B35DA" w:rsidRPr="001A7EE7">
        <w:rPr>
          <w:rFonts w:ascii="Times New Roman" w:hAnsi="Times New Roman" w:cs="Times New Roman"/>
          <w:sz w:val="24"/>
          <w:szCs w:val="24"/>
        </w:rPr>
        <w:t xml:space="preserve"> </w:t>
      </w:r>
      <w:r w:rsidR="00421279" w:rsidRPr="001A7EE7">
        <w:rPr>
          <w:rFonts w:ascii="Times New Roman" w:hAnsi="Times New Roman" w:cs="Times New Roman"/>
          <w:sz w:val="24"/>
          <w:szCs w:val="24"/>
        </w:rPr>
        <w:t>Krunoslav Papić</w:t>
      </w:r>
      <w:r w:rsidR="00236BEB" w:rsidRPr="001A7EE7">
        <w:rPr>
          <w:rFonts w:ascii="Times New Roman" w:hAnsi="Times New Roman" w:cs="Times New Roman"/>
          <w:sz w:val="24"/>
          <w:szCs w:val="24"/>
        </w:rPr>
        <w:t>, elektronička</w:t>
      </w:r>
      <w:r w:rsidRPr="001A7EE7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04C34130" w14:textId="0E64E772" w:rsidR="00BD5ADF" w:rsidRPr="001A7EE7" w:rsidRDefault="00BD5ADF" w:rsidP="00A92E9B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EE7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600AB3" w14:textId="77777777" w:rsidR="00332D21" w:rsidRPr="001A7EE7" w:rsidRDefault="005C0CD6" w:rsidP="0070721C">
      <w:pPr>
        <w:pStyle w:val="Odlomakpopisa"/>
        <w:numPr>
          <w:ilvl w:val="0"/>
          <w:numId w:val="8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A7EE7">
        <w:rPr>
          <w:rFonts w:ascii="Times New Roman" w:hAnsi="Times New Roman" w:cs="Times New Roman"/>
          <w:sz w:val="24"/>
          <w:szCs w:val="24"/>
        </w:rPr>
        <w:t>Pismohrana</w:t>
      </w:r>
      <w:r w:rsidRPr="001A7E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  <w:r w:rsidR="00332D21" w:rsidRPr="001A7E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</w:t>
      </w:r>
    </w:p>
    <w:sectPr w:rsidR="00332D21" w:rsidRPr="001A7EE7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414EC" w14:textId="77777777" w:rsidR="006B737B" w:rsidRDefault="006B737B" w:rsidP="005B5818">
      <w:pPr>
        <w:spacing w:after="0" w:line="240" w:lineRule="auto"/>
      </w:pPr>
      <w:r>
        <w:separator/>
      </w:r>
    </w:p>
  </w:endnote>
  <w:endnote w:type="continuationSeparator" w:id="0">
    <w:p w14:paraId="211368EB" w14:textId="77777777" w:rsidR="006B737B" w:rsidRDefault="006B737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20FA9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42E4F1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6B7FA3C1" w14:textId="77777777" w:rsidR="005B5818" w:rsidRPr="005B5818" w:rsidRDefault="001119C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ABA0965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78FC3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7AFC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41F2F8B7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C6C42" w14:textId="77777777" w:rsidR="006B737B" w:rsidRDefault="006B737B" w:rsidP="005B5818">
      <w:pPr>
        <w:spacing w:after="0" w:line="240" w:lineRule="auto"/>
      </w:pPr>
      <w:r>
        <w:separator/>
      </w:r>
    </w:p>
  </w:footnote>
  <w:footnote w:type="continuationSeparator" w:id="0">
    <w:p w14:paraId="2611E968" w14:textId="77777777" w:rsidR="006B737B" w:rsidRDefault="006B737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A907BD6" w14:textId="7DBF4AC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9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3EBBC4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3D62D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1D89E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5801AD0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E91693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821D89E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5801AD0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E91693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B7F3488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A0F2A6A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2DAD24B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FC23A0D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939BE0B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76AF2"/>
    <w:multiLevelType w:val="hybridMultilevel"/>
    <w:tmpl w:val="CDCA50E8"/>
    <w:lvl w:ilvl="0" w:tplc="6ADE4328">
      <w:start w:val="2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2DD51E4"/>
    <w:multiLevelType w:val="hybridMultilevel"/>
    <w:tmpl w:val="25C08510"/>
    <w:lvl w:ilvl="0" w:tplc="845C66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60540"/>
    <w:multiLevelType w:val="hybridMultilevel"/>
    <w:tmpl w:val="433012DA"/>
    <w:lvl w:ilvl="0" w:tplc="C618376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950FAB"/>
    <w:multiLevelType w:val="hybridMultilevel"/>
    <w:tmpl w:val="C040CAA6"/>
    <w:lvl w:ilvl="0" w:tplc="9E7ED77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543075"/>
    <w:multiLevelType w:val="hybridMultilevel"/>
    <w:tmpl w:val="74EC2716"/>
    <w:lvl w:ilvl="0" w:tplc="64EE8DC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7450B9D"/>
    <w:multiLevelType w:val="hybridMultilevel"/>
    <w:tmpl w:val="14566C0C"/>
    <w:lvl w:ilvl="0" w:tplc="649668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85A64ED"/>
    <w:multiLevelType w:val="hybridMultilevel"/>
    <w:tmpl w:val="FE32572E"/>
    <w:lvl w:ilvl="0" w:tplc="B7A4B72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1904"/>
    <w:rsid w:val="00046771"/>
    <w:rsid w:val="000611E0"/>
    <w:rsid w:val="00067EC1"/>
    <w:rsid w:val="000D15C8"/>
    <w:rsid w:val="000E2FB8"/>
    <w:rsid w:val="000E75E4"/>
    <w:rsid w:val="00101F03"/>
    <w:rsid w:val="00110AB8"/>
    <w:rsid w:val="001119C5"/>
    <w:rsid w:val="00112E23"/>
    <w:rsid w:val="001161EA"/>
    <w:rsid w:val="001206D6"/>
    <w:rsid w:val="0012224D"/>
    <w:rsid w:val="0014065F"/>
    <w:rsid w:val="001A7EE7"/>
    <w:rsid w:val="001C3551"/>
    <w:rsid w:val="001D0B25"/>
    <w:rsid w:val="001D45F0"/>
    <w:rsid w:val="001D6A79"/>
    <w:rsid w:val="001E031A"/>
    <w:rsid w:val="001F2683"/>
    <w:rsid w:val="00201C43"/>
    <w:rsid w:val="00222A10"/>
    <w:rsid w:val="0023102B"/>
    <w:rsid w:val="00236BEB"/>
    <w:rsid w:val="0023718E"/>
    <w:rsid w:val="002541BE"/>
    <w:rsid w:val="002617B4"/>
    <w:rsid w:val="0028518D"/>
    <w:rsid w:val="002940DD"/>
    <w:rsid w:val="00296618"/>
    <w:rsid w:val="002B164B"/>
    <w:rsid w:val="002C2815"/>
    <w:rsid w:val="002C4098"/>
    <w:rsid w:val="002E1206"/>
    <w:rsid w:val="002F313C"/>
    <w:rsid w:val="00324D91"/>
    <w:rsid w:val="00332D21"/>
    <w:rsid w:val="00335B7E"/>
    <w:rsid w:val="003416CC"/>
    <w:rsid w:val="00341DCA"/>
    <w:rsid w:val="00344FBF"/>
    <w:rsid w:val="003600AB"/>
    <w:rsid w:val="00377505"/>
    <w:rsid w:val="003A7E7F"/>
    <w:rsid w:val="003C019C"/>
    <w:rsid w:val="003C4B46"/>
    <w:rsid w:val="003C5C39"/>
    <w:rsid w:val="003E0B38"/>
    <w:rsid w:val="00406542"/>
    <w:rsid w:val="00406E92"/>
    <w:rsid w:val="00411522"/>
    <w:rsid w:val="0041759D"/>
    <w:rsid w:val="004201A0"/>
    <w:rsid w:val="00421279"/>
    <w:rsid w:val="00426FA0"/>
    <w:rsid w:val="00436B58"/>
    <w:rsid w:val="00443CC4"/>
    <w:rsid w:val="0046635A"/>
    <w:rsid w:val="00470EB3"/>
    <w:rsid w:val="00483908"/>
    <w:rsid w:val="004A2751"/>
    <w:rsid w:val="004A3DF2"/>
    <w:rsid w:val="004B12AF"/>
    <w:rsid w:val="004C5973"/>
    <w:rsid w:val="004D51A1"/>
    <w:rsid w:val="004D580C"/>
    <w:rsid w:val="004E7137"/>
    <w:rsid w:val="005057E6"/>
    <w:rsid w:val="00506B8E"/>
    <w:rsid w:val="00512887"/>
    <w:rsid w:val="00544F95"/>
    <w:rsid w:val="00557172"/>
    <w:rsid w:val="005660D7"/>
    <w:rsid w:val="00575D4E"/>
    <w:rsid w:val="005A6563"/>
    <w:rsid w:val="005B5818"/>
    <w:rsid w:val="005C0CD6"/>
    <w:rsid w:val="005C4AE1"/>
    <w:rsid w:val="005D3A56"/>
    <w:rsid w:val="005E6211"/>
    <w:rsid w:val="005E7AF2"/>
    <w:rsid w:val="00615F5A"/>
    <w:rsid w:val="0062299C"/>
    <w:rsid w:val="00634273"/>
    <w:rsid w:val="00647B1E"/>
    <w:rsid w:val="00657711"/>
    <w:rsid w:val="0066639C"/>
    <w:rsid w:val="006760FA"/>
    <w:rsid w:val="00693FD7"/>
    <w:rsid w:val="006A533C"/>
    <w:rsid w:val="006B56C1"/>
    <w:rsid w:val="006B7091"/>
    <w:rsid w:val="006B737B"/>
    <w:rsid w:val="006C38BF"/>
    <w:rsid w:val="006C3FA8"/>
    <w:rsid w:val="006E4FD8"/>
    <w:rsid w:val="00700A1E"/>
    <w:rsid w:val="0071684E"/>
    <w:rsid w:val="00717351"/>
    <w:rsid w:val="00742CFA"/>
    <w:rsid w:val="00744F2F"/>
    <w:rsid w:val="00747047"/>
    <w:rsid w:val="00747ECF"/>
    <w:rsid w:val="00793EC7"/>
    <w:rsid w:val="007F7DFA"/>
    <w:rsid w:val="00824B78"/>
    <w:rsid w:val="00867CBF"/>
    <w:rsid w:val="0088743C"/>
    <w:rsid w:val="008E4642"/>
    <w:rsid w:val="00902F45"/>
    <w:rsid w:val="0090389E"/>
    <w:rsid w:val="009062CF"/>
    <w:rsid w:val="0090630A"/>
    <w:rsid w:val="00913B0E"/>
    <w:rsid w:val="00913C90"/>
    <w:rsid w:val="0091406F"/>
    <w:rsid w:val="00917CDA"/>
    <w:rsid w:val="0092472B"/>
    <w:rsid w:val="009358DB"/>
    <w:rsid w:val="00945142"/>
    <w:rsid w:val="0095415E"/>
    <w:rsid w:val="00965145"/>
    <w:rsid w:val="0097334D"/>
    <w:rsid w:val="00985F6B"/>
    <w:rsid w:val="009A0EB6"/>
    <w:rsid w:val="009B0DB7"/>
    <w:rsid w:val="009B35DA"/>
    <w:rsid w:val="009B3F89"/>
    <w:rsid w:val="009B7524"/>
    <w:rsid w:val="009D7933"/>
    <w:rsid w:val="009E7D1F"/>
    <w:rsid w:val="00A41D05"/>
    <w:rsid w:val="00A41D57"/>
    <w:rsid w:val="00A43A85"/>
    <w:rsid w:val="00A5496F"/>
    <w:rsid w:val="00A670E5"/>
    <w:rsid w:val="00A92E9B"/>
    <w:rsid w:val="00A97E85"/>
    <w:rsid w:val="00AA3F5D"/>
    <w:rsid w:val="00AA5487"/>
    <w:rsid w:val="00AA59CB"/>
    <w:rsid w:val="00AB6F4B"/>
    <w:rsid w:val="00AC7F8B"/>
    <w:rsid w:val="00AD1BCF"/>
    <w:rsid w:val="00AE4562"/>
    <w:rsid w:val="00AE7F61"/>
    <w:rsid w:val="00AF442D"/>
    <w:rsid w:val="00B00CC2"/>
    <w:rsid w:val="00B121A5"/>
    <w:rsid w:val="00B45051"/>
    <w:rsid w:val="00B57A1A"/>
    <w:rsid w:val="00B643CA"/>
    <w:rsid w:val="00B64A7C"/>
    <w:rsid w:val="00B66EA0"/>
    <w:rsid w:val="00B83E38"/>
    <w:rsid w:val="00B84C0F"/>
    <w:rsid w:val="00B85FF6"/>
    <w:rsid w:val="00B9272E"/>
    <w:rsid w:val="00BA2D35"/>
    <w:rsid w:val="00BD5ADF"/>
    <w:rsid w:val="00BE1704"/>
    <w:rsid w:val="00BE3D9D"/>
    <w:rsid w:val="00BF5F4E"/>
    <w:rsid w:val="00C13912"/>
    <w:rsid w:val="00C2157B"/>
    <w:rsid w:val="00C21E51"/>
    <w:rsid w:val="00C24596"/>
    <w:rsid w:val="00C24CAC"/>
    <w:rsid w:val="00C26394"/>
    <w:rsid w:val="00C33FB0"/>
    <w:rsid w:val="00C45483"/>
    <w:rsid w:val="00CA28B6"/>
    <w:rsid w:val="00CC0070"/>
    <w:rsid w:val="00CF0867"/>
    <w:rsid w:val="00D02DD3"/>
    <w:rsid w:val="00D11BA5"/>
    <w:rsid w:val="00D1289E"/>
    <w:rsid w:val="00D66549"/>
    <w:rsid w:val="00D93EE4"/>
    <w:rsid w:val="00DC324E"/>
    <w:rsid w:val="00DD4811"/>
    <w:rsid w:val="00DF35AF"/>
    <w:rsid w:val="00DF63FD"/>
    <w:rsid w:val="00DF7BEB"/>
    <w:rsid w:val="00E02CEF"/>
    <w:rsid w:val="00E04BB0"/>
    <w:rsid w:val="00E06C10"/>
    <w:rsid w:val="00E14C31"/>
    <w:rsid w:val="00E15A45"/>
    <w:rsid w:val="00E3580A"/>
    <w:rsid w:val="00E46AFE"/>
    <w:rsid w:val="00E573F6"/>
    <w:rsid w:val="00E67BC4"/>
    <w:rsid w:val="00E71EEA"/>
    <w:rsid w:val="00E74002"/>
    <w:rsid w:val="00E86262"/>
    <w:rsid w:val="00E94546"/>
    <w:rsid w:val="00EA63FB"/>
    <w:rsid w:val="00EC1EA5"/>
    <w:rsid w:val="00EC33E4"/>
    <w:rsid w:val="00EC39DF"/>
    <w:rsid w:val="00EC744A"/>
    <w:rsid w:val="00EE3731"/>
    <w:rsid w:val="00EE573C"/>
    <w:rsid w:val="00EF6FDA"/>
    <w:rsid w:val="00F0324E"/>
    <w:rsid w:val="00F20CC2"/>
    <w:rsid w:val="00F238A8"/>
    <w:rsid w:val="00F334C6"/>
    <w:rsid w:val="00F663F3"/>
    <w:rsid w:val="00F70F53"/>
    <w:rsid w:val="00FA0034"/>
    <w:rsid w:val="00FC00E5"/>
    <w:rsid w:val="00FC449B"/>
    <w:rsid w:val="00FC7AB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139F42A"/>
  <w15:docId w15:val="{013D147E-9AFA-41D0-A1A3-FA29FAF4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4A3DF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A3DF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A3DF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A3DF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A3D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</Clanci>
    <Javno xmlns="8638ef6a-48a0-457c-b738-9f65e71a9a26">DA</Javno>
    <Duznosnici_Value xmlns="8638ef6a-48a0-457c-b738-9f65e71a9a26">10125</Duznosnici_Value>
    <BrojPredmeta xmlns="8638ef6a-48a0-457c-b738-9f65e71a9a26">P-202/19</BrojPredmeta>
    <Duznosnici xmlns="8638ef6a-48a0-457c-b738-9f65e71a9a26">Krunoslav Papić,Član uprave,HŽ Infrastruktura d.o.o.</Duznosnici>
    <VrstaDokumenta xmlns="8638ef6a-48a0-457c-b738-9f65e71a9a26">3</VrstaDokumenta>
    <KljucneRijeci xmlns="8638ef6a-48a0-457c-b738-9f65e71a9a26">
      <Value>60</Value>
      <Value>4</Value>
      <Value>19</Value>
      <Value>59</Value>
      <Value>105</Value>
    </KljucneRijeci>
    <BrojAkta xmlns="8638ef6a-48a0-457c-b738-9f65e71a9a26">711-I-1983-P-202/19-03-12</BrojAkta>
    <Sync xmlns="8638ef6a-48a0-457c-b738-9f65e71a9a26">0</Sync>
    <Sjednica xmlns="8638ef6a-48a0-457c-b738-9f65e71a9a26">164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19" ma:contentTypeDescription="Stvaranje novog dokumenta." ma:contentTypeScope="" ma:versionID="f3bd4ad9e0ec2ad10a9437a82c8997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7d6cee17306b86760cd97aa68c1af061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40A16-B388-4EEB-AB40-EB9FBAA910BD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914E06-2915-4EF8-807C-5B9C3067429D}"/>
</file>

<file path=customXml/itemProps3.xml><?xml version="1.0" encoding="utf-8"?>
<ds:datastoreItem xmlns:ds="http://schemas.openxmlformats.org/officeDocument/2006/customXml" ds:itemID="{F7681C48-ACFB-46E2-9C51-7FAB301A9B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CBD25C-4D71-4EC8-B827-95C63580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1501</Words>
  <Characters>8560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3</cp:revision>
  <cp:lastPrinted>2019-11-27T14:42:00Z</cp:lastPrinted>
  <dcterms:created xsi:type="dcterms:W3CDTF">2019-12-10T14:41:00Z</dcterms:created>
  <dcterms:modified xsi:type="dcterms:W3CDTF">2019-12-10T14:47:00Z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