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DC76E" w14:textId="300E1321"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2E5E4D">
        <w:rPr>
          <w:rFonts w:ascii="Times New Roman" w:eastAsia="Times New Roman" w:hAnsi="Times New Roman" w:cs="Times New Roman"/>
          <w:color w:val="000000"/>
          <w:sz w:val="24"/>
          <w:szCs w:val="24"/>
          <w:lang w:eastAsia="hr-HR"/>
        </w:rPr>
        <w:t>711-I-</w:t>
      </w:r>
      <w:r w:rsidR="00DA1A03">
        <w:rPr>
          <w:rFonts w:ascii="Times New Roman" w:eastAsia="Times New Roman" w:hAnsi="Times New Roman" w:cs="Times New Roman"/>
          <w:color w:val="000000"/>
          <w:sz w:val="24"/>
          <w:szCs w:val="24"/>
          <w:lang w:eastAsia="hr-HR"/>
        </w:rPr>
        <w:t>1495</w:t>
      </w:r>
      <w:r w:rsidR="002E5E4D">
        <w:rPr>
          <w:rFonts w:ascii="Times New Roman" w:eastAsia="Times New Roman" w:hAnsi="Times New Roman" w:cs="Times New Roman"/>
          <w:color w:val="000000"/>
          <w:sz w:val="24"/>
          <w:szCs w:val="24"/>
          <w:lang w:eastAsia="hr-HR"/>
        </w:rPr>
        <w:t>-P-</w:t>
      </w:r>
      <w:r w:rsidR="004C4DF9">
        <w:rPr>
          <w:rFonts w:ascii="Times New Roman" w:eastAsia="Times New Roman" w:hAnsi="Times New Roman" w:cs="Times New Roman"/>
          <w:color w:val="000000"/>
          <w:sz w:val="24"/>
          <w:szCs w:val="24"/>
          <w:lang w:eastAsia="hr-HR"/>
        </w:rPr>
        <w:t>360</w:t>
      </w:r>
      <w:r w:rsidR="002E5E4D">
        <w:rPr>
          <w:rFonts w:ascii="Times New Roman" w:eastAsia="Times New Roman" w:hAnsi="Times New Roman" w:cs="Times New Roman"/>
          <w:color w:val="000000"/>
          <w:sz w:val="24"/>
          <w:szCs w:val="24"/>
          <w:lang w:eastAsia="hr-HR"/>
        </w:rPr>
        <w:t>-17/18-</w:t>
      </w:r>
      <w:r w:rsidR="00DA1A03">
        <w:rPr>
          <w:rFonts w:ascii="Times New Roman" w:eastAsia="Times New Roman" w:hAnsi="Times New Roman" w:cs="Times New Roman"/>
          <w:color w:val="000000"/>
          <w:sz w:val="24"/>
          <w:szCs w:val="24"/>
          <w:lang w:eastAsia="hr-HR"/>
        </w:rPr>
        <w:t>05</w:t>
      </w:r>
      <w:r w:rsidR="002E5E4D">
        <w:rPr>
          <w:rFonts w:ascii="Times New Roman" w:eastAsia="Times New Roman" w:hAnsi="Times New Roman" w:cs="Times New Roman"/>
          <w:color w:val="000000"/>
          <w:sz w:val="24"/>
          <w:szCs w:val="24"/>
          <w:lang w:eastAsia="hr-HR"/>
        </w:rPr>
        <w:t>-18</w:t>
      </w:r>
    </w:p>
    <w:p w14:paraId="14FDC76F"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4C4DF9">
        <w:rPr>
          <w:rFonts w:ascii="Times New Roman" w:eastAsia="Times New Roman" w:hAnsi="Times New Roman" w:cs="Times New Roman"/>
          <w:sz w:val="24"/>
          <w:szCs w:val="24"/>
          <w:lang w:eastAsia="hr-HR"/>
        </w:rPr>
        <w:t>28</w:t>
      </w:r>
      <w:r w:rsidR="00667F4E">
        <w:rPr>
          <w:rFonts w:ascii="Times New Roman" w:eastAsia="Times New Roman" w:hAnsi="Times New Roman" w:cs="Times New Roman"/>
          <w:sz w:val="24"/>
          <w:szCs w:val="24"/>
          <w:lang w:eastAsia="hr-HR"/>
        </w:rPr>
        <w:t xml:space="preserve">. </w:t>
      </w:r>
      <w:r w:rsidR="004C4DF9">
        <w:rPr>
          <w:rFonts w:ascii="Times New Roman" w:eastAsia="Times New Roman" w:hAnsi="Times New Roman" w:cs="Times New Roman"/>
          <w:sz w:val="24"/>
          <w:szCs w:val="24"/>
          <w:lang w:eastAsia="hr-HR"/>
        </w:rPr>
        <w:t>rujn</w:t>
      </w:r>
      <w:r w:rsidR="008F6C04">
        <w:rPr>
          <w:rFonts w:ascii="Times New Roman" w:eastAsia="Times New Roman" w:hAnsi="Times New Roman" w:cs="Times New Roman"/>
          <w:sz w:val="24"/>
          <w:szCs w:val="24"/>
          <w:lang w:eastAsia="hr-HR"/>
        </w:rPr>
        <w:t>a</w:t>
      </w:r>
      <w:r w:rsidR="00667F4E">
        <w:rPr>
          <w:rFonts w:ascii="Times New Roman" w:eastAsia="Times New Roman" w:hAnsi="Times New Roman" w:cs="Times New Roman"/>
          <w:sz w:val="24"/>
          <w:szCs w:val="24"/>
          <w:lang w:eastAsia="hr-HR"/>
        </w:rPr>
        <w:t xml:space="preserve"> 2018.g.</w:t>
      </w:r>
      <w:r w:rsidR="00667F4E" w:rsidRPr="002C4098">
        <w:rPr>
          <w:rFonts w:ascii="Times New Roman" w:eastAsia="Times New Roman" w:hAnsi="Times New Roman" w:cs="Times New Roman"/>
          <w:sz w:val="24"/>
          <w:szCs w:val="24"/>
          <w:lang w:eastAsia="hr-HR"/>
        </w:rPr>
        <w:t xml:space="preserve">   </w:t>
      </w:r>
    </w:p>
    <w:p w14:paraId="14FDC770" w14:textId="7E98C6F8"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14FDC771"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14FDC772" w14:textId="7777777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8F6C04" w:rsidRPr="008F6C04">
        <w:rPr>
          <w:rFonts w:ascii="Times New Roman" w:hAnsi="Times New Roman"/>
          <w:b/>
          <w:color w:val="auto"/>
        </w:rPr>
        <w:t xml:space="preserve">u predmetu </w:t>
      </w:r>
      <w:r w:rsidR="004C4DF9">
        <w:rPr>
          <w:rFonts w:ascii="Times New Roman" w:hAnsi="Times New Roman"/>
          <w:b/>
          <w:color w:val="auto"/>
        </w:rPr>
        <w:t>dužnosnika</w:t>
      </w:r>
      <w:r w:rsidR="003963A1" w:rsidRPr="003963A1">
        <w:rPr>
          <w:rFonts w:ascii="Times New Roman" w:hAnsi="Times New Roman"/>
          <w:b/>
          <w:color w:val="auto"/>
        </w:rPr>
        <w:t xml:space="preserve"> </w:t>
      </w:r>
      <w:r w:rsidR="004C4DF9">
        <w:rPr>
          <w:rFonts w:ascii="Times New Roman" w:hAnsi="Times New Roman"/>
          <w:b/>
          <w:color w:val="auto"/>
        </w:rPr>
        <w:t>Orsata Miljenića</w:t>
      </w:r>
      <w:r w:rsidR="003963A1">
        <w:rPr>
          <w:rFonts w:ascii="Times New Roman" w:hAnsi="Times New Roman"/>
          <w:b/>
          <w:color w:val="auto"/>
        </w:rPr>
        <w:t xml:space="preserve">, </w:t>
      </w:r>
      <w:r w:rsidR="004C4DF9">
        <w:rPr>
          <w:rFonts w:ascii="Times New Roman" w:hAnsi="Times New Roman"/>
          <w:b/>
          <w:color w:val="auto"/>
        </w:rPr>
        <w:t xml:space="preserve">zastupnika u Hrvatskom saboru i dužnosnika Gordana Marasa, </w:t>
      </w:r>
      <w:r w:rsidR="004C4DF9" w:rsidRPr="004C4DF9">
        <w:rPr>
          <w:rFonts w:ascii="Times New Roman" w:hAnsi="Times New Roman"/>
          <w:b/>
          <w:color w:val="auto"/>
        </w:rPr>
        <w:t>zastupnika u Hrvatskom saboru</w:t>
      </w:r>
      <w:r w:rsidRPr="00C8543B">
        <w:rPr>
          <w:rFonts w:ascii="Times New Roman" w:hAnsi="Times New Roman"/>
          <w:b/>
          <w:color w:val="auto"/>
        </w:rPr>
        <w:t xml:space="preserve">, </w:t>
      </w:r>
      <w:r w:rsidRPr="00C8543B">
        <w:rPr>
          <w:rFonts w:ascii="Times New Roman" w:hAnsi="Times New Roman"/>
          <w:color w:val="auto"/>
        </w:rPr>
        <w:t xml:space="preserve">na </w:t>
      </w:r>
      <w:r w:rsidR="004C4DF9">
        <w:rPr>
          <w:rFonts w:ascii="Times New Roman" w:hAnsi="Times New Roman"/>
          <w:color w:val="auto"/>
        </w:rPr>
        <w:t>23</w:t>
      </w:r>
      <w:r w:rsidRPr="00C8543B">
        <w:rPr>
          <w:rFonts w:ascii="Times New Roman" w:hAnsi="Times New Roman"/>
          <w:color w:val="auto"/>
        </w:rPr>
        <w:t xml:space="preserve">. sjednici, održanoj </w:t>
      </w:r>
      <w:r w:rsidR="004C4DF9" w:rsidRPr="004C4DF9">
        <w:rPr>
          <w:rFonts w:ascii="Times New Roman" w:hAnsi="Times New Roman"/>
          <w:color w:val="auto"/>
        </w:rPr>
        <w:t xml:space="preserve">28. rujna </w:t>
      </w:r>
      <w:r w:rsidRPr="00213970">
        <w:rPr>
          <w:rFonts w:ascii="Times New Roman" w:hAnsi="Times New Roman"/>
          <w:color w:val="auto"/>
        </w:rPr>
        <w:t>2018</w:t>
      </w:r>
      <w:r w:rsidRPr="00C8543B">
        <w:rPr>
          <w:rFonts w:ascii="Times New Roman" w:hAnsi="Times New Roman"/>
          <w:color w:val="auto"/>
        </w:rPr>
        <w:t>.g., donosi sljedeću:</w:t>
      </w:r>
    </w:p>
    <w:p w14:paraId="14FDC773"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14FDC774"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14FDC775" w14:textId="77777777" w:rsidR="00C97FF6" w:rsidRPr="00814072" w:rsidRDefault="00C97FF6" w:rsidP="00C97FF6">
      <w:pPr>
        <w:autoSpaceDE w:val="0"/>
        <w:autoSpaceDN w:val="0"/>
        <w:adjustRightInd w:val="0"/>
        <w:spacing w:after="0" w:line="240" w:lineRule="auto"/>
        <w:jc w:val="center"/>
        <w:rPr>
          <w:rFonts w:ascii="Times New Roman" w:hAnsi="Times New Roman" w:cs="Times New Roman"/>
          <w:color w:val="000000"/>
          <w:sz w:val="18"/>
          <w:szCs w:val="24"/>
        </w:rPr>
      </w:pPr>
    </w:p>
    <w:p w14:paraId="14FDC776" w14:textId="1BCAF118" w:rsidR="00B61000" w:rsidRPr="004C4DF9" w:rsidRDefault="00C97FF6" w:rsidP="00C97FF6">
      <w:pPr>
        <w:autoSpaceDE w:val="0"/>
        <w:autoSpaceDN w:val="0"/>
        <w:adjustRightInd w:val="0"/>
        <w:spacing w:after="0"/>
        <w:ind w:firstLine="708"/>
        <w:jc w:val="both"/>
        <w:rPr>
          <w:rFonts w:ascii="Times New Roman" w:hAnsi="Times New Roman" w:cs="Times New Roman"/>
          <w:b/>
          <w:sz w:val="24"/>
          <w:szCs w:val="24"/>
        </w:rPr>
      </w:pPr>
      <w:r w:rsidRPr="004C4DF9">
        <w:rPr>
          <w:rFonts w:ascii="Times New Roman" w:hAnsi="Times New Roman" w:cs="Times New Roman"/>
          <w:b/>
          <w:bCs/>
          <w:color w:val="000000"/>
          <w:sz w:val="24"/>
          <w:szCs w:val="24"/>
        </w:rPr>
        <w:t xml:space="preserve">Postupak za odlučivanje o sukobu interesa protiv </w:t>
      </w:r>
      <w:r w:rsidR="004C4DF9" w:rsidRPr="004C4DF9">
        <w:rPr>
          <w:rFonts w:ascii="Times New Roman" w:hAnsi="Times New Roman"/>
          <w:b/>
          <w:sz w:val="24"/>
          <w:szCs w:val="24"/>
        </w:rPr>
        <w:t>dužnosnika Orsata Miljenića, zastupnika u Hrvatskom saboru i dužnosnika Gordana Marasa, zastupnika u Hrvatskom saboru</w:t>
      </w:r>
      <w:r w:rsidR="00697DB1" w:rsidRPr="004C4DF9">
        <w:rPr>
          <w:rFonts w:ascii="Times New Roman" w:hAnsi="Times New Roman" w:cs="Times New Roman"/>
          <w:b/>
          <w:bCs/>
          <w:color w:val="000000"/>
          <w:sz w:val="24"/>
          <w:szCs w:val="24"/>
        </w:rPr>
        <w:t>,</w:t>
      </w:r>
      <w:r w:rsidRPr="004C4DF9">
        <w:rPr>
          <w:rFonts w:ascii="Times New Roman" w:hAnsi="Times New Roman" w:cs="Times New Roman"/>
          <w:b/>
          <w:sz w:val="24"/>
          <w:szCs w:val="24"/>
        </w:rPr>
        <w:t xml:space="preserve"> neće se pokrenuti s obzirom da </w:t>
      </w:r>
      <w:r w:rsidR="004C4DF9">
        <w:rPr>
          <w:rFonts w:ascii="Times New Roman" w:hAnsi="Times New Roman" w:cs="Times New Roman"/>
          <w:b/>
          <w:sz w:val="24"/>
          <w:szCs w:val="24"/>
        </w:rPr>
        <w:t xml:space="preserve">navodi u </w:t>
      </w:r>
      <w:r w:rsidR="003963A1" w:rsidRPr="004C4DF9">
        <w:rPr>
          <w:rFonts w:ascii="Times New Roman" w:hAnsi="Times New Roman" w:cs="Times New Roman"/>
          <w:b/>
          <w:sz w:val="24"/>
          <w:szCs w:val="24"/>
        </w:rPr>
        <w:t>prijav</w:t>
      </w:r>
      <w:r w:rsidR="004C4DF9">
        <w:rPr>
          <w:rFonts w:ascii="Times New Roman" w:hAnsi="Times New Roman" w:cs="Times New Roman"/>
          <w:b/>
          <w:sz w:val="24"/>
          <w:szCs w:val="24"/>
        </w:rPr>
        <w:t>i podnesenoj</w:t>
      </w:r>
      <w:r w:rsidR="003963A1" w:rsidRPr="004C4DF9">
        <w:rPr>
          <w:rFonts w:ascii="Times New Roman" w:hAnsi="Times New Roman" w:cs="Times New Roman"/>
          <w:b/>
          <w:sz w:val="24"/>
          <w:szCs w:val="24"/>
        </w:rPr>
        <w:t xml:space="preserve"> protiv dužnosni</w:t>
      </w:r>
      <w:r w:rsidR="004C4DF9">
        <w:rPr>
          <w:rFonts w:ascii="Times New Roman" w:hAnsi="Times New Roman" w:cs="Times New Roman"/>
          <w:b/>
          <w:sz w:val="24"/>
          <w:szCs w:val="24"/>
        </w:rPr>
        <w:t>ka</w:t>
      </w:r>
      <w:r w:rsidR="003963A1" w:rsidRPr="004C4DF9">
        <w:rPr>
          <w:rFonts w:ascii="Times New Roman" w:hAnsi="Times New Roman" w:cs="Times New Roman"/>
          <w:b/>
          <w:sz w:val="24"/>
          <w:szCs w:val="24"/>
        </w:rPr>
        <w:t xml:space="preserve"> ne upućuju da </w:t>
      </w:r>
      <w:r w:rsidR="004C4DF9">
        <w:rPr>
          <w:rFonts w:ascii="Times New Roman" w:hAnsi="Times New Roman" w:cs="Times New Roman"/>
          <w:b/>
          <w:sz w:val="24"/>
          <w:szCs w:val="24"/>
        </w:rPr>
        <w:t>su dužnosnici počinili</w:t>
      </w:r>
      <w:r w:rsidR="003963A1" w:rsidRPr="004C4DF9">
        <w:rPr>
          <w:rFonts w:ascii="Times New Roman" w:hAnsi="Times New Roman" w:cs="Times New Roman"/>
          <w:b/>
          <w:sz w:val="24"/>
          <w:szCs w:val="24"/>
        </w:rPr>
        <w:t xml:space="preserve"> moguću povredu odredbi ZSSI-a</w:t>
      </w:r>
      <w:r w:rsidR="004C4DF9">
        <w:rPr>
          <w:rFonts w:ascii="Times New Roman" w:hAnsi="Times New Roman" w:cs="Times New Roman"/>
          <w:b/>
          <w:sz w:val="24"/>
          <w:szCs w:val="24"/>
        </w:rPr>
        <w:t xml:space="preserve"> povodom članstva u Istražnom povjerenstvu za Agrokor, osnovanom od strane Hrvatskog sabora 11. listopada 2017.g., s obzirom da dužnosnici Orsat Miljenić i Gordan Maras nisu od strane istog Istražnog povjerenstva saslušavani kao svjedoci te da okolnost njihova članstva u Vladi Republike Hrvatske u mandatu 2012.-2016.g. ne upućuje na njihov sukob interesa u odnosu na nadležnost </w:t>
      </w:r>
      <w:r w:rsidR="00F70578">
        <w:rPr>
          <w:rFonts w:ascii="Times New Roman" w:hAnsi="Times New Roman" w:cs="Times New Roman"/>
          <w:b/>
          <w:sz w:val="24"/>
          <w:szCs w:val="24"/>
        </w:rPr>
        <w:t xml:space="preserve">Istražnog povjerenstva, kao i s obzirom da </w:t>
      </w:r>
      <w:r w:rsidR="004C4DF9">
        <w:rPr>
          <w:rFonts w:ascii="Times New Roman" w:hAnsi="Times New Roman" w:cs="Times New Roman"/>
          <w:b/>
          <w:sz w:val="24"/>
          <w:szCs w:val="24"/>
        </w:rPr>
        <w:t xml:space="preserve">je navedeno Istražno povjerenstvo prestalo s radom </w:t>
      </w:r>
      <w:r w:rsidR="00F70578">
        <w:rPr>
          <w:rFonts w:ascii="Times New Roman" w:hAnsi="Times New Roman" w:cs="Times New Roman"/>
          <w:b/>
          <w:sz w:val="24"/>
          <w:szCs w:val="24"/>
        </w:rPr>
        <w:t>20. studenog 2017.g.</w:t>
      </w:r>
    </w:p>
    <w:p w14:paraId="14FDC777" w14:textId="77777777" w:rsidR="00021216" w:rsidRPr="000F2E22" w:rsidRDefault="00021216" w:rsidP="00C97FF6">
      <w:pPr>
        <w:autoSpaceDE w:val="0"/>
        <w:autoSpaceDN w:val="0"/>
        <w:adjustRightInd w:val="0"/>
        <w:spacing w:after="0"/>
        <w:ind w:firstLine="708"/>
        <w:jc w:val="both"/>
        <w:rPr>
          <w:rFonts w:ascii="Times New Roman" w:hAnsi="Times New Roman" w:cs="Times New Roman"/>
          <w:b/>
          <w:sz w:val="24"/>
          <w:szCs w:val="24"/>
        </w:rPr>
      </w:pPr>
    </w:p>
    <w:p w14:paraId="14FDC778" w14:textId="77777777" w:rsidR="00B61000" w:rsidRP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14FDC779" w14:textId="77777777" w:rsidR="00B61000" w:rsidRPr="00CF3B83" w:rsidRDefault="00B61000" w:rsidP="00C97FF6">
      <w:pPr>
        <w:autoSpaceDE w:val="0"/>
        <w:autoSpaceDN w:val="0"/>
        <w:adjustRightInd w:val="0"/>
        <w:spacing w:after="0"/>
        <w:ind w:firstLine="708"/>
        <w:jc w:val="both"/>
        <w:rPr>
          <w:rFonts w:ascii="Times New Roman" w:hAnsi="Times New Roman" w:cs="Times New Roman"/>
          <w:b/>
          <w:color w:val="000000"/>
          <w:sz w:val="20"/>
          <w:szCs w:val="24"/>
        </w:rPr>
      </w:pPr>
    </w:p>
    <w:p w14:paraId="14FDC77A" w14:textId="77777777" w:rsidR="003F7819" w:rsidRDefault="00811F12" w:rsidP="00697DB1">
      <w:pPr>
        <w:spacing w:after="0"/>
        <w:ind w:firstLine="708"/>
        <w:jc w:val="both"/>
        <w:rPr>
          <w:rFonts w:ascii="Times New Roman" w:hAnsi="Times New Roman" w:cs="Times New Roman"/>
          <w:sz w:val="24"/>
          <w:szCs w:val="24"/>
        </w:rPr>
      </w:pPr>
      <w:r>
        <w:rPr>
          <w:rFonts w:ascii="Times New Roman" w:hAnsi="Times New Roman" w:cs="Times New Roman"/>
          <w:sz w:val="24"/>
          <w:szCs w:val="24"/>
        </w:rPr>
        <w:t>Protiv dužnosnika</w:t>
      </w:r>
      <w:r w:rsidR="003F7819" w:rsidRPr="003F7819">
        <w:rPr>
          <w:rFonts w:ascii="Times New Roman" w:hAnsi="Times New Roman" w:cs="Times New Roman"/>
          <w:sz w:val="24"/>
          <w:szCs w:val="24"/>
        </w:rPr>
        <w:t xml:space="preserve"> </w:t>
      </w:r>
      <w:r w:rsidRPr="00811F12">
        <w:rPr>
          <w:rFonts w:ascii="Times New Roman" w:hAnsi="Times New Roman" w:cs="Times New Roman"/>
          <w:sz w:val="24"/>
          <w:szCs w:val="24"/>
        </w:rPr>
        <w:t>Orsata Miljenića, zastupnika u Hrvatskom saboru i dužnosnika Gordana Marasa, zastupnika u Hrvatskom saboru</w:t>
      </w:r>
      <w:r>
        <w:rPr>
          <w:rFonts w:ascii="Times New Roman" w:hAnsi="Times New Roman" w:cs="Times New Roman"/>
          <w:sz w:val="24"/>
          <w:szCs w:val="24"/>
        </w:rPr>
        <w:t>,</w:t>
      </w:r>
      <w:r w:rsidRPr="00811F12">
        <w:rPr>
          <w:rFonts w:ascii="Times New Roman" w:hAnsi="Times New Roman" w:cs="Times New Roman"/>
          <w:sz w:val="24"/>
          <w:szCs w:val="24"/>
        </w:rPr>
        <w:t xml:space="preserve"> </w:t>
      </w:r>
      <w:r w:rsidR="00777B16">
        <w:rPr>
          <w:rFonts w:ascii="Times New Roman" w:hAnsi="Times New Roman" w:cs="Times New Roman"/>
          <w:sz w:val="24"/>
          <w:szCs w:val="24"/>
        </w:rPr>
        <w:t xml:space="preserve">podnesena je dana </w:t>
      </w:r>
      <w:r>
        <w:rPr>
          <w:rFonts w:ascii="Times New Roman" w:hAnsi="Times New Roman" w:cs="Times New Roman"/>
          <w:sz w:val="24"/>
          <w:szCs w:val="24"/>
        </w:rPr>
        <w:t>11</w:t>
      </w:r>
      <w:r w:rsidR="003F7819" w:rsidRPr="003F7819">
        <w:rPr>
          <w:rFonts w:ascii="Times New Roman" w:hAnsi="Times New Roman" w:cs="Times New Roman"/>
          <w:sz w:val="24"/>
          <w:szCs w:val="24"/>
        </w:rPr>
        <w:t xml:space="preserve">. </w:t>
      </w:r>
      <w:r>
        <w:rPr>
          <w:rFonts w:ascii="Times New Roman" w:hAnsi="Times New Roman" w:cs="Times New Roman"/>
          <w:sz w:val="24"/>
          <w:szCs w:val="24"/>
        </w:rPr>
        <w:t>listopad</w:t>
      </w:r>
      <w:r w:rsidR="003F7819" w:rsidRPr="003F7819">
        <w:rPr>
          <w:rFonts w:ascii="Times New Roman" w:hAnsi="Times New Roman" w:cs="Times New Roman"/>
          <w:sz w:val="24"/>
          <w:szCs w:val="24"/>
        </w:rPr>
        <w:t>a 201</w:t>
      </w:r>
      <w:r w:rsidR="00777B16">
        <w:rPr>
          <w:rFonts w:ascii="Times New Roman" w:hAnsi="Times New Roman" w:cs="Times New Roman"/>
          <w:sz w:val="24"/>
          <w:szCs w:val="24"/>
        </w:rPr>
        <w:t>7.</w:t>
      </w:r>
      <w:r w:rsidR="003F7819" w:rsidRPr="003F7819">
        <w:rPr>
          <w:rFonts w:ascii="Times New Roman" w:hAnsi="Times New Roman" w:cs="Times New Roman"/>
          <w:sz w:val="24"/>
          <w:szCs w:val="24"/>
        </w:rPr>
        <w:t>g. neanonimna prijava mogućeg sukoba interesa, koja je u knjizi ulazne pošte Povjerenstva zaprimljena pod brojem: 711-U-</w:t>
      </w:r>
      <w:r>
        <w:rPr>
          <w:rFonts w:ascii="Times New Roman" w:hAnsi="Times New Roman" w:cs="Times New Roman"/>
          <w:sz w:val="24"/>
          <w:szCs w:val="24"/>
        </w:rPr>
        <w:t>6327</w:t>
      </w:r>
      <w:r w:rsidR="003F7819" w:rsidRPr="003F7819">
        <w:rPr>
          <w:rFonts w:ascii="Times New Roman" w:hAnsi="Times New Roman" w:cs="Times New Roman"/>
          <w:sz w:val="24"/>
          <w:szCs w:val="24"/>
        </w:rPr>
        <w:t>-P-</w:t>
      </w:r>
      <w:r>
        <w:rPr>
          <w:rFonts w:ascii="Times New Roman" w:hAnsi="Times New Roman" w:cs="Times New Roman"/>
          <w:sz w:val="24"/>
          <w:szCs w:val="24"/>
        </w:rPr>
        <w:t>360</w:t>
      </w:r>
      <w:r w:rsidR="003F7819" w:rsidRPr="003F7819">
        <w:rPr>
          <w:rFonts w:ascii="Times New Roman" w:hAnsi="Times New Roman" w:cs="Times New Roman"/>
          <w:sz w:val="24"/>
          <w:szCs w:val="24"/>
        </w:rPr>
        <w:t>/1</w:t>
      </w:r>
      <w:r w:rsidR="00777B16">
        <w:rPr>
          <w:rFonts w:ascii="Times New Roman" w:hAnsi="Times New Roman" w:cs="Times New Roman"/>
          <w:sz w:val="24"/>
          <w:szCs w:val="24"/>
        </w:rPr>
        <w:t>7</w:t>
      </w:r>
      <w:r w:rsidR="003F7819" w:rsidRPr="003F7819">
        <w:rPr>
          <w:rFonts w:ascii="Times New Roman" w:hAnsi="Times New Roman" w:cs="Times New Roman"/>
          <w:sz w:val="24"/>
          <w:szCs w:val="24"/>
        </w:rPr>
        <w:t>-01-4</w:t>
      </w:r>
      <w:r>
        <w:rPr>
          <w:rFonts w:ascii="Times New Roman" w:hAnsi="Times New Roman" w:cs="Times New Roman"/>
          <w:sz w:val="24"/>
          <w:szCs w:val="24"/>
        </w:rPr>
        <w:t>,</w:t>
      </w:r>
      <w:r w:rsidR="003F7819" w:rsidRPr="003F7819">
        <w:rPr>
          <w:rFonts w:ascii="Times New Roman" w:hAnsi="Times New Roman" w:cs="Times New Roman"/>
          <w:sz w:val="24"/>
          <w:szCs w:val="24"/>
        </w:rPr>
        <w:t xml:space="preserve"> povodom koje se vodi predmet b</w:t>
      </w:r>
      <w:r>
        <w:rPr>
          <w:rFonts w:ascii="Times New Roman" w:hAnsi="Times New Roman" w:cs="Times New Roman"/>
          <w:sz w:val="24"/>
          <w:szCs w:val="24"/>
        </w:rPr>
        <w:t>roj P-360</w:t>
      </w:r>
      <w:r w:rsidR="00777B16">
        <w:rPr>
          <w:rFonts w:ascii="Times New Roman" w:hAnsi="Times New Roman" w:cs="Times New Roman"/>
          <w:sz w:val="24"/>
          <w:szCs w:val="24"/>
        </w:rPr>
        <w:t>/17</w:t>
      </w:r>
      <w:r w:rsidR="003F7819" w:rsidRPr="003F7819">
        <w:rPr>
          <w:rFonts w:ascii="Times New Roman" w:hAnsi="Times New Roman" w:cs="Times New Roman"/>
          <w:sz w:val="24"/>
          <w:szCs w:val="24"/>
        </w:rPr>
        <w:t>.</w:t>
      </w:r>
    </w:p>
    <w:p w14:paraId="14FDC77B" w14:textId="77777777" w:rsidR="00127849" w:rsidRPr="00127849" w:rsidRDefault="00127849" w:rsidP="00697DB1">
      <w:pPr>
        <w:spacing w:after="0"/>
        <w:ind w:firstLine="708"/>
        <w:jc w:val="both"/>
        <w:rPr>
          <w:rFonts w:ascii="Times New Roman" w:hAnsi="Times New Roman" w:cs="Times New Roman"/>
          <w:sz w:val="12"/>
          <w:szCs w:val="24"/>
        </w:rPr>
      </w:pPr>
    </w:p>
    <w:p w14:paraId="14FDC77C" w14:textId="77777777" w:rsidR="00127849" w:rsidRDefault="00777B16" w:rsidP="00811F12">
      <w:pPr>
        <w:spacing w:after="0"/>
        <w:ind w:firstLine="708"/>
        <w:jc w:val="both"/>
        <w:rPr>
          <w:rFonts w:ascii="Times New Roman" w:hAnsi="Times New Roman" w:cs="Times New Roman"/>
          <w:sz w:val="24"/>
          <w:szCs w:val="24"/>
        </w:rPr>
      </w:pPr>
      <w:r w:rsidRPr="00777B16">
        <w:rPr>
          <w:rFonts w:ascii="Times New Roman" w:hAnsi="Times New Roman" w:cs="Times New Roman"/>
          <w:sz w:val="24"/>
          <w:szCs w:val="24"/>
        </w:rPr>
        <w:t xml:space="preserve">U navedenoj prijavi </w:t>
      </w:r>
      <w:r w:rsidR="000F068E">
        <w:rPr>
          <w:rFonts w:ascii="Times New Roman" w:hAnsi="Times New Roman" w:cs="Times New Roman"/>
          <w:sz w:val="24"/>
          <w:szCs w:val="24"/>
        </w:rPr>
        <w:t xml:space="preserve">navodi se da postoji vjerojatnost postojanja sukoba interesa dužnosnika </w:t>
      </w:r>
      <w:r w:rsidR="000F068E" w:rsidRPr="000F068E">
        <w:rPr>
          <w:rFonts w:ascii="Times New Roman" w:hAnsi="Times New Roman"/>
        </w:rPr>
        <w:t>Orsata Miljenića, zastupnika u Hrvatskom saboru i dužnosnika Gordana Marasa, zastupnika u Hrvatskom saboru</w:t>
      </w:r>
      <w:r w:rsidRPr="00777B16">
        <w:rPr>
          <w:rFonts w:ascii="Times New Roman" w:hAnsi="Times New Roman" w:cs="Times New Roman"/>
          <w:sz w:val="24"/>
          <w:szCs w:val="24"/>
        </w:rPr>
        <w:t xml:space="preserve"> </w:t>
      </w:r>
      <w:r w:rsidR="00127849">
        <w:rPr>
          <w:rFonts w:ascii="Times New Roman" w:hAnsi="Times New Roman" w:cs="Times New Roman"/>
          <w:sz w:val="24"/>
          <w:szCs w:val="24"/>
        </w:rPr>
        <w:t xml:space="preserve">vezano za okolnost da su navedeni dužnosnici članovi osnovanog Istražnog povjerenstva Hrvatskog sabora za AGROKOR iz redova SDP-a, a da su prethodno obnašali dužnosti u Vladi Republike Hrvatske sa Zoranom Milanovićem na čelu (Orsat Miljenić dužnost ministra pravosuđa, Gordan Maras dužnost ministra poduzetništva i obrta). </w:t>
      </w:r>
    </w:p>
    <w:p w14:paraId="14FDC77D" w14:textId="77777777" w:rsidR="004E151F" w:rsidRDefault="00127849" w:rsidP="00811F12">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 prijavi se </w:t>
      </w:r>
      <w:r w:rsidR="009A0DF8">
        <w:rPr>
          <w:rFonts w:ascii="Times New Roman" w:hAnsi="Times New Roman" w:cs="Times New Roman"/>
          <w:sz w:val="24"/>
          <w:szCs w:val="24"/>
        </w:rPr>
        <w:t>navodi</w:t>
      </w:r>
      <w:r>
        <w:rPr>
          <w:rFonts w:ascii="Times New Roman" w:hAnsi="Times New Roman" w:cs="Times New Roman"/>
          <w:sz w:val="24"/>
          <w:szCs w:val="24"/>
        </w:rPr>
        <w:t xml:space="preserve"> da je za vrijeme mandata navedene Vlade Republike Hrvatske gospodin Todorić izdao milijardu Eura obveznica koncerna AGROKOR te uzeo 600 milijuna Eura kredita od Sberbanka</w:t>
      </w:r>
      <w:r w:rsidR="009A0DF8">
        <w:rPr>
          <w:rFonts w:ascii="Times New Roman" w:hAnsi="Times New Roman" w:cs="Times New Roman"/>
          <w:sz w:val="24"/>
          <w:szCs w:val="24"/>
        </w:rPr>
        <w:t xml:space="preserve"> i 200 milijuna od kluba banaka, koje djelovanje je uzrokovalo kolaps koncerna, a da su predmetni dužnosnici, kao članovi bivše Vlade Republike Hrvatske, suodgovorni za takav razvoj događaja te da stoga ne mogu nepristrano sudjelovati u radu navedenog Istražnog povjerenstva, koje bi trebalo utvrditi tokove novca poslovanje AGROKORA. Prijavitelj zaključuje da dužnosnici koji su bili članovi bilo koje vladajuće garniture za vrijeme poslovanja AGROKOR koncerna ne mogu biti članovima Istražnog povjerenstva</w:t>
      </w:r>
      <w:r w:rsidR="00C14070">
        <w:rPr>
          <w:rFonts w:ascii="Times New Roman" w:hAnsi="Times New Roman" w:cs="Times New Roman"/>
          <w:sz w:val="24"/>
          <w:szCs w:val="24"/>
        </w:rPr>
        <w:t>,</w:t>
      </w:r>
      <w:r w:rsidR="009A0DF8">
        <w:rPr>
          <w:rFonts w:ascii="Times New Roman" w:hAnsi="Times New Roman" w:cs="Times New Roman"/>
          <w:sz w:val="24"/>
          <w:szCs w:val="24"/>
        </w:rPr>
        <w:t xml:space="preserve"> jer u suprotnom ono ne može ispuniti svoju svrhu nepristranog i objektivnog djelovanja u zaštiti javnog interesa.</w:t>
      </w:r>
    </w:p>
    <w:p w14:paraId="14FDC77E" w14:textId="77777777" w:rsidR="009A0DF8" w:rsidRDefault="009A0DF8" w:rsidP="00811F12">
      <w:pPr>
        <w:spacing w:after="0"/>
        <w:ind w:firstLine="708"/>
        <w:jc w:val="both"/>
        <w:rPr>
          <w:rFonts w:ascii="Times New Roman" w:hAnsi="Times New Roman" w:cs="Times New Roman"/>
          <w:sz w:val="24"/>
          <w:szCs w:val="24"/>
        </w:rPr>
      </w:pPr>
    </w:p>
    <w:p w14:paraId="14FDC77F" w14:textId="77777777" w:rsidR="00FF0A42" w:rsidRDefault="00DB5B6D" w:rsidP="00814072">
      <w:pPr>
        <w:spacing w:after="0"/>
        <w:ind w:firstLine="708"/>
        <w:jc w:val="both"/>
        <w:rPr>
          <w:rFonts w:ascii="Times New Roman" w:hAnsi="Times New Roman"/>
          <w:sz w:val="24"/>
          <w:szCs w:val="24"/>
        </w:rPr>
      </w:pPr>
      <w:r>
        <w:rPr>
          <w:rFonts w:ascii="Times New Roman" w:hAnsi="Times New Roman"/>
          <w:sz w:val="24"/>
          <w:szCs w:val="24"/>
        </w:rPr>
        <w:t>Člankom 3. stavkom 1. točkom 3</w:t>
      </w:r>
      <w:r w:rsidR="00814072">
        <w:rPr>
          <w:rFonts w:ascii="Times New Roman" w:hAnsi="Times New Roman"/>
          <w:sz w:val="24"/>
          <w:szCs w:val="24"/>
        </w:rPr>
        <w:t xml:space="preserve">. ZSSI-a propisano je </w:t>
      </w:r>
      <w:r>
        <w:rPr>
          <w:rFonts w:ascii="Times New Roman" w:hAnsi="Times New Roman"/>
          <w:sz w:val="24"/>
          <w:szCs w:val="24"/>
        </w:rPr>
        <w:t xml:space="preserve">da su zastupnici u </w:t>
      </w:r>
      <w:r w:rsidR="00814072">
        <w:rPr>
          <w:rFonts w:ascii="Times New Roman" w:hAnsi="Times New Roman"/>
          <w:sz w:val="24"/>
          <w:szCs w:val="24"/>
        </w:rPr>
        <w:t>Hrvatsk</w:t>
      </w:r>
      <w:r>
        <w:rPr>
          <w:rFonts w:ascii="Times New Roman" w:hAnsi="Times New Roman"/>
          <w:sz w:val="24"/>
          <w:szCs w:val="24"/>
        </w:rPr>
        <w:t>om saboru</w:t>
      </w:r>
      <w:r w:rsidR="00814072">
        <w:rPr>
          <w:rFonts w:ascii="Times New Roman" w:hAnsi="Times New Roman"/>
          <w:sz w:val="24"/>
          <w:szCs w:val="24"/>
        </w:rPr>
        <w:t xml:space="preserve"> dužnosni</w:t>
      </w:r>
      <w:r>
        <w:rPr>
          <w:rFonts w:ascii="Times New Roman" w:hAnsi="Times New Roman"/>
          <w:sz w:val="24"/>
          <w:szCs w:val="24"/>
        </w:rPr>
        <w:t>ci</w:t>
      </w:r>
      <w:r w:rsidR="00814072">
        <w:rPr>
          <w:rFonts w:ascii="Times New Roman" w:hAnsi="Times New Roman"/>
          <w:sz w:val="24"/>
          <w:szCs w:val="24"/>
        </w:rPr>
        <w:t xml:space="preserve"> u smislu navedenog Zakona. Povjerenstvo je uvidom u Re</w:t>
      </w:r>
      <w:r w:rsidR="00FF0A42">
        <w:rPr>
          <w:rFonts w:ascii="Times New Roman" w:hAnsi="Times New Roman"/>
          <w:sz w:val="24"/>
          <w:szCs w:val="24"/>
        </w:rPr>
        <w:t>gistar dužnosnika utvrdilo da</w:t>
      </w:r>
      <w:r w:rsidR="00814072">
        <w:rPr>
          <w:rFonts w:ascii="Times New Roman" w:hAnsi="Times New Roman"/>
          <w:sz w:val="24"/>
          <w:szCs w:val="24"/>
        </w:rPr>
        <w:t xml:space="preserve"> </w:t>
      </w:r>
      <w:r w:rsidR="00FF0A42">
        <w:rPr>
          <w:rFonts w:ascii="Times New Roman" w:hAnsi="Times New Roman"/>
          <w:sz w:val="24"/>
          <w:szCs w:val="24"/>
        </w:rPr>
        <w:t xml:space="preserve">Orsat Miljenić i Gordan Maras obnašaju dužnost zastupnika u 9. sazivu Hrvatskog sabora počevši od 14. listopada 2016.g., kao i da su istu dužnost obnašali </w:t>
      </w:r>
      <w:r w:rsidR="00814072">
        <w:rPr>
          <w:rFonts w:ascii="Times New Roman" w:hAnsi="Times New Roman"/>
          <w:sz w:val="24"/>
          <w:szCs w:val="24"/>
        </w:rPr>
        <w:t xml:space="preserve"> </w:t>
      </w:r>
      <w:r w:rsidR="00FF0A42">
        <w:rPr>
          <w:rFonts w:ascii="Times New Roman" w:hAnsi="Times New Roman"/>
          <w:sz w:val="24"/>
          <w:szCs w:val="24"/>
        </w:rPr>
        <w:t xml:space="preserve">u 8 sazivu Hrvatskog sabora od 30. siječnja 2016.g. do 14. listopada 2016.g. Stoga su dužnosnici Orsat Miljenić i Gordan Maras, povodom obnašanja navedene dužnosti, obvezni postupati sukladno odredbama ZSSI-a. </w:t>
      </w:r>
    </w:p>
    <w:p w14:paraId="14FDC780" w14:textId="77777777" w:rsidR="00814072" w:rsidRDefault="00FF0A42" w:rsidP="00814072">
      <w:pPr>
        <w:spacing w:after="0"/>
        <w:ind w:firstLine="708"/>
        <w:jc w:val="both"/>
        <w:rPr>
          <w:rFonts w:ascii="Times New Roman" w:hAnsi="Times New Roman"/>
          <w:sz w:val="24"/>
          <w:szCs w:val="24"/>
        </w:rPr>
      </w:pPr>
      <w:r>
        <w:rPr>
          <w:rFonts w:ascii="Times New Roman" w:hAnsi="Times New Roman"/>
          <w:sz w:val="24"/>
          <w:szCs w:val="24"/>
        </w:rPr>
        <w:t xml:space="preserve">Ujedno, vezano za navode </w:t>
      </w:r>
      <w:r w:rsidR="00A375BC">
        <w:rPr>
          <w:rFonts w:ascii="Times New Roman" w:hAnsi="Times New Roman"/>
          <w:sz w:val="24"/>
          <w:szCs w:val="24"/>
        </w:rPr>
        <w:t>u prijavi, utvrđeno je da je Orsat Miljenić od 23. prosinca 2011.g. do 22. siječnja 2016.g. obnašao dužnost ministra pravosuđa, a da je Gordan Maras u istom razdoblju obnašao dužnost ministra poduzetništva i obrta</w:t>
      </w:r>
      <w:r w:rsidR="00ED0BF7">
        <w:rPr>
          <w:rFonts w:ascii="Times New Roman" w:hAnsi="Times New Roman"/>
          <w:sz w:val="24"/>
          <w:szCs w:val="24"/>
        </w:rPr>
        <w:t xml:space="preserve"> (dužnosti u smislu članka 3. stavka</w:t>
      </w:r>
      <w:r w:rsidR="00ED0BF7" w:rsidRPr="00ED0BF7">
        <w:rPr>
          <w:rFonts w:ascii="Times New Roman" w:hAnsi="Times New Roman"/>
          <w:sz w:val="24"/>
          <w:szCs w:val="24"/>
        </w:rPr>
        <w:t xml:space="preserve"> 1. točk</w:t>
      </w:r>
      <w:r w:rsidR="00ED0BF7">
        <w:rPr>
          <w:rFonts w:ascii="Times New Roman" w:hAnsi="Times New Roman"/>
          <w:sz w:val="24"/>
          <w:szCs w:val="24"/>
        </w:rPr>
        <w:t>e 4</w:t>
      </w:r>
      <w:r w:rsidR="00ED0BF7" w:rsidRPr="00ED0BF7">
        <w:rPr>
          <w:rFonts w:ascii="Times New Roman" w:hAnsi="Times New Roman"/>
          <w:sz w:val="24"/>
          <w:szCs w:val="24"/>
        </w:rPr>
        <w:t>. ZSSI-a</w:t>
      </w:r>
      <w:r w:rsidR="00ED0BF7">
        <w:rPr>
          <w:rFonts w:ascii="Times New Roman" w:hAnsi="Times New Roman"/>
          <w:sz w:val="24"/>
          <w:szCs w:val="24"/>
        </w:rPr>
        <w:t>)</w:t>
      </w:r>
      <w:r w:rsidR="00A375BC">
        <w:rPr>
          <w:rFonts w:ascii="Times New Roman" w:hAnsi="Times New Roman"/>
          <w:sz w:val="24"/>
          <w:szCs w:val="24"/>
        </w:rPr>
        <w:t xml:space="preserve">. </w:t>
      </w:r>
      <w:r w:rsidR="00814072">
        <w:rPr>
          <w:rFonts w:ascii="Times New Roman" w:hAnsi="Times New Roman"/>
          <w:sz w:val="24"/>
          <w:szCs w:val="24"/>
        </w:rPr>
        <w:t xml:space="preserve"> </w:t>
      </w:r>
    </w:p>
    <w:p w14:paraId="14FDC781" w14:textId="77777777" w:rsidR="00814072" w:rsidRPr="00814072" w:rsidRDefault="00814072" w:rsidP="00814072">
      <w:pPr>
        <w:spacing w:after="0"/>
        <w:ind w:firstLine="708"/>
        <w:jc w:val="both"/>
        <w:rPr>
          <w:rFonts w:ascii="Times New Roman" w:hAnsi="Times New Roman"/>
          <w:sz w:val="16"/>
          <w:szCs w:val="16"/>
        </w:rPr>
      </w:pPr>
    </w:p>
    <w:p w14:paraId="14FDC782" w14:textId="77777777" w:rsidR="00814072" w:rsidRDefault="00814072" w:rsidP="00814072">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Pr>
          <w:rFonts w:ascii="Times New Roman" w:hAnsi="Times New Roman" w:cs="Times New Roman"/>
          <w:sz w:val="24"/>
          <w:szCs w:val="24"/>
        </w:rPr>
        <w:t xml:space="preserve">Sukladno stavku 4. istog članka Zakona, podnositelju prijave jamči se zaštita anonimnosti. </w:t>
      </w:r>
      <w:r>
        <w:rPr>
          <w:rFonts w:ascii="Times New Roman" w:hAnsi="Times New Roman"/>
          <w:color w:val="000000"/>
          <w:sz w:val="24"/>
          <w:szCs w:val="24"/>
        </w:rPr>
        <w:t xml:space="preserve">O pokretanju ili nepokretanju postupka Povjerenstvo donosi pisanu odluku. </w:t>
      </w:r>
    </w:p>
    <w:p w14:paraId="14FDC783" w14:textId="77777777" w:rsidR="00697DB1" w:rsidRDefault="00697DB1" w:rsidP="00697DB1">
      <w:pPr>
        <w:spacing w:after="0"/>
        <w:ind w:firstLine="708"/>
        <w:jc w:val="both"/>
        <w:rPr>
          <w:rFonts w:ascii="Times New Roman" w:hAnsi="Times New Roman" w:cs="Times New Roman"/>
          <w:sz w:val="24"/>
          <w:szCs w:val="24"/>
        </w:rPr>
      </w:pPr>
    </w:p>
    <w:p w14:paraId="14FDC784" w14:textId="77777777" w:rsidR="00017D5C" w:rsidRPr="00017D5C" w:rsidRDefault="00017D5C" w:rsidP="00017D5C">
      <w:pPr>
        <w:spacing w:after="0"/>
        <w:ind w:firstLine="708"/>
        <w:jc w:val="both"/>
        <w:rPr>
          <w:rFonts w:ascii="Times New Roman" w:hAnsi="Times New Roman" w:cs="Times New Roman"/>
          <w:sz w:val="24"/>
          <w:szCs w:val="24"/>
        </w:rPr>
      </w:pPr>
      <w:r w:rsidRPr="00017D5C">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14FDC785" w14:textId="77777777" w:rsidR="00017D5C" w:rsidRPr="00017D5C" w:rsidRDefault="00017D5C" w:rsidP="00017D5C">
      <w:pPr>
        <w:spacing w:after="0"/>
        <w:ind w:firstLine="708"/>
        <w:jc w:val="both"/>
        <w:rPr>
          <w:rFonts w:ascii="Times New Roman" w:hAnsi="Times New Roman" w:cs="Times New Roman"/>
          <w:sz w:val="12"/>
          <w:szCs w:val="24"/>
        </w:rPr>
      </w:pPr>
    </w:p>
    <w:p w14:paraId="14FDC786" w14:textId="77777777" w:rsidR="004F164F" w:rsidRDefault="004F164F" w:rsidP="00017D5C">
      <w:pPr>
        <w:spacing w:after="0"/>
        <w:ind w:firstLine="708"/>
        <w:jc w:val="both"/>
        <w:rPr>
          <w:rFonts w:ascii="Times New Roman" w:hAnsi="Times New Roman"/>
          <w:sz w:val="24"/>
          <w:szCs w:val="24"/>
        </w:rPr>
      </w:pPr>
      <w:r w:rsidRPr="004F164F">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14FDC787" w14:textId="77777777" w:rsidR="00A6464F" w:rsidRPr="00020B9D" w:rsidRDefault="00A6464F" w:rsidP="00017D5C">
      <w:pPr>
        <w:spacing w:after="0"/>
        <w:ind w:firstLine="708"/>
        <w:jc w:val="both"/>
        <w:rPr>
          <w:rFonts w:ascii="Times New Roman" w:hAnsi="Times New Roman"/>
          <w:sz w:val="16"/>
          <w:szCs w:val="24"/>
        </w:rPr>
      </w:pPr>
    </w:p>
    <w:p w14:paraId="14FDC788" w14:textId="77777777" w:rsidR="00A6464F" w:rsidRDefault="00A6464F" w:rsidP="00A6464F">
      <w:pPr>
        <w:spacing w:after="0"/>
        <w:ind w:firstLine="708"/>
        <w:jc w:val="both"/>
        <w:rPr>
          <w:rFonts w:ascii="Times New Roman" w:hAnsi="Times New Roman"/>
          <w:sz w:val="24"/>
          <w:szCs w:val="24"/>
        </w:rPr>
      </w:pPr>
      <w:r>
        <w:rPr>
          <w:rFonts w:ascii="Times New Roman" w:hAnsi="Times New Roman"/>
          <w:sz w:val="24"/>
          <w:szCs w:val="24"/>
        </w:rPr>
        <w:lastRenderedPageBreak/>
        <w:t xml:space="preserve">Sukladno članku 1. stavku 2. ZSSI-a, svrha toga Zakona </w:t>
      </w:r>
      <w:r w:rsidRPr="00C713EE">
        <w:rPr>
          <w:rFonts w:ascii="Times New Roman" w:hAnsi="Times New Roman"/>
          <w:sz w:val="24"/>
          <w:szCs w:val="24"/>
        </w:rPr>
        <w:t>je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14FDC789" w14:textId="77777777" w:rsidR="00A6464F" w:rsidRPr="00020B9D" w:rsidRDefault="00A6464F" w:rsidP="00A6464F">
      <w:pPr>
        <w:spacing w:after="0"/>
        <w:ind w:firstLine="708"/>
        <w:jc w:val="both"/>
        <w:rPr>
          <w:rFonts w:ascii="Times New Roman" w:hAnsi="Times New Roman"/>
          <w:sz w:val="8"/>
          <w:szCs w:val="24"/>
        </w:rPr>
      </w:pPr>
    </w:p>
    <w:p w14:paraId="14FDC78A" w14:textId="77777777" w:rsidR="00A6464F" w:rsidRDefault="00A6464F" w:rsidP="00A6464F">
      <w:pPr>
        <w:spacing w:after="0"/>
        <w:ind w:firstLine="708"/>
        <w:jc w:val="both"/>
        <w:rPr>
          <w:rFonts w:ascii="Times New Roman" w:hAnsi="Times New Roman"/>
          <w:sz w:val="24"/>
          <w:szCs w:val="24"/>
        </w:rPr>
      </w:pPr>
      <w:r>
        <w:rPr>
          <w:rFonts w:ascii="Times New Roman" w:hAnsi="Times New Roman"/>
          <w:sz w:val="24"/>
          <w:szCs w:val="24"/>
        </w:rPr>
        <w:t>Postupci sukoba interesa protiv određenog dužnosnika pokreću se u skladu s propisanom svrhom ZSSI-a, ali vezano za određeno postupanje ili propust konkretnog dužnosnika u obnašanju njegove dužnosti, pa samim time, vezano za situaciju sukoba interesa u kojoj se našao konkretni dužnosnik odnosno vezano za počinjenje povrede neke od propisanih obveza, zabrana ili ograničenja, za koje je dužnosnik osobno odgovoran.</w:t>
      </w:r>
    </w:p>
    <w:p w14:paraId="14FDC78B" w14:textId="77777777" w:rsidR="00A6464F" w:rsidRPr="00020B9D" w:rsidRDefault="00A6464F" w:rsidP="00A6464F">
      <w:pPr>
        <w:spacing w:after="0"/>
        <w:ind w:firstLine="708"/>
        <w:jc w:val="both"/>
        <w:rPr>
          <w:rFonts w:ascii="Times New Roman" w:hAnsi="Times New Roman"/>
          <w:sz w:val="8"/>
          <w:szCs w:val="24"/>
        </w:rPr>
      </w:pPr>
    </w:p>
    <w:p w14:paraId="14FDC78C" w14:textId="77777777" w:rsidR="00A6464F" w:rsidRDefault="00A6464F" w:rsidP="00A6464F">
      <w:pPr>
        <w:spacing w:after="0"/>
        <w:ind w:firstLine="708"/>
        <w:jc w:val="both"/>
        <w:rPr>
          <w:rFonts w:ascii="Times New Roman" w:hAnsi="Times New Roman"/>
          <w:sz w:val="24"/>
          <w:szCs w:val="24"/>
        </w:rPr>
      </w:pPr>
      <w:r w:rsidRPr="005F6B96">
        <w:rPr>
          <w:rFonts w:ascii="Times New Roman" w:hAnsi="Times New Roman"/>
          <w:sz w:val="24"/>
          <w:szCs w:val="24"/>
        </w:rPr>
        <w:t>Obveza dužnosnika da u obnašanju javnih dužnosti postupaju sukladno načelima iz članka 5. ZSSI-a nije propisana potpuno apstraktno</w:t>
      </w:r>
      <w:r>
        <w:rPr>
          <w:rFonts w:ascii="Times New Roman" w:hAnsi="Times New Roman"/>
          <w:sz w:val="24"/>
          <w:szCs w:val="24"/>
        </w:rPr>
        <w:t>,</w:t>
      </w:r>
      <w:r w:rsidRPr="005F6B96">
        <w:rPr>
          <w:rFonts w:ascii="Times New Roman" w:hAnsi="Times New Roman"/>
          <w:sz w:val="24"/>
          <w:szCs w:val="24"/>
        </w:rPr>
        <w:t xml:space="preserve"> već u kontekstu obveze dužnosnika da izbjegavaju svaki sukob interesa te da štite povjerenje građana u vlastitu nepristranost u obnašanju iste dužnosti odnosno da se ne dovedu u situaciju u kojoj bi kod građana mogao nastati opravdan dojam da je na njih u obnašanju dužnosti utjecao njihov privatni interes ili privatni interes povezane osobe.   </w:t>
      </w:r>
    </w:p>
    <w:p w14:paraId="14FDC78D" w14:textId="77777777" w:rsidR="0081388E" w:rsidRDefault="0081388E" w:rsidP="00A6464F">
      <w:pPr>
        <w:spacing w:after="0"/>
        <w:ind w:firstLine="708"/>
        <w:jc w:val="both"/>
        <w:rPr>
          <w:rFonts w:ascii="Times New Roman" w:hAnsi="Times New Roman"/>
          <w:sz w:val="24"/>
          <w:szCs w:val="24"/>
        </w:rPr>
      </w:pPr>
    </w:p>
    <w:p w14:paraId="14FDC78E" w14:textId="77777777" w:rsidR="0081388E" w:rsidRDefault="0081388E" w:rsidP="00A6464F">
      <w:pPr>
        <w:spacing w:after="0"/>
        <w:ind w:firstLine="708"/>
        <w:jc w:val="both"/>
        <w:rPr>
          <w:rFonts w:ascii="Times New Roman" w:hAnsi="Times New Roman"/>
          <w:sz w:val="24"/>
          <w:szCs w:val="24"/>
        </w:rPr>
      </w:pPr>
      <w:r>
        <w:rPr>
          <w:rFonts w:ascii="Times New Roman" w:hAnsi="Times New Roman"/>
          <w:sz w:val="24"/>
          <w:szCs w:val="24"/>
        </w:rPr>
        <w:t xml:space="preserve">Napominje se da je osnivanje, sastav, djelokrug ovlasti i načela djelovanja istražnih povjerenstava Hrvatskog sabora propisano odredbama Zakona o istražnim povjerenstvima (“Narodne novine“ br. 24/96.). </w:t>
      </w:r>
    </w:p>
    <w:p w14:paraId="14FDC78F" w14:textId="77777777" w:rsidR="00235E7B" w:rsidRPr="00235E7B" w:rsidRDefault="00235E7B" w:rsidP="00A6464F">
      <w:pPr>
        <w:spacing w:after="0"/>
        <w:ind w:firstLine="708"/>
        <w:jc w:val="both"/>
        <w:rPr>
          <w:rFonts w:ascii="Times New Roman" w:hAnsi="Times New Roman"/>
          <w:sz w:val="6"/>
          <w:szCs w:val="24"/>
        </w:rPr>
      </w:pPr>
    </w:p>
    <w:p w14:paraId="14FDC790" w14:textId="77777777" w:rsidR="0081388E" w:rsidRDefault="0081388E" w:rsidP="0081388E">
      <w:pPr>
        <w:spacing w:after="0"/>
        <w:ind w:firstLine="708"/>
        <w:jc w:val="both"/>
        <w:rPr>
          <w:rFonts w:ascii="Times New Roman" w:hAnsi="Times New Roman"/>
          <w:sz w:val="24"/>
          <w:szCs w:val="24"/>
        </w:rPr>
      </w:pPr>
      <w:r>
        <w:rPr>
          <w:rFonts w:ascii="Times New Roman" w:hAnsi="Times New Roman"/>
          <w:sz w:val="24"/>
          <w:szCs w:val="24"/>
        </w:rPr>
        <w:t xml:space="preserve">Sukladno članku 2. toga Zakona, Hrvatski sabor </w:t>
      </w:r>
      <w:r w:rsidR="00235E7B" w:rsidRPr="0081388E">
        <w:rPr>
          <w:rFonts w:ascii="Times New Roman" w:hAnsi="Times New Roman"/>
          <w:sz w:val="24"/>
          <w:szCs w:val="24"/>
        </w:rPr>
        <w:t xml:space="preserve">može osnovati </w:t>
      </w:r>
      <w:r w:rsidRPr="0081388E">
        <w:rPr>
          <w:rFonts w:ascii="Times New Roman" w:hAnsi="Times New Roman"/>
          <w:sz w:val="24"/>
          <w:szCs w:val="24"/>
        </w:rPr>
        <w:t>Istražno povjerenstvo za s</w:t>
      </w:r>
      <w:r w:rsidR="00235E7B">
        <w:rPr>
          <w:rFonts w:ascii="Times New Roman" w:hAnsi="Times New Roman"/>
          <w:sz w:val="24"/>
          <w:szCs w:val="24"/>
        </w:rPr>
        <w:t>vako pitanje od javnog interesa, a p</w:t>
      </w:r>
      <w:r w:rsidRPr="0081388E">
        <w:rPr>
          <w:rFonts w:ascii="Times New Roman" w:hAnsi="Times New Roman"/>
          <w:sz w:val="24"/>
          <w:szCs w:val="24"/>
        </w:rPr>
        <w:t>itanjima od javnog interesa osobito se smatra ostvarenje temeljnih vrednota Ustava Republike Hrvatske određenih člankom 3. Ustava, temeljne slobode i prava čovjeka i građanina iz glave III. Ustava, zakonitost rada državnih tijela, javnih službi i pravnih osoba javnog prava te pitanja koja se tiču javnog morala.</w:t>
      </w:r>
    </w:p>
    <w:p w14:paraId="14FDC791" w14:textId="77777777" w:rsidR="00235E7B" w:rsidRPr="00235E7B" w:rsidRDefault="00235E7B" w:rsidP="0081388E">
      <w:pPr>
        <w:spacing w:after="0"/>
        <w:ind w:firstLine="708"/>
        <w:jc w:val="both"/>
        <w:rPr>
          <w:rFonts w:ascii="Times New Roman" w:hAnsi="Times New Roman"/>
          <w:sz w:val="6"/>
          <w:szCs w:val="24"/>
        </w:rPr>
      </w:pPr>
    </w:p>
    <w:p w14:paraId="14FDC792" w14:textId="77777777" w:rsidR="00235E7B" w:rsidRDefault="00235E7B" w:rsidP="00235E7B">
      <w:pPr>
        <w:spacing w:after="0"/>
        <w:ind w:firstLine="708"/>
        <w:jc w:val="both"/>
        <w:rPr>
          <w:rFonts w:ascii="Times New Roman" w:hAnsi="Times New Roman"/>
          <w:sz w:val="24"/>
          <w:szCs w:val="24"/>
        </w:rPr>
      </w:pPr>
      <w:r>
        <w:rPr>
          <w:rFonts w:ascii="Times New Roman" w:hAnsi="Times New Roman"/>
          <w:sz w:val="24"/>
          <w:szCs w:val="24"/>
        </w:rPr>
        <w:t>Člankom 3. Zakona o istražnim povjerenstvima propisano je da se posebno i</w:t>
      </w:r>
      <w:r w:rsidRPr="00235E7B">
        <w:rPr>
          <w:rFonts w:ascii="Times New Roman" w:hAnsi="Times New Roman"/>
          <w:sz w:val="24"/>
          <w:szCs w:val="24"/>
        </w:rPr>
        <w:t xml:space="preserve">stražno povjerenstvo osniva odlukom </w:t>
      </w:r>
      <w:r>
        <w:rPr>
          <w:rFonts w:ascii="Times New Roman" w:hAnsi="Times New Roman"/>
          <w:sz w:val="24"/>
          <w:szCs w:val="24"/>
        </w:rPr>
        <w:t>Hrvatskog s</w:t>
      </w:r>
      <w:r w:rsidRPr="00235E7B">
        <w:rPr>
          <w:rFonts w:ascii="Times New Roman" w:hAnsi="Times New Roman"/>
          <w:sz w:val="24"/>
          <w:szCs w:val="24"/>
        </w:rPr>
        <w:t xml:space="preserve">abora </w:t>
      </w:r>
      <w:r>
        <w:rPr>
          <w:rFonts w:ascii="Times New Roman" w:hAnsi="Times New Roman"/>
          <w:sz w:val="24"/>
          <w:szCs w:val="24"/>
        </w:rPr>
        <w:t xml:space="preserve">za svako određeno pitanje, a istom se odlukom </w:t>
      </w:r>
      <w:r w:rsidRPr="00235E7B">
        <w:rPr>
          <w:rFonts w:ascii="Times New Roman" w:hAnsi="Times New Roman"/>
          <w:sz w:val="24"/>
          <w:szCs w:val="24"/>
        </w:rPr>
        <w:t>utvrđuje i postojanje javnog interesa za istragu u određenom području, pitanja koja istražno povj</w:t>
      </w:r>
      <w:r>
        <w:rPr>
          <w:rFonts w:ascii="Times New Roman" w:hAnsi="Times New Roman"/>
          <w:sz w:val="24"/>
          <w:szCs w:val="24"/>
        </w:rPr>
        <w:t xml:space="preserve">erenstvo ispituje, cilj istraživanja i </w:t>
      </w:r>
      <w:r w:rsidRPr="00235E7B">
        <w:rPr>
          <w:rFonts w:ascii="Times New Roman" w:hAnsi="Times New Roman"/>
          <w:sz w:val="24"/>
          <w:szCs w:val="24"/>
        </w:rPr>
        <w:t>rok do kojeg je istražno povjerens</w:t>
      </w:r>
      <w:r>
        <w:rPr>
          <w:rFonts w:ascii="Times New Roman" w:hAnsi="Times New Roman"/>
          <w:sz w:val="24"/>
          <w:szCs w:val="24"/>
        </w:rPr>
        <w:t xml:space="preserve">tvo dužno obaviti svoju zadaću, pri čemu taj rok </w:t>
      </w:r>
      <w:r w:rsidRPr="00235E7B">
        <w:rPr>
          <w:rFonts w:ascii="Times New Roman" w:hAnsi="Times New Roman"/>
          <w:sz w:val="24"/>
          <w:szCs w:val="24"/>
        </w:rPr>
        <w:t>ne može biti kraći od dva mjeseca niti dulji od šest mjeseci od dana os</w:t>
      </w:r>
      <w:r>
        <w:rPr>
          <w:rFonts w:ascii="Times New Roman" w:hAnsi="Times New Roman"/>
          <w:sz w:val="24"/>
          <w:szCs w:val="24"/>
        </w:rPr>
        <w:t>nivanja istražnog povjerenstva, a i</w:t>
      </w:r>
      <w:r w:rsidRPr="00235E7B">
        <w:rPr>
          <w:rFonts w:ascii="Times New Roman" w:hAnsi="Times New Roman"/>
          <w:sz w:val="24"/>
          <w:szCs w:val="24"/>
        </w:rPr>
        <w:t xml:space="preserve">stražno povjerenstvo ne može djelovati nakon isteka </w:t>
      </w:r>
      <w:r>
        <w:rPr>
          <w:rFonts w:ascii="Times New Roman" w:hAnsi="Times New Roman"/>
          <w:sz w:val="24"/>
          <w:szCs w:val="24"/>
        </w:rPr>
        <w:t xml:space="preserve">odlukom utvrđenog </w:t>
      </w:r>
      <w:r w:rsidRPr="00235E7B">
        <w:rPr>
          <w:rFonts w:ascii="Times New Roman" w:hAnsi="Times New Roman"/>
          <w:sz w:val="24"/>
          <w:szCs w:val="24"/>
        </w:rPr>
        <w:t>roka.</w:t>
      </w:r>
    </w:p>
    <w:p w14:paraId="14FDC793" w14:textId="77777777" w:rsidR="00235E7B" w:rsidRPr="00235E7B" w:rsidRDefault="00235E7B" w:rsidP="00235E7B">
      <w:pPr>
        <w:spacing w:after="0"/>
        <w:ind w:firstLine="708"/>
        <w:jc w:val="both"/>
        <w:rPr>
          <w:rFonts w:ascii="Times New Roman" w:hAnsi="Times New Roman"/>
          <w:sz w:val="6"/>
          <w:szCs w:val="24"/>
        </w:rPr>
      </w:pPr>
    </w:p>
    <w:p w14:paraId="14FDC794" w14:textId="77777777" w:rsidR="00235E7B" w:rsidRDefault="00235E7B" w:rsidP="00235E7B">
      <w:pPr>
        <w:spacing w:after="0"/>
        <w:ind w:firstLine="708"/>
        <w:jc w:val="both"/>
        <w:rPr>
          <w:rFonts w:ascii="Times New Roman" w:hAnsi="Times New Roman"/>
          <w:sz w:val="24"/>
          <w:szCs w:val="24"/>
        </w:rPr>
      </w:pPr>
      <w:r>
        <w:rPr>
          <w:rFonts w:ascii="Times New Roman" w:hAnsi="Times New Roman"/>
          <w:sz w:val="24"/>
          <w:szCs w:val="24"/>
        </w:rPr>
        <w:t>Člankom 4.</w:t>
      </w:r>
      <w:r w:rsidRPr="00235E7B">
        <w:t xml:space="preserve"> </w:t>
      </w:r>
      <w:r w:rsidRPr="00235E7B">
        <w:rPr>
          <w:rFonts w:ascii="Times New Roman" w:hAnsi="Times New Roman" w:cs="Times New Roman"/>
          <w:sz w:val="24"/>
        </w:rPr>
        <w:t xml:space="preserve">stavkom </w:t>
      </w:r>
      <w:r>
        <w:rPr>
          <w:rFonts w:ascii="Times New Roman" w:hAnsi="Times New Roman"/>
          <w:sz w:val="24"/>
          <w:szCs w:val="24"/>
        </w:rPr>
        <w:t xml:space="preserve">1. </w:t>
      </w:r>
      <w:r w:rsidRPr="00235E7B">
        <w:rPr>
          <w:rFonts w:ascii="Times New Roman" w:hAnsi="Times New Roman"/>
          <w:sz w:val="24"/>
          <w:szCs w:val="24"/>
        </w:rPr>
        <w:t>Zakona o istražnim povjerenstvima</w:t>
      </w:r>
      <w:r>
        <w:rPr>
          <w:rFonts w:ascii="Times New Roman" w:hAnsi="Times New Roman"/>
          <w:sz w:val="24"/>
          <w:szCs w:val="24"/>
        </w:rPr>
        <w:t xml:space="preserve"> propisano je da se i</w:t>
      </w:r>
      <w:r w:rsidRPr="00235E7B">
        <w:rPr>
          <w:rFonts w:ascii="Times New Roman" w:hAnsi="Times New Roman"/>
          <w:sz w:val="24"/>
          <w:szCs w:val="24"/>
        </w:rPr>
        <w:t>stražno povjerenstvo ne može osnovati za pitanja o kojima je pokrenut sudbeni postupak tako dugo dok taj postupak teče.</w:t>
      </w:r>
      <w:r>
        <w:rPr>
          <w:rFonts w:ascii="Times New Roman" w:hAnsi="Times New Roman"/>
          <w:sz w:val="24"/>
          <w:szCs w:val="24"/>
        </w:rPr>
        <w:t xml:space="preserve"> </w:t>
      </w:r>
    </w:p>
    <w:p w14:paraId="14FDC795" w14:textId="77777777" w:rsidR="00235E7B" w:rsidRDefault="00235E7B" w:rsidP="00235E7B">
      <w:pPr>
        <w:spacing w:after="0"/>
        <w:ind w:firstLine="708"/>
        <w:jc w:val="both"/>
        <w:rPr>
          <w:rFonts w:ascii="Times New Roman" w:hAnsi="Times New Roman"/>
          <w:sz w:val="24"/>
          <w:szCs w:val="24"/>
        </w:rPr>
      </w:pPr>
      <w:r>
        <w:rPr>
          <w:rFonts w:ascii="Times New Roman" w:hAnsi="Times New Roman"/>
          <w:sz w:val="24"/>
          <w:szCs w:val="24"/>
        </w:rPr>
        <w:t>Stavkom 2. istog članka toga Zakona propisano je da će istražno povjerenstvo</w:t>
      </w:r>
      <w:r w:rsidRPr="00235E7B">
        <w:rPr>
          <w:rFonts w:ascii="Times New Roman" w:hAnsi="Times New Roman"/>
          <w:sz w:val="24"/>
          <w:szCs w:val="24"/>
        </w:rPr>
        <w:t xml:space="preserve"> odmah prestati s radom</w:t>
      </w:r>
      <w:r>
        <w:rPr>
          <w:rFonts w:ascii="Times New Roman" w:hAnsi="Times New Roman"/>
          <w:sz w:val="24"/>
          <w:szCs w:val="24"/>
        </w:rPr>
        <w:t>, u</w:t>
      </w:r>
      <w:r w:rsidRPr="00235E7B">
        <w:rPr>
          <w:rFonts w:ascii="Times New Roman" w:hAnsi="Times New Roman"/>
          <w:sz w:val="24"/>
          <w:szCs w:val="24"/>
        </w:rPr>
        <w:t>koliko je pokrenut sudbeni postupak o nekom pitanju za čije ist</w:t>
      </w:r>
      <w:r>
        <w:rPr>
          <w:rFonts w:ascii="Times New Roman" w:hAnsi="Times New Roman"/>
          <w:sz w:val="24"/>
          <w:szCs w:val="24"/>
        </w:rPr>
        <w:t xml:space="preserve">raživanje je prethodno osnovano isto </w:t>
      </w:r>
      <w:r w:rsidRPr="00235E7B">
        <w:rPr>
          <w:rFonts w:ascii="Times New Roman" w:hAnsi="Times New Roman"/>
          <w:sz w:val="24"/>
          <w:szCs w:val="24"/>
        </w:rPr>
        <w:t xml:space="preserve">istražno povjerenstvo. </w:t>
      </w:r>
    </w:p>
    <w:p w14:paraId="14FDC796" w14:textId="77777777" w:rsidR="00235E7B" w:rsidRDefault="00235E7B" w:rsidP="00235E7B">
      <w:pPr>
        <w:spacing w:after="0"/>
        <w:ind w:firstLine="708"/>
        <w:jc w:val="both"/>
        <w:rPr>
          <w:rFonts w:ascii="Times New Roman" w:hAnsi="Times New Roman"/>
          <w:sz w:val="24"/>
          <w:szCs w:val="24"/>
        </w:rPr>
      </w:pPr>
      <w:r w:rsidRPr="00235E7B">
        <w:rPr>
          <w:rFonts w:ascii="Times New Roman" w:hAnsi="Times New Roman"/>
          <w:sz w:val="24"/>
          <w:szCs w:val="24"/>
        </w:rPr>
        <w:t xml:space="preserve">Stavkom </w:t>
      </w:r>
      <w:r>
        <w:rPr>
          <w:rFonts w:ascii="Times New Roman" w:hAnsi="Times New Roman"/>
          <w:sz w:val="24"/>
          <w:szCs w:val="24"/>
        </w:rPr>
        <w:t>3</w:t>
      </w:r>
      <w:r w:rsidRPr="00235E7B">
        <w:rPr>
          <w:rFonts w:ascii="Times New Roman" w:hAnsi="Times New Roman"/>
          <w:sz w:val="24"/>
          <w:szCs w:val="24"/>
        </w:rPr>
        <w:t>. istog članka toga Zakona</w:t>
      </w:r>
      <w:r w:rsidRPr="00235E7B">
        <w:t xml:space="preserve"> </w:t>
      </w:r>
      <w:r w:rsidRPr="00235E7B">
        <w:rPr>
          <w:rFonts w:ascii="Times New Roman" w:hAnsi="Times New Roman"/>
          <w:sz w:val="24"/>
          <w:szCs w:val="24"/>
        </w:rPr>
        <w:t>propisano je da</w:t>
      </w:r>
      <w:r>
        <w:rPr>
          <w:rFonts w:ascii="Times New Roman" w:hAnsi="Times New Roman"/>
          <w:sz w:val="24"/>
          <w:szCs w:val="24"/>
        </w:rPr>
        <w:t xml:space="preserve"> se n</w:t>
      </w:r>
      <w:r w:rsidRPr="00235E7B">
        <w:rPr>
          <w:rFonts w:ascii="Times New Roman" w:hAnsi="Times New Roman"/>
          <w:sz w:val="24"/>
          <w:szCs w:val="24"/>
        </w:rPr>
        <w:t>e može se osno</w:t>
      </w:r>
      <w:r>
        <w:rPr>
          <w:rFonts w:ascii="Times New Roman" w:hAnsi="Times New Roman"/>
          <w:sz w:val="24"/>
          <w:szCs w:val="24"/>
        </w:rPr>
        <w:t>vati novo istražno povjerenstvo</w:t>
      </w:r>
      <w:r w:rsidRPr="00235E7B">
        <w:rPr>
          <w:rFonts w:ascii="Times New Roman" w:hAnsi="Times New Roman"/>
          <w:sz w:val="24"/>
          <w:szCs w:val="24"/>
        </w:rPr>
        <w:t xml:space="preserve"> prije isteka roka od šest mjeseci, nego što je ranije osnovano povjerenstvo za ista pitanja završilo s radom.</w:t>
      </w:r>
    </w:p>
    <w:p w14:paraId="14FDC797" w14:textId="77777777" w:rsidR="00235E7B" w:rsidRDefault="00235E7B" w:rsidP="00235E7B">
      <w:pPr>
        <w:spacing w:after="0"/>
        <w:ind w:firstLine="708"/>
        <w:jc w:val="both"/>
        <w:rPr>
          <w:rFonts w:ascii="Times New Roman" w:hAnsi="Times New Roman"/>
          <w:sz w:val="24"/>
          <w:szCs w:val="24"/>
        </w:rPr>
      </w:pPr>
    </w:p>
    <w:p w14:paraId="14FDC798" w14:textId="77777777" w:rsidR="00235E7B" w:rsidRDefault="00235E7B" w:rsidP="00F66D73">
      <w:pPr>
        <w:spacing w:after="0"/>
        <w:ind w:firstLine="708"/>
        <w:jc w:val="both"/>
        <w:rPr>
          <w:rFonts w:ascii="Times New Roman" w:hAnsi="Times New Roman"/>
          <w:sz w:val="24"/>
          <w:szCs w:val="24"/>
        </w:rPr>
      </w:pPr>
      <w:r>
        <w:rPr>
          <w:rFonts w:ascii="Times New Roman" w:hAnsi="Times New Roman"/>
          <w:sz w:val="24"/>
          <w:szCs w:val="24"/>
        </w:rPr>
        <w:lastRenderedPageBreak/>
        <w:t xml:space="preserve">Nadalje, sukladno članku </w:t>
      </w:r>
      <w:r w:rsidR="00F66D73">
        <w:rPr>
          <w:rFonts w:ascii="Times New Roman" w:hAnsi="Times New Roman"/>
          <w:sz w:val="24"/>
          <w:szCs w:val="24"/>
        </w:rPr>
        <w:t xml:space="preserve">6. </w:t>
      </w:r>
      <w:r w:rsidR="00F66D73" w:rsidRPr="00F66D73">
        <w:rPr>
          <w:rFonts w:ascii="Times New Roman" w:hAnsi="Times New Roman"/>
          <w:sz w:val="24"/>
          <w:szCs w:val="24"/>
        </w:rPr>
        <w:t>Zakona o istražnim povjerenstvima</w:t>
      </w:r>
      <w:r w:rsidR="00F66D73">
        <w:rPr>
          <w:rFonts w:ascii="Times New Roman" w:hAnsi="Times New Roman"/>
          <w:sz w:val="24"/>
          <w:szCs w:val="24"/>
        </w:rPr>
        <w:t>, o</w:t>
      </w:r>
      <w:r w:rsidR="00F66D73" w:rsidRPr="00F66D73">
        <w:rPr>
          <w:rFonts w:ascii="Times New Roman" w:hAnsi="Times New Roman"/>
          <w:sz w:val="24"/>
          <w:szCs w:val="24"/>
        </w:rPr>
        <w:t xml:space="preserve"> prijedlogu za osnivanje i</w:t>
      </w:r>
      <w:r w:rsidR="00F66D73">
        <w:rPr>
          <w:rFonts w:ascii="Times New Roman" w:hAnsi="Times New Roman"/>
          <w:sz w:val="24"/>
          <w:szCs w:val="24"/>
        </w:rPr>
        <w:t>stražnog povjerenstva Hrvatski</w:t>
      </w:r>
      <w:r w:rsidR="00F66D73" w:rsidRPr="00F66D73">
        <w:rPr>
          <w:rFonts w:ascii="Times New Roman" w:hAnsi="Times New Roman"/>
          <w:sz w:val="24"/>
          <w:szCs w:val="24"/>
        </w:rPr>
        <w:t xml:space="preserve"> </w:t>
      </w:r>
      <w:r w:rsidR="00F66D73">
        <w:rPr>
          <w:rFonts w:ascii="Times New Roman" w:hAnsi="Times New Roman"/>
          <w:sz w:val="24"/>
          <w:szCs w:val="24"/>
        </w:rPr>
        <w:t>s</w:t>
      </w:r>
      <w:r w:rsidR="00F66D73" w:rsidRPr="00F66D73">
        <w:rPr>
          <w:rFonts w:ascii="Times New Roman" w:hAnsi="Times New Roman"/>
          <w:sz w:val="24"/>
          <w:szCs w:val="24"/>
        </w:rPr>
        <w:t xml:space="preserve">abor </w:t>
      </w:r>
      <w:r w:rsidR="00F66D73">
        <w:rPr>
          <w:rFonts w:ascii="Times New Roman" w:hAnsi="Times New Roman"/>
          <w:sz w:val="24"/>
          <w:szCs w:val="24"/>
        </w:rPr>
        <w:t>odlučuje</w:t>
      </w:r>
      <w:r w:rsidR="00F66D73" w:rsidRPr="00F66D73">
        <w:rPr>
          <w:rFonts w:ascii="Times New Roman" w:hAnsi="Times New Roman"/>
          <w:sz w:val="24"/>
          <w:szCs w:val="24"/>
        </w:rPr>
        <w:t xml:space="preserve"> </w:t>
      </w:r>
      <w:r w:rsidR="00F66D73">
        <w:rPr>
          <w:rFonts w:ascii="Times New Roman" w:hAnsi="Times New Roman"/>
          <w:sz w:val="24"/>
          <w:szCs w:val="24"/>
        </w:rPr>
        <w:t>većinom glasova svih zastupnika, dok o</w:t>
      </w:r>
      <w:r w:rsidR="00F66D73" w:rsidRPr="00F66D73">
        <w:rPr>
          <w:rFonts w:ascii="Times New Roman" w:hAnsi="Times New Roman"/>
          <w:sz w:val="24"/>
          <w:szCs w:val="24"/>
        </w:rPr>
        <w:t xml:space="preserve"> sastavu istražnog povjerenstva odlučuje većinom nazočnih zastupnika.</w:t>
      </w:r>
    </w:p>
    <w:p w14:paraId="14FDC799" w14:textId="77777777" w:rsidR="00E53EBD" w:rsidRDefault="00E53EBD" w:rsidP="00E53EBD">
      <w:pPr>
        <w:spacing w:after="0"/>
        <w:ind w:firstLine="708"/>
        <w:jc w:val="both"/>
        <w:rPr>
          <w:rFonts w:ascii="Times New Roman" w:hAnsi="Times New Roman"/>
          <w:sz w:val="24"/>
          <w:szCs w:val="24"/>
        </w:rPr>
      </w:pPr>
      <w:r>
        <w:rPr>
          <w:rFonts w:ascii="Times New Roman" w:hAnsi="Times New Roman"/>
          <w:sz w:val="24"/>
          <w:szCs w:val="24"/>
        </w:rPr>
        <w:t>Sukladno članku 8. istog Zakona, č</w:t>
      </w:r>
      <w:r w:rsidRPr="00E53EBD">
        <w:rPr>
          <w:rFonts w:ascii="Times New Roman" w:hAnsi="Times New Roman"/>
          <w:sz w:val="24"/>
          <w:szCs w:val="24"/>
        </w:rPr>
        <w:t xml:space="preserve">lanovi istražnog povjerenstva mogu biti samo zastupnici </w:t>
      </w:r>
      <w:r>
        <w:rPr>
          <w:rFonts w:ascii="Times New Roman" w:hAnsi="Times New Roman"/>
          <w:sz w:val="24"/>
          <w:szCs w:val="24"/>
        </w:rPr>
        <w:t>Hrvatskog sabora, pri čemu se s</w:t>
      </w:r>
      <w:r w:rsidRPr="00E53EBD">
        <w:rPr>
          <w:rFonts w:ascii="Times New Roman" w:hAnsi="Times New Roman"/>
          <w:sz w:val="24"/>
          <w:szCs w:val="24"/>
        </w:rPr>
        <w:t xml:space="preserve">astav istražnog povjerenstva određuje odlukom o osnivanju istražnog povjerenstva </w:t>
      </w:r>
      <w:r>
        <w:rPr>
          <w:rFonts w:ascii="Times New Roman" w:hAnsi="Times New Roman"/>
          <w:sz w:val="24"/>
          <w:szCs w:val="24"/>
        </w:rPr>
        <w:t>te</w:t>
      </w:r>
      <w:r w:rsidRPr="00E53EBD">
        <w:rPr>
          <w:rFonts w:ascii="Times New Roman" w:hAnsi="Times New Roman"/>
          <w:sz w:val="24"/>
          <w:szCs w:val="24"/>
        </w:rPr>
        <w:t xml:space="preserve"> mora približno razmjerno odgovarati stranačkom sastavu </w:t>
      </w:r>
      <w:r>
        <w:rPr>
          <w:rFonts w:ascii="Times New Roman" w:hAnsi="Times New Roman"/>
          <w:sz w:val="24"/>
          <w:szCs w:val="24"/>
        </w:rPr>
        <w:t>saziva Hrvatskog sabora</w:t>
      </w:r>
      <w:r w:rsidRPr="00E53EBD">
        <w:rPr>
          <w:rFonts w:ascii="Times New Roman" w:hAnsi="Times New Roman"/>
          <w:sz w:val="24"/>
          <w:szCs w:val="24"/>
        </w:rPr>
        <w:t xml:space="preserve"> koji osniva istražno povjerenstvo.</w:t>
      </w:r>
    </w:p>
    <w:p w14:paraId="14FDC79A" w14:textId="77777777" w:rsidR="00235E7B" w:rsidRDefault="00E53EBD" w:rsidP="00E53EBD">
      <w:pPr>
        <w:spacing w:after="0"/>
        <w:ind w:firstLine="708"/>
        <w:jc w:val="both"/>
        <w:rPr>
          <w:rFonts w:ascii="Times New Roman" w:hAnsi="Times New Roman"/>
          <w:sz w:val="24"/>
          <w:szCs w:val="24"/>
        </w:rPr>
      </w:pPr>
      <w:r w:rsidRPr="00E53EBD">
        <w:rPr>
          <w:rFonts w:ascii="Times New Roman" w:hAnsi="Times New Roman"/>
          <w:sz w:val="24"/>
          <w:szCs w:val="24"/>
        </w:rPr>
        <w:t xml:space="preserve">Sukladno članku </w:t>
      </w:r>
      <w:r>
        <w:rPr>
          <w:rFonts w:ascii="Times New Roman" w:hAnsi="Times New Roman"/>
          <w:sz w:val="24"/>
          <w:szCs w:val="24"/>
        </w:rPr>
        <w:t>9</w:t>
      </w:r>
      <w:r w:rsidRPr="00E53EBD">
        <w:rPr>
          <w:rFonts w:ascii="Times New Roman" w:hAnsi="Times New Roman"/>
          <w:sz w:val="24"/>
          <w:szCs w:val="24"/>
        </w:rPr>
        <w:t>. istog Zakona</w:t>
      </w:r>
      <w:r>
        <w:rPr>
          <w:rFonts w:ascii="Times New Roman" w:hAnsi="Times New Roman"/>
          <w:sz w:val="24"/>
          <w:szCs w:val="24"/>
        </w:rPr>
        <w:t>, b</w:t>
      </w:r>
      <w:r w:rsidRPr="00E53EBD">
        <w:rPr>
          <w:rFonts w:ascii="Times New Roman" w:hAnsi="Times New Roman"/>
          <w:sz w:val="24"/>
          <w:szCs w:val="24"/>
        </w:rPr>
        <w:t>roj članova istražnog povjerenstva ne može biti manji od pet niti veći od petnaest. Istražno povjerenstvo ima predsjednika, potpredsjednika i tajnika koje imenuje dom Sabora iz reda članova istražnog povjerenstva.</w:t>
      </w:r>
    </w:p>
    <w:p w14:paraId="14FDC79B" w14:textId="77777777" w:rsidR="00E53EBD" w:rsidRDefault="00E53EBD" w:rsidP="00E53EBD">
      <w:pPr>
        <w:spacing w:after="0"/>
        <w:ind w:firstLine="708"/>
        <w:jc w:val="both"/>
        <w:rPr>
          <w:rFonts w:ascii="Times New Roman" w:hAnsi="Times New Roman"/>
          <w:sz w:val="24"/>
          <w:szCs w:val="24"/>
        </w:rPr>
      </w:pPr>
      <w:r w:rsidRPr="00E53EBD">
        <w:rPr>
          <w:rFonts w:ascii="Times New Roman" w:hAnsi="Times New Roman"/>
          <w:sz w:val="24"/>
          <w:szCs w:val="24"/>
        </w:rPr>
        <w:t xml:space="preserve">Sukladno članku </w:t>
      </w:r>
      <w:r>
        <w:rPr>
          <w:rFonts w:ascii="Times New Roman" w:hAnsi="Times New Roman"/>
          <w:sz w:val="24"/>
          <w:szCs w:val="24"/>
        </w:rPr>
        <w:t>10</w:t>
      </w:r>
      <w:r w:rsidRPr="00E53EBD">
        <w:rPr>
          <w:rFonts w:ascii="Times New Roman" w:hAnsi="Times New Roman"/>
          <w:sz w:val="24"/>
          <w:szCs w:val="24"/>
        </w:rPr>
        <w:t>. istog Zakona</w:t>
      </w:r>
      <w:r>
        <w:rPr>
          <w:rFonts w:ascii="Times New Roman" w:hAnsi="Times New Roman"/>
          <w:sz w:val="24"/>
          <w:szCs w:val="24"/>
        </w:rPr>
        <w:t>, r</w:t>
      </w:r>
      <w:r w:rsidRPr="00E53EBD">
        <w:rPr>
          <w:rFonts w:ascii="Times New Roman" w:hAnsi="Times New Roman"/>
          <w:sz w:val="24"/>
          <w:szCs w:val="24"/>
        </w:rPr>
        <w:t>adi ostvarenja cilja radi kojeg je osnovano, istražno povjerenstvo dužno je svestrano ispitati područje za koje je zaduženo te svaki pojedini slučaj u svezi s predmetom ili pitanjem zbog kojeg je osnovano. U istraživanju koje provodi, istražno povjerenstvo utvrđuje pravo stanje i sve odlučne i druge važne činjenice, važne za utvrđivanje istine i donošenje pravilnog zaključka.</w:t>
      </w:r>
    </w:p>
    <w:p w14:paraId="14FDC79C" w14:textId="77777777" w:rsidR="00E53EBD" w:rsidRPr="00E53EBD" w:rsidRDefault="00E53EBD" w:rsidP="00E53EBD">
      <w:pPr>
        <w:spacing w:after="0"/>
        <w:ind w:firstLine="708"/>
        <w:jc w:val="both"/>
        <w:rPr>
          <w:rFonts w:ascii="Times New Roman" w:hAnsi="Times New Roman"/>
          <w:sz w:val="24"/>
          <w:szCs w:val="24"/>
        </w:rPr>
      </w:pPr>
      <w:r w:rsidRPr="00E53EBD">
        <w:rPr>
          <w:rFonts w:ascii="Times New Roman" w:hAnsi="Times New Roman"/>
          <w:sz w:val="24"/>
          <w:szCs w:val="24"/>
        </w:rPr>
        <w:t>Sukladno članku 1</w:t>
      </w:r>
      <w:r>
        <w:rPr>
          <w:rFonts w:ascii="Times New Roman" w:hAnsi="Times New Roman"/>
          <w:sz w:val="24"/>
          <w:szCs w:val="24"/>
        </w:rPr>
        <w:t>2</w:t>
      </w:r>
      <w:r w:rsidRPr="00E53EBD">
        <w:rPr>
          <w:rFonts w:ascii="Times New Roman" w:hAnsi="Times New Roman"/>
          <w:sz w:val="24"/>
          <w:szCs w:val="24"/>
        </w:rPr>
        <w:t>. istog Zakona,</w:t>
      </w:r>
      <w:r w:rsidRPr="00E53EBD">
        <w:t xml:space="preserve"> </w:t>
      </w:r>
      <w:r>
        <w:rPr>
          <w:rFonts w:ascii="Times New Roman" w:hAnsi="Times New Roman"/>
          <w:sz w:val="24"/>
          <w:szCs w:val="24"/>
        </w:rPr>
        <w:t>i</w:t>
      </w:r>
      <w:r w:rsidRPr="00E53EBD">
        <w:rPr>
          <w:rFonts w:ascii="Times New Roman" w:hAnsi="Times New Roman"/>
          <w:sz w:val="24"/>
          <w:szCs w:val="24"/>
        </w:rPr>
        <w:t xml:space="preserve">stražno povjerenstvo po obavljenoj zadaći podnosi izvješće </w:t>
      </w:r>
      <w:r>
        <w:rPr>
          <w:rFonts w:ascii="Times New Roman" w:hAnsi="Times New Roman"/>
          <w:sz w:val="24"/>
          <w:szCs w:val="24"/>
        </w:rPr>
        <w:t>Hrvatskom saboru</w:t>
      </w:r>
      <w:r w:rsidRPr="00E53EBD">
        <w:rPr>
          <w:rFonts w:ascii="Times New Roman" w:hAnsi="Times New Roman"/>
          <w:sz w:val="24"/>
          <w:szCs w:val="24"/>
        </w:rPr>
        <w:t xml:space="preserve"> s prijedlogom mjera</w:t>
      </w:r>
      <w:r>
        <w:rPr>
          <w:rFonts w:ascii="Times New Roman" w:hAnsi="Times New Roman"/>
          <w:sz w:val="24"/>
          <w:szCs w:val="24"/>
        </w:rPr>
        <w:t>,</w:t>
      </w:r>
      <w:r w:rsidRPr="00E53EBD">
        <w:rPr>
          <w:rFonts w:ascii="Times New Roman" w:hAnsi="Times New Roman"/>
          <w:sz w:val="24"/>
          <w:szCs w:val="24"/>
        </w:rPr>
        <w:t xml:space="preserve"> koje po ocjeni istražnog povjerenstva</w:t>
      </w:r>
      <w:r>
        <w:rPr>
          <w:rFonts w:ascii="Times New Roman" w:hAnsi="Times New Roman"/>
          <w:sz w:val="24"/>
          <w:szCs w:val="24"/>
        </w:rPr>
        <w:t>, Hrvatski s</w:t>
      </w:r>
      <w:r w:rsidRPr="00E53EBD">
        <w:rPr>
          <w:rFonts w:ascii="Times New Roman" w:hAnsi="Times New Roman"/>
          <w:sz w:val="24"/>
          <w:szCs w:val="24"/>
        </w:rPr>
        <w:t xml:space="preserve">abor treba poduzeti. </w:t>
      </w:r>
      <w:r>
        <w:rPr>
          <w:rFonts w:ascii="Times New Roman" w:hAnsi="Times New Roman"/>
          <w:sz w:val="24"/>
          <w:szCs w:val="24"/>
        </w:rPr>
        <w:t>Pritom, sukladno stavku 2. toga članka, č</w:t>
      </w:r>
      <w:r w:rsidRPr="00E53EBD">
        <w:rPr>
          <w:rFonts w:ascii="Times New Roman" w:hAnsi="Times New Roman"/>
          <w:sz w:val="24"/>
          <w:szCs w:val="24"/>
        </w:rPr>
        <w:t>lan istražnog povjerenstva</w:t>
      </w:r>
      <w:r>
        <w:rPr>
          <w:rFonts w:ascii="Times New Roman" w:hAnsi="Times New Roman"/>
          <w:sz w:val="24"/>
          <w:szCs w:val="24"/>
        </w:rPr>
        <w:t>,</w:t>
      </w:r>
      <w:r w:rsidRPr="00E53EBD">
        <w:rPr>
          <w:rFonts w:ascii="Times New Roman" w:hAnsi="Times New Roman"/>
          <w:sz w:val="24"/>
          <w:szCs w:val="24"/>
        </w:rPr>
        <w:t xml:space="preserve"> čije se mišljenje razlikuje od mišljenja utvrđenog u izvješću istražnog povjerenstva</w:t>
      </w:r>
      <w:r>
        <w:rPr>
          <w:rFonts w:ascii="Times New Roman" w:hAnsi="Times New Roman"/>
          <w:sz w:val="24"/>
          <w:szCs w:val="24"/>
        </w:rPr>
        <w:t>,</w:t>
      </w:r>
      <w:r w:rsidRPr="00E53EBD">
        <w:rPr>
          <w:rFonts w:ascii="Times New Roman" w:hAnsi="Times New Roman"/>
          <w:sz w:val="24"/>
          <w:szCs w:val="24"/>
        </w:rPr>
        <w:t xml:space="preserve"> ima pravo zahtijevati da se u izvješću posebno navede njegovo mišljenje. </w:t>
      </w:r>
    </w:p>
    <w:p w14:paraId="14FDC79D" w14:textId="77777777" w:rsidR="00E53EBD" w:rsidRDefault="00E53EBD" w:rsidP="00E53EBD">
      <w:pPr>
        <w:spacing w:after="0"/>
        <w:ind w:firstLine="708"/>
        <w:jc w:val="both"/>
        <w:rPr>
          <w:rFonts w:ascii="Times New Roman" w:hAnsi="Times New Roman"/>
          <w:sz w:val="24"/>
          <w:szCs w:val="24"/>
        </w:rPr>
      </w:pPr>
      <w:r w:rsidRPr="00E53EBD">
        <w:rPr>
          <w:rFonts w:ascii="Times New Roman" w:hAnsi="Times New Roman"/>
          <w:sz w:val="24"/>
          <w:szCs w:val="24"/>
        </w:rPr>
        <w:t>Sukladno članku 1</w:t>
      </w:r>
      <w:r>
        <w:rPr>
          <w:rFonts w:ascii="Times New Roman" w:hAnsi="Times New Roman"/>
          <w:sz w:val="24"/>
          <w:szCs w:val="24"/>
        </w:rPr>
        <w:t>3</w:t>
      </w:r>
      <w:r w:rsidRPr="00E53EBD">
        <w:rPr>
          <w:rFonts w:ascii="Times New Roman" w:hAnsi="Times New Roman"/>
          <w:sz w:val="24"/>
          <w:szCs w:val="24"/>
        </w:rPr>
        <w:t>. istog Zakona</w:t>
      </w:r>
      <w:r>
        <w:rPr>
          <w:rFonts w:ascii="Times New Roman" w:hAnsi="Times New Roman"/>
          <w:sz w:val="24"/>
          <w:szCs w:val="24"/>
        </w:rPr>
        <w:t>, o</w:t>
      </w:r>
      <w:r w:rsidRPr="00E53EBD">
        <w:rPr>
          <w:rFonts w:ascii="Times New Roman" w:hAnsi="Times New Roman"/>
          <w:sz w:val="24"/>
          <w:szCs w:val="24"/>
        </w:rPr>
        <w:t xml:space="preserve"> izvješću istražnog povjerenstva odlučuje </w:t>
      </w:r>
      <w:r>
        <w:rPr>
          <w:rFonts w:ascii="Times New Roman" w:hAnsi="Times New Roman"/>
          <w:sz w:val="24"/>
          <w:szCs w:val="24"/>
        </w:rPr>
        <w:t>Hrvatski</w:t>
      </w:r>
      <w:r w:rsidRPr="00E53EBD">
        <w:rPr>
          <w:rFonts w:ascii="Times New Roman" w:hAnsi="Times New Roman"/>
          <w:sz w:val="24"/>
          <w:szCs w:val="24"/>
        </w:rPr>
        <w:t xml:space="preserve"> </w:t>
      </w:r>
      <w:r>
        <w:rPr>
          <w:rFonts w:ascii="Times New Roman" w:hAnsi="Times New Roman"/>
          <w:sz w:val="24"/>
          <w:szCs w:val="24"/>
        </w:rPr>
        <w:t>s</w:t>
      </w:r>
      <w:r w:rsidRPr="00E53EBD">
        <w:rPr>
          <w:rFonts w:ascii="Times New Roman" w:hAnsi="Times New Roman"/>
          <w:sz w:val="24"/>
          <w:szCs w:val="24"/>
        </w:rPr>
        <w:t>abor većinom glasova svih za</w:t>
      </w:r>
      <w:r>
        <w:rPr>
          <w:rFonts w:ascii="Times New Roman" w:hAnsi="Times New Roman"/>
          <w:sz w:val="24"/>
          <w:szCs w:val="24"/>
        </w:rPr>
        <w:t>s</w:t>
      </w:r>
      <w:r w:rsidRPr="00E53EBD">
        <w:rPr>
          <w:rFonts w:ascii="Times New Roman" w:hAnsi="Times New Roman"/>
          <w:sz w:val="24"/>
          <w:szCs w:val="24"/>
        </w:rPr>
        <w:t>tupnika.</w:t>
      </w:r>
    </w:p>
    <w:p w14:paraId="14FDC79E" w14:textId="77777777" w:rsidR="00334B8C" w:rsidRPr="006D35EC" w:rsidRDefault="00334B8C" w:rsidP="004F164F">
      <w:pPr>
        <w:spacing w:after="0"/>
        <w:ind w:firstLine="708"/>
        <w:jc w:val="both"/>
        <w:rPr>
          <w:rFonts w:ascii="Times New Roman" w:hAnsi="Times New Roman"/>
          <w:szCs w:val="24"/>
        </w:rPr>
      </w:pPr>
    </w:p>
    <w:p w14:paraId="14FDC79F" w14:textId="77777777" w:rsidR="00ED0BF7" w:rsidRDefault="00377768" w:rsidP="004F164F">
      <w:pPr>
        <w:spacing w:after="0"/>
        <w:ind w:firstLine="708"/>
        <w:jc w:val="both"/>
        <w:rPr>
          <w:rFonts w:ascii="Times New Roman" w:hAnsi="Times New Roman"/>
          <w:sz w:val="24"/>
          <w:szCs w:val="24"/>
        </w:rPr>
      </w:pPr>
      <w:r>
        <w:rPr>
          <w:rFonts w:ascii="Times New Roman" w:hAnsi="Times New Roman"/>
          <w:sz w:val="24"/>
          <w:szCs w:val="24"/>
        </w:rPr>
        <w:t>Povjerenstvo je utvrdilo da je na sjednici održanoj 11. listopada 2017.g. Hrvatski sabor, na temelju članka 92. Ustava Republike Hrvatske i članka 2. i 3. Za</w:t>
      </w:r>
      <w:r w:rsidR="00E53EBD">
        <w:rPr>
          <w:rFonts w:ascii="Times New Roman" w:hAnsi="Times New Roman"/>
          <w:sz w:val="24"/>
          <w:szCs w:val="24"/>
        </w:rPr>
        <w:t xml:space="preserve">kona o istražnim povjerenstvima, </w:t>
      </w:r>
      <w:r>
        <w:rPr>
          <w:rFonts w:ascii="Times New Roman" w:hAnsi="Times New Roman"/>
          <w:sz w:val="24"/>
          <w:szCs w:val="24"/>
        </w:rPr>
        <w:t xml:space="preserve">donio „Odluku o osnivanju </w:t>
      </w:r>
      <w:r w:rsidRPr="00377768">
        <w:rPr>
          <w:rFonts w:ascii="Times New Roman" w:hAnsi="Times New Roman"/>
          <w:sz w:val="24"/>
          <w:szCs w:val="24"/>
        </w:rPr>
        <w:t>Istražnog povjerenstva za utvrđivanje činjenica u vezi okolnosti nastanka poslovnog koncerna Agrokor, njegove današnje pozicije na tržištu, nastanka njegovih poslovnih problema, a posebno dugovanja prema dobavljačima te ostalim vjerovnicima, uloge regulatora na tržištima vezano za Agrokorove poslovne aktivnosti i okolnosti koje su dovele do aktivnosti Vlade Republike Hrvatske prema Agrokoru odnosno prijedloga mogućih rješenja za situaciju u kojoj se Agrokor našao</w:t>
      </w:r>
      <w:r>
        <w:rPr>
          <w:rFonts w:ascii="Times New Roman" w:hAnsi="Times New Roman"/>
          <w:sz w:val="24"/>
          <w:szCs w:val="24"/>
        </w:rPr>
        <w:t>“ („Narodne novine br. 102/17., u daljnjem tekstu: Odluka o osnivanju Istražnog povjerenstva).</w:t>
      </w:r>
    </w:p>
    <w:p w14:paraId="14FDC7A0" w14:textId="77777777" w:rsidR="00E2420E" w:rsidRDefault="00E2420E" w:rsidP="004F164F">
      <w:pPr>
        <w:spacing w:after="0"/>
        <w:ind w:firstLine="708"/>
        <w:jc w:val="both"/>
        <w:rPr>
          <w:rFonts w:ascii="Times New Roman" w:hAnsi="Times New Roman"/>
          <w:sz w:val="24"/>
          <w:szCs w:val="24"/>
        </w:rPr>
      </w:pPr>
      <w:r>
        <w:rPr>
          <w:rFonts w:ascii="Times New Roman" w:hAnsi="Times New Roman"/>
          <w:sz w:val="24"/>
          <w:szCs w:val="24"/>
        </w:rPr>
        <w:t xml:space="preserve">Člankom III. </w:t>
      </w:r>
      <w:r w:rsidR="006D35EC" w:rsidRPr="006D35EC">
        <w:rPr>
          <w:rFonts w:ascii="Times New Roman" w:hAnsi="Times New Roman"/>
          <w:sz w:val="24"/>
          <w:szCs w:val="24"/>
        </w:rPr>
        <w:t>Odluk</w:t>
      </w:r>
      <w:r w:rsidR="006D35EC">
        <w:rPr>
          <w:rFonts w:ascii="Times New Roman" w:hAnsi="Times New Roman"/>
          <w:sz w:val="24"/>
          <w:szCs w:val="24"/>
        </w:rPr>
        <w:t>e</w:t>
      </w:r>
      <w:r w:rsidR="006D35EC" w:rsidRPr="006D35EC">
        <w:rPr>
          <w:rFonts w:ascii="Times New Roman" w:hAnsi="Times New Roman"/>
          <w:sz w:val="24"/>
          <w:szCs w:val="24"/>
        </w:rPr>
        <w:t xml:space="preserve"> o osnivanju Istražnog povjerenstva </w:t>
      </w:r>
      <w:r>
        <w:rPr>
          <w:rFonts w:ascii="Times New Roman" w:hAnsi="Times New Roman"/>
          <w:sz w:val="24"/>
          <w:szCs w:val="24"/>
        </w:rPr>
        <w:t>definirana</w:t>
      </w:r>
      <w:r w:rsidR="006D35EC">
        <w:rPr>
          <w:rFonts w:ascii="Times New Roman" w:hAnsi="Times New Roman"/>
          <w:sz w:val="24"/>
          <w:szCs w:val="24"/>
        </w:rPr>
        <w:t xml:space="preserve"> </w:t>
      </w:r>
      <w:r>
        <w:rPr>
          <w:rFonts w:ascii="Times New Roman" w:hAnsi="Times New Roman"/>
          <w:sz w:val="24"/>
          <w:szCs w:val="24"/>
        </w:rPr>
        <w:t xml:space="preserve"> su konkretna pitanja na koja je </w:t>
      </w:r>
      <w:r w:rsidR="006D35EC">
        <w:rPr>
          <w:rFonts w:ascii="Times New Roman" w:hAnsi="Times New Roman"/>
          <w:sz w:val="24"/>
          <w:szCs w:val="24"/>
        </w:rPr>
        <w:t>I</w:t>
      </w:r>
      <w:r>
        <w:rPr>
          <w:rFonts w:ascii="Times New Roman" w:hAnsi="Times New Roman"/>
          <w:sz w:val="24"/>
          <w:szCs w:val="24"/>
        </w:rPr>
        <w:t>stražno povjerenstvo trebalo utvrditi odgovore i to:</w:t>
      </w:r>
    </w:p>
    <w:p w14:paraId="14FDC7A1" w14:textId="77777777" w:rsidR="00E2420E" w:rsidRPr="00E2420E" w:rsidRDefault="00E2420E" w:rsidP="00E2420E">
      <w:pPr>
        <w:spacing w:after="0"/>
        <w:ind w:firstLine="708"/>
        <w:jc w:val="both"/>
        <w:rPr>
          <w:rFonts w:ascii="Times New Roman" w:hAnsi="Times New Roman"/>
          <w:sz w:val="24"/>
          <w:szCs w:val="24"/>
        </w:rPr>
      </w:pPr>
      <w:r w:rsidRPr="00E2420E">
        <w:rPr>
          <w:rFonts w:ascii="Times New Roman" w:hAnsi="Times New Roman"/>
          <w:sz w:val="24"/>
          <w:szCs w:val="24"/>
        </w:rPr>
        <w:t>– kako je i u kojim okolnostima nastao Koncern Agrokor, kako je rastao do današnjeg dana i posebno kako je protekao proces privatizacije kompanija koje su postale sastavni dio Koncerna, a koje su nastale prije osamostaljenja Hrvatske</w:t>
      </w:r>
      <w:r w:rsidR="006D35EC">
        <w:rPr>
          <w:rFonts w:ascii="Times New Roman" w:hAnsi="Times New Roman"/>
          <w:sz w:val="24"/>
          <w:szCs w:val="24"/>
        </w:rPr>
        <w:t>;</w:t>
      </w:r>
    </w:p>
    <w:p w14:paraId="14FDC7A2" w14:textId="77777777" w:rsidR="00E2420E" w:rsidRPr="00E2420E" w:rsidRDefault="00E2420E" w:rsidP="00E2420E">
      <w:pPr>
        <w:spacing w:after="0"/>
        <w:ind w:firstLine="708"/>
        <w:jc w:val="both"/>
        <w:rPr>
          <w:rFonts w:ascii="Times New Roman" w:hAnsi="Times New Roman"/>
          <w:sz w:val="24"/>
          <w:szCs w:val="24"/>
        </w:rPr>
      </w:pPr>
      <w:r w:rsidRPr="00E2420E">
        <w:rPr>
          <w:rFonts w:ascii="Times New Roman" w:hAnsi="Times New Roman"/>
          <w:sz w:val="24"/>
          <w:szCs w:val="24"/>
        </w:rPr>
        <w:t>– kakva je bila uloga tržišnih regulatora tijekom nastajanja Koncerna Agrokor te kakva je bila njihova uloga vezano uz poslovanje Koncerna Agrokor i kompanija u njegovu vlasništvu</w:t>
      </w:r>
    </w:p>
    <w:p w14:paraId="14FDC7A3" w14:textId="77777777" w:rsidR="00E2420E" w:rsidRPr="00E2420E" w:rsidRDefault="00E2420E" w:rsidP="00E2420E">
      <w:pPr>
        <w:spacing w:after="0"/>
        <w:ind w:firstLine="708"/>
        <w:jc w:val="both"/>
        <w:rPr>
          <w:rFonts w:ascii="Times New Roman" w:hAnsi="Times New Roman"/>
          <w:sz w:val="24"/>
          <w:szCs w:val="24"/>
        </w:rPr>
      </w:pPr>
      <w:r w:rsidRPr="00E2420E">
        <w:rPr>
          <w:rFonts w:ascii="Times New Roman" w:hAnsi="Times New Roman"/>
          <w:sz w:val="24"/>
          <w:szCs w:val="24"/>
        </w:rPr>
        <w:t>– kakvo je bilo poštivanje zakona vezanih uz plaćanja potraživanja te dugovanja Koncerna Agrokor i tvrtki u njegovu vlasništvu prema svojim dobavljačima</w:t>
      </w:r>
      <w:r w:rsidR="006D35EC">
        <w:rPr>
          <w:rFonts w:ascii="Times New Roman" w:hAnsi="Times New Roman"/>
          <w:sz w:val="24"/>
          <w:szCs w:val="24"/>
        </w:rPr>
        <w:t>;</w:t>
      </w:r>
    </w:p>
    <w:p w14:paraId="14FDC7A4" w14:textId="77777777" w:rsidR="00E2420E" w:rsidRPr="00E2420E" w:rsidRDefault="00E2420E" w:rsidP="00E2420E">
      <w:pPr>
        <w:spacing w:after="0"/>
        <w:ind w:firstLine="708"/>
        <w:jc w:val="both"/>
        <w:rPr>
          <w:rFonts w:ascii="Times New Roman" w:hAnsi="Times New Roman"/>
          <w:sz w:val="24"/>
          <w:szCs w:val="24"/>
        </w:rPr>
      </w:pPr>
      <w:r w:rsidRPr="00E2420E">
        <w:rPr>
          <w:rFonts w:ascii="Times New Roman" w:hAnsi="Times New Roman"/>
          <w:sz w:val="24"/>
          <w:szCs w:val="24"/>
        </w:rPr>
        <w:t>– kakva je bila kvaliteta računovodstvenog izvješćivanja Koncerna Agrokor i njegovih tvrtki</w:t>
      </w:r>
      <w:r w:rsidR="006D35EC">
        <w:rPr>
          <w:rFonts w:ascii="Times New Roman" w:hAnsi="Times New Roman"/>
          <w:sz w:val="24"/>
          <w:szCs w:val="24"/>
        </w:rPr>
        <w:t>;</w:t>
      </w:r>
    </w:p>
    <w:p w14:paraId="14FDC7A5" w14:textId="77777777" w:rsidR="00E2420E" w:rsidRPr="00E2420E" w:rsidRDefault="00E2420E" w:rsidP="00E2420E">
      <w:pPr>
        <w:spacing w:after="0"/>
        <w:ind w:firstLine="708"/>
        <w:jc w:val="both"/>
        <w:rPr>
          <w:rFonts w:ascii="Times New Roman" w:hAnsi="Times New Roman"/>
          <w:sz w:val="24"/>
          <w:szCs w:val="24"/>
        </w:rPr>
      </w:pPr>
    </w:p>
    <w:p w14:paraId="14FDC7A6" w14:textId="77777777" w:rsidR="00E2420E" w:rsidRPr="00E2420E" w:rsidRDefault="00E2420E" w:rsidP="00E2420E">
      <w:pPr>
        <w:spacing w:after="0"/>
        <w:ind w:firstLine="708"/>
        <w:jc w:val="both"/>
        <w:rPr>
          <w:rFonts w:ascii="Times New Roman" w:hAnsi="Times New Roman"/>
          <w:sz w:val="24"/>
          <w:szCs w:val="24"/>
        </w:rPr>
      </w:pPr>
      <w:r w:rsidRPr="00E2420E">
        <w:rPr>
          <w:rFonts w:ascii="Times New Roman" w:hAnsi="Times New Roman"/>
          <w:sz w:val="24"/>
          <w:szCs w:val="24"/>
        </w:rPr>
        <w:t>– zbog čega je Vlada odlučila predložiti Zakon o postupku izvanredne uprave u trgovačkim društvima od sistemskog značaja za Republiku Hrvatsku i kako je tekao proces pripreme tog Zakona</w:t>
      </w:r>
      <w:r w:rsidR="006D35EC">
        <w:rPr>
          <w:rFonts w:ascii="Times New Roman" w:hAnsi="Times New Roman"/>
          <w:sz w:val="24"/>
          <w:szCs w:val="24"/>
        </w:rPr>
        <w:t>;</w:t>
      </w:r>
    </w:p>
    <w:p w14:paraId="14FDC7A7" w14:textId="77777777" w:rsidR="00E2420E" w:rsidRPr="00E2420E" w:rsidRDefault="00E2420E" w:rsidP="00E2420E">
      <w:pPr>
        <w:spacing w:after="0"/>
        <w:ind w:firstLine="708"/>
        <w:jc w:val="both"/>
        <w:rPr>
          <w:rFonts w:ascii="Times New Roman" w:hAnsi="Times New Roman"/>
          <w:sz w:val="24"/>
          <w:szCs w:val="24"/>
        </w:rPr>
      </w:pPr>
      <w:r w:rsidRPr="00E2420E">
        <w:rPr>
          <w:rFonts w:ascii="Times New Roman" w:hAnsi="Times New Roman"/>
          <w:sz w:val="24"/>
          <w:szCs w:val="24"/>
        </w:rPr>
        <w:t>– kakvi su rizici primjene Zakona o postupku izvanredne uprave u trgovačkim društvima od sistemskog značaja za Republiku Hrvatsku za Koncern Agrokor i građane Republike Hrvatske</w:t>
      </w:r>
      <w:r w:rsidR="006D35EC">
        <w:rPr>
          <w:rFonts w:ascii="Times New Roman" w:hAnsi="Times New Roman"/>
          <w:sz w:val="24"/>
          <w:szCs w:val="24"/>
        </w:rPr>
        <w:t>;</w:t>
      </w:r>
    </w:p>
    <w:p w14:paraId="14FDC7A8" w14:textId="77777777" w:rsidR="00E2420E" w:rsidRPr="00E2420E" w:rsidRDefault="00E2420E" w:rsidP="00E2420E">
      <w:pPr>
        <w:spacing w:after="0"/>
        <w:ind w:firstLine="708"/>
        <w:jc w:val="both"/>
        <w:rPr>
          <w:rFonts w:ascii="Times New Roman" w:hAnsi="Times New Roman"/>
          <w:sz w:val="24"/>
          <w:szCs w:val="24"/>
        </w:rPr>
      </w:pPr>
      <w:r w:rsidRPr="00E2420E">
        <w:rPr>
          <w:rFonts w:ascii="Times New Roman" w:hAnsi="Times New Roman"/>
          <w:sz w:val="24"/>
          <w:szCs w:val="24"/>
        </w:rPr>
        <w:t>– jesu li prilikom izmjena Zakona o faktoringu, Zakona o računovodstvu odnosno pravilnika koji iz njega proizlaze i Zakona o postupku izvanredne uprave u trgovačkim društvima od sistemskog značaja za Republiku Hrvatsku štićeni javni interesi ili su interesi Koncerna Agrokor, kompanija u njegovu vlasništvu ili nečiji drugi interesi stavljeni ispred interesa hrvatskih građana i Republike Hrvatske</w:t>
      </w:r>
      <w:r w:rsidR="006D35EC">
        <w:rPr>
          <w:rFonts w:ascii="Times New Roman" w:hAnsi="Times New Roman"/>
          <w:sz w:val="24"/>
          <w:szCs w:val="24"/>
        </w:rPr>
        <w:t>;</w:t>
      </w:r>
    </w:p>
    <w:p w14:paraId="14FDC7A9" w14:textId="77777777" w:rsidR="00E2420E" w:rsidRPr="00E2420E" w:rsidRDefault="00E2420E" w:rsidP="00E2420E">
      <w:pPr>
        <w:spacing w:after="0"/>
        <w:ind w:firstLine="708"/>
        <w:jc w:val="both"/>
        <w:rPr>
          <w:rFonts w:ascii="Times New Roman" w:hAnsi="Times New Roman"/>
          <w:sz w:val="24"/>
          <w:szCs w:val="24"/>
        </w:rPr>
      </w:pPr>
      <w:r w:rsidRPr="00E2420E">
        <w:rPr>
          <w:rFonts w:ascii="Times New Roman" w:hAnsi="Times New Roman"/>
          <w:sz w:val="24"/>
          <w:szCs w:val="24"/>
        </w:rPr>
        <w:t>– je li kredit HBOR-a u iznosu od 48,3 mil. EUR odobren pred kraj 2016. godine tvrtkama u vlasništvu Koncerna Agrokor odobren u skladu s procedurama i kakve su bile okolnosti odobrenja kredita</w:t>
      </w:r>
      <w:r w:rsidR="006D35EC">
        <w:rPr>
          <w:rFonts w:ascii="Times New Roman" w:hAnsi="Times New Roman"/>
          <w:sz w:val="24"/>
          <w:szCs w:val="24"/>
        </w:rPr>
        <w:t>;</w:t>
      </w:r>
    </w:p>
    <w:p w14:paraId="14FDC7AA" w14:textId="77777777" w:rsidR="00E2420E" w:rsidRPr="00E2420E" w:rsidRDefault="00E2420E" w:rsidP="00E2420E">
      <w:pPr>
        <w:spacing w:after="0"/>
        <w:ind w:firstLine="708"/>
        <w:jc w:val="both"/>
        <w:rPr>
          <w:rFonts w:ascii="Times New Roman" w:hAnsi="Times New Roman"/>
          <w:sz w:val="24"/>
          <w:szCs w:val="24"/>
        </w:rPr>
      </w:pPr>
      <w:r w:rsidRPr="00E2420E">
        <w:rPr>
          <w:rFonts w:ascii="Times New Roman" w:hAnsi="Times New Roman"/>
          <w:sz w:val="24"/>
          <w:szCs w:val="24"/>
        </w:rPr>
        <w:t>– jesu li u ovom slučaju zaštićeni interesi i imovina RH</w:t>
      </w:r>
      <w:r w:rsidR="006D35EC">
        <w:rPr>
          <w:rFonts w:ascii="Times New Roman" w:hAnsi="Times New Roman"/>
          <w:sz w:val="24"/>
          <w:szCs w:val="24"/>
        </w:rPr>
        <w:t>;</w:t>
      </w:r>
    </w:p>
    <w:p w14:paraId="14FDC7AB" w14:textId="77777777" w:rsidR="00E2420E" w:rsidRPr="00E2420E" w:rsidRDefault="00E2420E" w:rsidP="00E2420E">
      <w:pPr>
        <w:spacing w:after="0"/>
        <w:ind w:firstLine="708"/>
        <w:jc w:val="both"/>
        <w:rPr>
          <w:rFonts w:ascii="Times New Roman" w:hAnsi="Times New Roman"/>
          <w:sz w:val="24"/>
          <w:szCs w:val="24"/>
        </w:rPr>
      </w:pPr>
      <w:r w:rsidRPr="00E2420E">
        <w:rPr>
          <w:rFonts w:ascii="Times New Roman" w:hAnsi="Times New Roman"/>
          <w:sz w:val="24"/>
          <w:szCs w:val="24"/>
        </w:rPr>
        <w:t>– je li zbog eventualnih nepravilnosti oštećen Državni proračun Republike Hrvatske i u kojem iznosu</w:t>
      </w:r>
      <w:r w:rsidR="006D35EC">
        <w:rPr>
          <w:rFonts w:ascii="Times New Roman" w:hAnsi="Times New Roman"/>
          <w:sz w:val="24"/>
          <w:szCs w:val="24"/>
        </w:rPr>
        <w:t>;</w:t>
      </w:r>
    </w:p>
    <w:p w14:paraId="14FDC7AC" w14:textId="77777777" w:rsidR="00E2420E" w:rsidRPr="00E2420E" w:rsidRDefault="00E2420E" w:rsidP="00E2420E">
      <w:pPr>
        <w:spacing w:after="0"/>
        <w:ind w:firstLine="708"/>
        <w:jc w:val="both"/>
        <w:rPr>
          <w:rFonts w:ascii="Times New Roman" w:hAnsi="Times New Roman"/>
          <w:sz w:val="24"/>
          <w:szCs w:val="24"/>
        </w:rPr>
      </w:pPr>
      <w:r w:rsidRPr="00E2420E">
        <w:rPr>
          <w:rFonts w:ascii="Times New Roman" w:hAnsi="Times New Roman"/>
          <w:sz w:val="24"/>
          <w:szCs w:val="24"/>
        </w:rPr>
        <w:t>– jesu li sudionici ovih poslovnih aktivnosti davali kakve netočne ili nepotpune izjave o njima kojima su obmanjivali javnost i jesu li poduzimali bilo kakve radnje radi prikrivanja eventualnih nezakonitosti u svom ili u djelovanju drugih osoba</w:t>
      </w:r>
      <w:r w:rsidR="006D35EC">
        <w:rPr>
          <w:rFonts w:ascii="Times New Roman" w:hAnsi="Times New Roman"/>
          <w:sz w:val="24"/>
          <w:szCs w:val="24"/>
        </w:rPr>
        <w:t>;</w:t>
      </w:r>
    </w:p>
    <w:p w14:paraId="14FDC7AD" w14:textId="77777777" w:rsidR="00E2420E" w:rsidRDefault="00E2420E" w:rsidP="00E2420E">
      <w:pPr>
        <w:spacing w:after="0"/>
        <w:ind w:firstLine="708"/>
        <w:jc w:val="both"/>
        <w:rPr>
          <w:rFonts w:ascii="Times New Roman" w:hAnsi="Times New Roman"/>
          <w:sz w:val="24"/>
          <w:szCs w:val="24"/>
        </w:rPr>
      </w:pPr>
      <w:r w:rsidRPr="00E2420E">
        <w:rPr>
          <w:rFonts w:ascii="Times New Roman" w:hAnsi="Times New Roman"/>
          <w:sz w:val="24"/>
          <w:szCs w:val="24"/>
        </w:rPr>
        <w:t>– sve ostale relevantne činjenice vezane uz nastanak Koncerna Agrokor, njegovu današnju poziciju na tržištu, okolnosti nastanka njegovih poslovnih problema, a posebno dugovanja dobavljačima te ostalim vjerovnicima, ulogu regulatora na tržištima vezano uz Agrokorove poslovne aktivnosti, promjenu vlasništva u Koncernu Agrokor i tvrtki u njegovu vlasništvu i okolnosti koje su dovele do aktivnosti Vlade Republike Hrvatske prema Agrokoru odnosno prijedloge mogućih rješenja za situaciju u kojoj se Agrokor našao.</w:t>
      </w:r>
    </w:p>
    <w:p w14:paraId="14FDC7AE" w14:textId="77777777" w:rsidR="003963B6" w:rsidRPr="003963B6" w:rsidRDefault="003963B6" w:rsidP="00E2420E">
      <w:pPr>
        <w:spacing w:after="0"/>
        <w:ind w:firstLine="708"/>
        <w:jc w:val="both"/>
        <w:rPr>
          <w:rFonts w:ascii="Times New Roman" w:hAnsi="Times New Roman"/>
          <w:sz w:val="6"/>
          <w:szCs w:val="24"/>
        </w:rPr>
      </w:pPr>
    </w:p>
    <w:p w14:paraId="14FDC7AF" w14:textId="77777777" w:rsidR="003963B6" w:rsidRDefault="003963B6" w:rsidP="00E2420E">
      <w:pPr>
        <w:spacing w:after="0"/>
        <w:ind w:firstLine="708"/>
        <w:jc w:val="both"/>
        <w:rPr>
          <w:rFonts w:ascii="Times New Roman" w:hAnsi="Times New Roman"/>
          <w:sz w:val="24"/>
          <w:szCs w:val="24"/>
        </w:rPr>
      </w:pPr>
      <w:r>
        <w:rPr>
          <w:rFonts w:ascii="Times New Roman" w:hAnsi="Times New Roman"/>
          <w:sz w:val="24"/>
          <w:szCs w:val="24"/>
        </w:rPr>
        <w:t>Člankom IV. ove Odluke određeno je da je</w:t>
      </w:r>
      <w:r w:rsidRPr="003963B6">
        <w:rPr>
          <w:rFonts w:ascii="Times New Roman" w:hAnsi="Times New Roman"/>
          <w:sz w:val="24"/>
          <w:szCs w:val="24"/>
        </w:rPr>
        <w:t xml:space="preserve"> postupku istraživanja Istražno povjerenstvo dužno izvršiti uvid u svu dokumentaciju i druge isprave vezane uz predmet istrage, pribaviti izjave svjedoka i nalaze vještaka.</w:t>
      </w:r>
    </w:p>
    <w:p w14:paraId="14FDC7B0" w14:textId="77777777" w:rsidR="003963B6" w:rsidRPr="003963B6" w:rsidRDefault="003963B6" w:rsidP="00E2420E">
      <w:pPr>
        <w:spacing w:after="0"/>
        <w:ind w:firstLine="708"/>
        <w:jc w:val="both"/>
        <w:rPr>
          <w:rFonts w:ascii="Times New Roman" w:hAnsi="Times New Roman"/>
          <w:sz w:val="6"/>
          <w:szCs w:val="24"/>
        </w:rPr>
      </w:pPr>
    </w:p>
    <w:p w14:paraId="14FDC7B1" w14:textId="77777777" w:rsidR="003963B6" w:rsidRDefault="003963B6" w:rsidP="003963B6">
      <w:pPr>
        <w:spacing w:after="0"/>
        <w:ind w:firstLine="708"/>
        <w:jc w:val="both"/>
        <w:rPr>
          <w:rFonts w:ascii="Times New Roman" w:hAnsi="Times New Roman"/>
          <w:sz w:val="24"/>
          <w:szCs w:val="24"/>
        </w:rPr>
      </w:pPr>
      <w:r>
        <w:rPr>
          <w:rFonts w:ascii="Times New Roman" w:hAnsi="Times New Roman"/>
          <w:sz w:val="24"/>
          <w:szCs w:val="24"/>
        </w:rPr>
        <w:t>Člankom V. Odluke određeno je da je</w:t>
      </w:r>
      <w:r w:rsidRPr="003963B6">
        <w:t xml:space="preserve"> </w:t>
      </w:r>
      <w:r w:rsidRPr="003963B6">
        <w:rPr>
          <w:rFonts w:ascii="Times New Roman" w:hAnsi="Times New Roman"/>
          <w:sz w:val="24"/>
          <w:szCs w:val="24"/>
        </w:rPr>
        <w:t>Istražno povjerenstvo dužno obaviti istraživanje za koje je osnovano najkasnije u roku od šest mjeseci te nakon toga Hrvatskom saboru podnijeti izvješće s prijedlogom mjera.</w:t>
      </w:r>
    </w:p>
    <w:p w14:paraId="14FDC7B2" w14:textId="77777777" w:rsidR="003963B6" w:rsidRPr="003963B6" w:rsidRDefault="003963B6" w:rsidP="003963B6">
      <w:pPr>
        <w:spacing w:after="0"/>
        <w:ind w:firstLine="708"/>
        <w:jc w:val="both"/>
        <w:rPr>
          <w:rFonts w:ascii="Times New Roman" w:hAnsi="Times New Roman"/>
          <w:sz w:val="6"/>
          <w:szCs w:val="24"/>
        </w:rPr>
      </w:pPr>
    </w:p>
    <w:p w14:paraId="14FDC7B3" w14:textId="63CCF80D" w:rsidR="003963B6" w:rsidRDefault="003963B6" w:rsidP="003963B6">
      <w:pPr>
        <w:spacing w:after="0"/>
        <w:ind w:firstLine="708"/>
        <w:jc w:val="both"/>
        <w:rPr>
          <w:rFonts w:ascii="Times New Roman" w:hAnsi="Times New Roman"/>
          <w:sz w:val="24"/>
          <w:szCs w:val="24"/>
        </w:rPr>
      </w:pPr>
      <w:r w:rsidRPr="003963B6">
        <w:rPr>
          <w:rFonts w:ascii="Times New Roman" w:hAnsi="Times New Roman"/>
          <w:sz w:val="24"/>
          <w:szCs w:val="24"/>
        </w:rPr>
        <w:t>Člankom V</w:t>
      </w:r>
      <w:r>
        <w:rPr>
          <w:rFonts w:ascii="Times New Roman" w:hAnsi="Times New Roman"/>
          <w:sz w:val="24"/>
          <w:szCs w:val="24"/>
        </w:rPr>
        <w:t>I</w:t>
      </w:r>
      <w:r w:rsidRPr="003963B6">
        <w:rPr>
          <w:rFonts w:ascii="Times New Roman" w:hAnsi="Times New Roman"/>
          <w:sz w:val="24"/>
          <w:szCs w:val="24"/>
        </w:rPr>
        <w:t>. Odluke određeno je da</w:t>
      </w:r>
      <w:r>
        <w:rPr>
          <w:rFonts w:ascii="Times New Roman" w:hAnsi="Times New Roman"/>
          <w:sz w:val="24"/>
          <w:szCs w:val="24"/>
        </w:rPr>
        <w:t xml:space="preserve"> </w:t>
      </w:r>
      <w:r w:rsidRPr="003963B6">
        <w:rPr>
          <w:rFonts w:ascii="Times New Roman" w:hAnsi="Times New Roman"/>
          <w:sz w:val="24"/>
          <w:szCs w:val="24"/>
        </w:rPr>
        <w:t>Istražno povjerenstvo ima devet članova koje imenuje Hrvatski sabor iz redova zastupni</w:t>
      </w:r>
      <w:r>
        <w:rPr>
          <w:rFonts w:ascii="Times New Roman" w:hAnsi="Times New Roman"/>
          <w:sz w:val="24"/>
          <w:szCs w:val="24"/>
        </w:rPr>
        <w:t xml:space="preserve">ka razmjerno stranačkom sastavu i to: </w:t>
      </w:r>
      <w:r w:rsidRPr="003963B6">
        <w:rPr>
          <w:rFonts w:ascii="Times New Roman" w:hAnsi="Times New Roman"/>
          <w:sz w:val="24"/>
          <w:szCs w:val="24"/>
          <w:u w:val="single"/>
        </w:rPr>
        <w:t>Orsat Miljenić</w:t>
      </w:r>
      <w:r w:rsidRPr="003963B6">
        <w:rPr>
          <w:rFonts w:ascii="Times New Roman" w:hAnsi="Times New Roman"/>
          <w:sz w:val="24"/>
          <w:szCs w:val="24"/>
        </w:rPr>
        <w:t xml:space="preserve">, </w:t>
      </w:r>
      <w:r>
        <w:rPr>
          <w:rFonts w:ascii="Times New Roman" w:hAnsi="Times New Roman"/>
          <w:sz w:val="24"/>
          <w:szCs w:val="24"/>
        </w:rPr>
        <w:t xml:space="preserve">kao </w:t>
      </w:r>
      <w:r w:rsidRPr="003963B6">
        <w:rPr>
          <w:rFonts w:ascii="Times New Roman" w:hAnsi="Times New Roman"/>
          <w:sz w:val="24"/>
          <w:szCs w:val="24"/>
        </w:rPr>
        <w:t>predsjednik</w:t>
      </w:r>
      <w:r>
        <w:rPr>
          <w:rFonts w:ascii="Times New Roman" w:hAnsi="Times New Roman"/>
          <w:sz w:val="24"/>
          <w:szCs w:val="24"/>
        </w:rPr>
        <w:t xml:space="preserve">; </w:t>
      </w:r>
      <w:r w:rsidRPr="003963B6">
        <w:rPr>
          <w:rFonts w:ascii="Times New Roman" w:hAnsi="Times New Roman"/>
          <w:sz w:val="24"/>
          <w:szCs w:val="24"/>
        </w:rPr>
        <w:t xml:space="preserve">Marija Jelkovac, </w:t>
      </w:r>
      <w:r>
        <w:rPr>
          <w:rFonts w:ascii="Times New Roman" w:hAnsi="Times New Roman"/>
          <w:sz w:val="24"/>
          <w:szCs w:val="24"/>
        </w:rPr>
        <w:t xml:space="preserve">kao članica i tajnica te članovi Milijan Brkić; </w:t>
      </w:r>
      <w:r w:rsidRPr="003963B6">
        <w:rPr>
          <w:rFonts w:ascii="Times New Roman" w:hAnsi="Times New Roman"/>
          <w:sz w:val="24"/>
          <w:szCs w:val="24"/>
        </w:rPr>
        <w:t>Ante Babić</w:t>
      </w:r>
      <w:r>
        <w:rPr>
          <w:rFonts w:ascii="Times New Roman" w:hAnsi="Times New Roman"/>
          <w:sz w:val="24"/>
          <w:szCs w:val="24"/>
        </w:rPr>
        <w:t xml:space="preserve">; </w:t>
      </w:r>
      <w:r w:rsidRPr="003963B6">
        <w:rPr>
          <w:rFonts w:ascii="Times New Roman" w:hAnsi="Times New Roman"/>
          <w:sz w:val="24"/>
          <w:szCs w:val="24"/>
        </w:rPr>
        <w:t>Josip Borić</w:t>
      </w:r>
      <w:r>
        <w:rPr>
          <w:rFonts w:ascii="Times New Roman" w:hAnsi="Times New Roman"/>
          <w:sz w:val="24"/>
          <w:szCs w:val="24"/>
        </w:rPr>
        <w:t>;</w:t>
      </w:r>
      <w:r w:rsidRPr="003963B6">
        <w:rPr>
          <w:rFonts w:ascii="Times New Roman" w:hAnsi="Times New Roman"/>
          <w:sz w:val="24"/>
          <w:szCs w:val="24"/>
        </w:rPr>
        <w:t xml:space="preserve"> Stjepan Ćuraj</w:t>
      </w:r>
      <w:r>
        <w:rPr>
          <w:rFonts w:ascii="Times New Roman" w:hAnsi="Times New Roman"/>
          <w:sz w:val="24"/>
          <w:szCs w:val="24"/>
        </w:rPr>
        <w:t xml:space="preserve">; </w:t>
      </w:r>
      <w:r w:rsidRPr="003963B6">
        <w:rPr>
          <w:rFonts w:ascii="Times New Roman" w:hAnsi="Times New Roman"/>
          <w:sz w:val="24"/>
          <w:szCs w:val="24"/>
          <w:u w:val="single"/>
        </w:rPr>
        <w:t>Gordan Maras</w:t>
      </w:r>
      <w:r>
        <w:rPr>
          <w:rFonts w:ascii="Times New Roman" w:hAnsi="Times New Roman"/>
          <w:sz w:val="24"/>
          <w:szCs w:val="24"/>
        </w:rPr>
        <w:t xml:space="preserve">; Nikola Grmoja; </w:t>
      </w:r>
      <w:r w:rsidRPr="003963B6">
        <w:rPr>
          <w:rFonts w:ascii="Times New Roman" w:hAnsi="Times New Roman"/>
          <w:sz w:val="24"/>
          <w:szCs w:val="24"/>
        </w:rPr>
        <w:t>Ivan Lovrinović</w:t>
      </w:r>
      <w:r>
        <w:rPr>
          <w:rFonts w:ascii="Times New Roman" w:hAnsi="Times New Roman"/>
          <w:sz w:val="24"/>
          <w:szCs w:val="24"/>
        </w:rPr>
        <w:t>.</w:t>
      </w:r>
    </w:p>
    <w:p w14:paraId="14FDC7B4" w14:textId="77777777" w:rsidR="003963B6" w:rsidRPr="003963B6" w:rsidRDefault="003963B6" w:rsidP="003963B6">
      <w:pPr>
        <w:spacing w:after="0"/>
        <w:ind w:firstLine="708"/>
        <w:jc w:val="both"/>
        <w:rPr>
          <w:rFonts w:ascii="Times New Roman" w:hAnsi="Times New Roman"/>
          <w:sz w:val="6"/>
          <w:szCs w:val="24"/>
        </w:rPr>
      </w:pPr>
    </w:p>
    <w:p w14:paraId="14FDC7B5" w14:textId="77777777" w:rsidR="00E53EBD" w:rsidRDefault="003963B6" w:rsidP="003963B6">
      <w:pPr>
        <w:spacing w:after="0"/>
        <w:jc w:val="both"/>
        <w:rPr>
          <w:rFonts w:ascii="Times New Roman" w:hAnsi="Times New Roman"/>
          <w:sz w:val="24"/>
          <w:szCs w:val="24"/>
        </w:rPr>
      </w:pPr>
      <w:r>
        <w:rPr>
          <w:rFonts w:ascii="Times New Roman" w:hAnsi="Times New Roman"/>
          <w:sz w:val="24"/>
          <w:szCs w:val="24"/>
        </w:rPr>
        <w:tab/>
        <w:t>Člankom V</w:t>
      </w:r>
      <w:r w:rsidRPr="003963B6">
        <w:rPr>
          <w:rFonts w:ascii="Times New Roman" w:hAnsi="Times New Roman"/>
          <w:sz w:val="24"/>
          <w:szCs w:val="24"/>
        </w:rPr>
        <w:t>II.</w:t>
      </w:r>
      <w:r>
        <w:rPr>
          <w:rFonts w:ascii="Times New Roman" w:hAnsi="Times New Roman"/>
          <w:sz w:val="24"/>
          <w:szCs w:val="24"/>
        </w:rPr>
        <w:t xml:space="preserve"> Odluke određeno je da će </w:t>
      </w:r>
      <w:r w:rsidRPr="003963B6">
        <w:rPr>
          <w:rFonts w:ascii="Times New Roman" w:hAnsi="Times New Roman"/>
          <w:sz w:val="24"/>
          <w:szCs w:val="24"/>
        </w:rPr>
        <w:t>Istražno povjerenstvo</w:t>
      </w:r>
      <w:r>
        <w:rPr>
          <w:rFonts w:ascii="Times New Roman" w:hAnsi="Times New Roman"/>
          <w:sz w:val="24"/>
          <w:szCs w:val="24"/>
        </w:rPr>
        <w:t xml:space="preserve"> poslove iz točke III. </w:t>
      </w:r>
      <w:r w:rsidRPr="003963B6">
        <w:rPr>
          <w:rFonts w:ascii="Times New Roman" w:hAnsi="Times New Roman"/>
          <w:sz w:val="24"/>
          <w:szCs w:val="24"/>
        </w:rPr>
        <w:t>u vezi s točkom V. Odluke, početi obavljati od 30. listopada 2017.</w:t>
      </w:r>
      <w:r>
        <w:rPr>
          <w:rFonts w:ascii="Times New Roman" w:hAnsi="Times New Roman"/>
          <w:sz w:val="24"/>
          <w:szCs w:val="24"/>
        </w:rPr>
        <w:t>g.</w:t>
      </w:r>
    </w:p>
    <w:p w14:paraId="14FDC7B6" w14:textId="77777777" w:rsidR="003963B6" w:rsidRDefault="003963B6" w:rsidP="003963B6">
      <w:pPr>
        <w:spacing w:after="0"/>
        <w:jc w:val="both"/>
        <w:rPr>
          <w:rFonts w:ascii="Times New Roman" w:hAnsi="Times New Roman"/>
          <w:sz w:val="24"/>
          <w:szCs w:val="24"/>
        </w:rPr>
      </w:pPr>
    </w:p>
    <w:p w14:paraId="14FDC7B7" w14:textId="77777777" w:rsidR="003963B6" w:rsidRDefault="003963B6" w:rsidP="003963B6">
      <w:pPr>
        <w:spacing w:after="0"/>
        <w:jc w:val="both"/>
        <w:rPr>
          <w:rFonts w:ascii="Times New Roman" w:hAnsi="Times New Roman"/>
          <w:sz w:val="24"/>
          <w:szCs w:val="24"/>
        </w:rPr>
      </w:pPr>
    </w:p>
    <w:p w14:paraId="14FDC7B8" w14:textId="77777777" w:rsidR="00FC6725" w:rsidRDefault="006D35EC" w:rsidP="004F164F">
      <w:pPr>
        <w:spacing w:after="0"/>
        <w:ind w:firstLine="708"/>
        <w:jc w:val="both"/>
        <w:rPr>
          <w:rFonts w:ascii="Times New Roman" w:hAnsi="Times New Roman"/>
          <w:sz w:val="24"/>
          <w:szCs w:val="24"/>
        </w:rPr>
      </w:pPr>
      <w:r>
        <w:rPr>
          <w:rFonts w:ascii="Times New Roman" w:hAnsi="Times New Roman"/>
          <w:sz w:val="24"/>
          <w:szCs w:val="24"/>
        </w:rPr>
        <w:lastRenderedPageBreak/>
        <w:t>Povjerenstvo je utvrdilo da je Odbor Hrvatskog sabora za Ustav, Poslovnik i politički sustav dana 28</w:t>
      </w:r>
      <w:r w:rsidR="003963B6">
        <w:rPr>
          <w:rFonts w:ascii="Times New Roman" w:hAnsi="Times New Roman"/>
          <w:sz w:val="24"/>
          <w:szCs w:val="24"/>
        </w:rPr>
        <w:t>. studenog 2017.g. donio Zaključak, KLASA: 021-17/17-01/21</w:t>
      </w:r>
      <w:r w:rsidR="001F11B2">
        <w:rPr>
          <w:rFonts w:ascii="Times New Roman" w:hAnsi="Times New Roman"/>
          <w:sz w:val="24"/>
          <w:szCs w:val="24"/>
        </w:rPr>
        <w:t>, URBROJ: 6521-1-17-02</w:t>
      </w:r>
      <w:r w:rsidR="00FC6725">
        <w:rPr>
          <w:rFonts w:ascii="Times New Roman" w:hAnsi="Times New Roman"/>
          <w:sz w:val="24"/>
          <w:szCs w:val="24"/>
        </w:rPr>
        <w:t>, kojim je utvrđeno da je, na temelju članka 4. stavka 2. Zakona o istražnim povjerenstvima, Istražno povjerenstvo za Agrokor prestalo s radom 20. studenog 2017.g., pravomoćnošću rješenja o provođenju istrage „u slučaju Agrokor“.</w:t>
      </w:r>
    </w:p>
    <w:p w14:paraId="14FDC7B9" w14:textId="77777777" w:rsidR="002E51BA" w:rsidRDefault="00FC6725" w:rsidP="004F164F">
      <w:pPr>
        <w:spacing w:after="0"/>
        <w:ind w:firstLine="708"/>
        <w:jc w:val="both"/>
        <w:rPr>
          <w:rFonts w:ascii="Times New Roman" w:hAnsi="Times New Roman"/>
          <w:sz w:val="24"/>
          <w:szCs w:val="24"/>
        </w:rPr>
      </w:pPr>
      <w:r>
        <w:rPr>
          <w:rFonts w:ascii="Times New Roman" w:hAnsi="Times New Roman"/>
          <w:sz w:val="24"/>
          <w:szCs w:val="24"/>
        </w:rPr>
        <w:t xml:space="preserve">U obrazloženju toga Zaključka konstatira se da je, sukladno članku 17. Zakona o kaznenom postupku, pravomoćnošću </w:t>
      </w:r>
      <w:r w:rsidR="002E51BA">
        <w:rPr>
          <w:rFonts w:ascii="Times New Roman" w:hAnsi="Times New Roman"/>
          <w:sz w:val="24"/>
          <w:szCs w:val="24"/>
        </w:rPr>
        <w:t xml:space="preserve">navedenog </w:t>
      </w:r>
      <w:r>
        <w:rPr>
          <w:rFonts w:ascii="Times New Roman" w:hAnsi="Times New Roman"/>
          <w:sz w:val="24"/>
          <w:szCs w:val="24"/>
        </w:rPr>
        <w:t>rješenja</w:t>
      </w:r>
      <w:r w:rsidRPr="00FC6725">
        <w:t xml:space="preserve"> </w:t>
      </w:r>
      <w:r>
        <w:rPr>
          <w:rFonts w:ascii="Times New Roman" w:hAnsi="Times New Roman"/>
          <w:sz w:val="24"/>
          <w:szCs w:val="24"/>
        </w:rPr>
        <w:t xml:space="preserve">o provođenju istrage započeo kazneni </w:t>
      </w:r>
      <w:r w:rsidR="002E51BA">
        <w:rPr>
          <w:rFonts w:ascii="Times New Roman" w:hAnsi="Times New Roman"/>
          <w:sz w:val="24"/>
          <w:szCs w:val="24"/>
        </w:rPr>
        <w:t>(</w:t>
      </w:r>
      <w:r>
        <w:rPr>
          <w:rFonts w:ascii="Times New Roman" w:hAnsi="Times New Roman"/>
          <w:sz w:val="24"/>
          <w:szCs w:val="24"/>
        </w:rPr>
        <w:t xml:space="preserve">odnosno </w:t>
      </w:r>
      <w:r w:rsidR="002E51BA">
        <w:rPr>
          <w:rFonts w:ascii="Times New Roman" w:hAnsi="Times New Roman"/>
          <w:sz w:val="24"/>
          <w:szCs w:val="24"/>
        </w:rPr>
        <w:t xml:space="preserve">sudski) postupak </w:t>
      </w:r>
      <w:r w:rsidR="002E51BA" w:rsidRPr="002E51BA">
        <w:rPr>
          <w:rFonts w:ascii="Times New Roman" w:hAnsi="Times New Roman"/>
          <w:sz w:val="24"/>
          <w:szCs w:val="24"/>
        </w:rPr>
        <w:t>„u slučaju Agrokor“</w:t>
      </w:r>
      <w:r w:rsidR="002E51BA">
        <w:rPr>
          <w:rFonts w:ascii="Times New Roman" w:hAnsi="Times New Roman"/>
          <w:sz w:val="24"/>
          <w:szCs w:val="24"/>
        </w:rPr>
        <w:t xml:space="preserve"> (dakle o pitanju za čije  je istraživanje Istražno povjerenstvo osnovano) te da je stoga Istražno povjerenstvo po sili zakona prestalo s radom.</w:t>
      </w:r>
    </w:p>
    <w:p w14:paraId="14FDC7BA" w14:textId="77777777" w:rsidR="002E51BA" w:rsidRPr="007357FB" w:rsidRDefault="002E51BA" w:rsidP="004F164F">
      <w:pPr>
        <w:spacing w:after="0"/>
        <w:ind w:firstLine="708"/>
        <w:jc w:val="both"/>
        <w:rPr>
          <w:rFonts w:ascii="Times New Roman" w:hAnsi="Times New Roman"/>
          <w:sz w:val="24"/>
          <w:szCs w:val="24"/>
        </w:rPr>
      </w:pPr>
    </w:p>
    <w:p w14:paraId="14FDC7BB" w14:textId="713FC566" w:rsidR="00377768" w:rsidRDefault="002E51BA" w:rsidP="004F164F">
      <w:pPr>
        <w:spacing w:after="0"/>
        <w:ind w:firstLine="708"/>
        <w:jc w:val="both"/>
        <w:rPr>
          <w:rFonts w:ascii="Times New Roman" w:hAnsi="Times New Roman"/>
          <w:sz w:val="24"/>
          <w:szCs w:val="24"/>
        </w:rPr>
      </w:pPr>
      <w:r>
        <w:rPr>
          <w:rFonts w:ascii="Times New Roman" w:hAnsi="Times New Roman"/>
          <w:sz w:val="24"/>
          <w:szCs w:val="24"/>
        </w:rPr>
        <w:t xml:space="preserve">Povjerenstvo je, imajući u vidu utvrđene okolnosti te relevantni pravni okvir, razmotrilo jesu li se dužnosnici Orsat Miljenić i Gordan Maras povodom članstva u Istražnom povjerenstvu za Agrokor, </w:t>
      </w:r>
      <w:r w:rsidR="008E5959">
        <w:rPr>
          <w:rFonts w:ascii="Times New Roman" w:hAnsi="Times New Roman"/>
          <w:sz w:val="24"/>
          <w:szCs w:val="24"/>
        </w:rPr>
        <w:t>kao</w:t>
      </w:r>
      <w:r>
        <w:rPr>
          <w:rFonts w:ascii="Times New Roman" w:hAnsi="Times New Roman"/>
          <w:sz w:val="24"/>
          <w:szCs w:val="24"/>
        </w:rPr>
        <w:t xml:space="preserve"> radnom tijelu Hrvatskog sabora, našli u situaciji sukoba interesa.   </w:t>
      </w:r>
      <w:r w:rsidR="00FC6725">
        <w:rPr>
          <w:rFonts w:ascii="Times New Roman" w:hAnsi="Times New Roman"/>
          <w:sz w:val="24"/>
          <w:szCs w:val="24"/>
        </w:rPr>
        <w:t xml:space="preserve"> </w:t>
      </w:r>
    </w:p>
    <w:p w14:paraId="14FDC7BC" w14:textId="77777777" w:rsidR="009F13CF" w:rsidRPr="007357FB" w:rsidRDefault="009F13CF" w:rsidP="004F164F">
      <w:pPr>
        <w:spacing w:after="0"/>
        <w:ind w:firstLine="708"/>
        <w:jc w:val="both"/>
        <w:rPr>
          <w:rFonts w:ascii="Times New Roman" w:hAnsi="Times New Roman"/>
          <w:sz w:val="20"/>
          <w:szCs w:val="24"/>
        </w:rPr>
      </w:pPr>
    </w:p>
    <w:p w14:paraId="14FDC7BF" w14:textId="19DA9D88" w:rsidR="00ED0BF7" w:rsidRDefault="00E776AE" w:rsidP="004F164F">
      <w:pPr>
        <w:spacing w:after="0"/>
        <w:ind w:firstLine="708"/>
        <w:jc w:val="both"/>
        <w:rPr>
          <w:rFonts w:ascii="Times New Roman" w:hAnsi="Times New Roman"/>
          <w:sz w:val="24"/>
          <w:szCs w:val="24"/>
        </w:rPr>
      </w:pPr>
      <w:r>
        <w:rPr>
          <w:rFonts w:ascii="Times New Roman" w:hAnsi="Times New Roman"/>
          <w:sz w:val="24"/>
          <w:szCs w:val="24"/>
        </w:rPr>
        <w:t>S</w:t>
      </w:r>
      <w:r w:rsidR="00346284">
        <w:rPr>
          <w:rFonts w:ascii="Times New Roman" w:hAnsi="Times New Roman"/>
          <w:sz w:val="24"/>
          <w:szCs w:val="24"/>
        </w:rPr>
        <w:t>ukladno citiranim odredbama Zakona o istražnim povjerenstvima,</w:t>
      </w:r>
      <w:r w:rsidR="009F13CF">
        <w:rPr>
          <w:rFonts w:ascii="Times New Roman" w:hAnsi="Times New Roman"/>
          <w:sz w:val="24"/>
          <w:szCs w:val="24"/>
        </w:rPr>
        <w:t xml:space="preserve"> </w:t>
      </w:r>
      <w:r w:rsidR="00346284">
        <w:rPr>
          <w:rFonts w:ascii="Times New Roman" w:hAnsi="Times New Roman"/>
          <w:sz w:val="24"/>
          <w:szCs w:val="24"/>
        </w:rPr>
        <w:t xml:space="preserve">legalitet i </w:t>
      </w:r>
      <w:r w:rsidR="009F13CF">
        <w:rPr>
          <w:rFonts w:ascii="Times New Roman" w:hAnsi="Times New Roman"/>
          <w:sz w:val="24"/>
          <w:szCs w:val="24"/>
        </w:rPr>
        <w:t>legitimitet član</w:t>
      </w:r>
      <w:r w:rsidR="00346284">
        <w:rPr>
          <w:rFonts w:ascii="Times New Roman" w:hAnsi="Times New Roman"/>
          <w:sz w:val="24"/>
          <w:szCs w:val="24"/>
        </w:rPr>
        <w:t>stva pojedinog zastupnika u Hrvatskom saboru</w:t>
      </w:r>
      <w:r w:rsidR="009F13CF">
        <w:rPr>
          <w:rFonts w:ascii="Times New Roman" w:hAnsi="Times New Roman"/>
          <w:sz w:val="24"/>
          <w:szCs w:val="24"/>
        </w:rPr>
        <w:t xml:space="preserve"> proizlazi iz odluke</w:t>
      </w:r>
      <w:r w:rsidR="00346284">
        <w:rPr>
          <w:rFonts w:ascii="Times New Roman" w:hAnsi="Times New Roman"/>
          <w:sz w:val="24"/>
          <w:szCs w:val="24"/>
        </w:rPr>
        <w:t xml:space="preserve"> većine zastupnika</w:t>
      </w:r>
      <w:r w:rsidR="009F13CF">
        <w:rPr>
          <w:rFonts w:ascii="Times New Roman" w:hAnsi="Times New Roman"/>
          <w:sz w:val="24"/>
          <w:szCs w:val="24"/>
        </w:rPr>
        <w:t xml:space="preserve"> Hrvatskog sabora o osnivanju </w:t>
      </w:r>
      <w:r w:rsidR="00346284">
        <w:rPr>
          <w:rFonts w:ascii="Times New Roman" w:hAnsi="Times New Roman"/>
          <w:sz w:val="24"/>
          <w:szCs w:val="24"/>
        </w:rPr>
        <w:t xml:space="preserve">istražnog povjerenstva, </w:t>
      </w:r>
      <w:r w:rsidR="009F13CF">
        <w:rPr>
          <w:rFonts w:ascii="Times New Roman" w:hAnsi="Times New Roman"/>
          <w:sz w:val="24"/>
          <w:szCs w:val="24"/>
        </w:rPr>
        <w:t xml:space="preserve">kojom se ujedno odlučuje i </w:t>
      </w:r>
      <w:r w:rsidR="00346284">
        <w:rPr>
          <w:rFonts w:ascii="Times New Roman" w:hAnsi="Times New Roman"/>
          <w:sz w:val="24"/>
          <w:szCs w:val="24"/>
        </w:rPr>
        <w:t>sastavu istog.</w:t>
      </w:r>
    </w:p>
    <w:p w14:paraId="14FDC7C0" w14:textId="77777777" w:rsidR="00026B8A" w:rsidRPr="00026B8A" w:rsidRDefault="00026B8A" w:rsidP="004F164F">
      <w:pPr>
        <w:spacing w:after="0"/>
        <w:ind w:firstLine="708"/>
        <w:jc w:val="both"/>
        <w:rPr>
          <w:rFonts w:ascii="Times New Roman" w:hAnsi="Times New Roman"/>
          <w:sz w:val="16"/>
          <w:szCs w:val="24"/>
        </w:rPr>
      </w:pPr>
    </w:p>
    <w:p w14:paraId="14FDC7C1" w14:textId="77777777" w:rsidR="009F13CF" w:rsidRPr="00C14070" w:rsidRDefault="00F070BE" w:rsidP="004F164F">
      <w:pPr>
        <w:spacing w:after="0"/>
        <w:ind w:firstLine="708"/>
        <w:jc w:val="both"/>
        <w:rPr>
          <w:rFonts w:ascii="Times New Roman" w:hAnsi="Times New Roman"/>
          <w:sz w:val="24"/>
          <w:szCs w:val="24"/>
        </w:rPr>
      </w:pPr>
      <w:r w:rsidRPr="00C14070">
        <w:rPr>
          <w:rFonts w:ascii="Times New Roman" w:hAnsi="Times New Roman"/>
          <w:sz w:val="24"/>
          <w:szCs w:val="24"/>
        </w:rPr>
        <w:t>U</w:t>
      </w:r>
      <w:r w:rsidR="009F13CF" w:rsidRPr="00C14070">
        <w:rPr>
          <w:rFonts w:ascii="Times New Roman" w:hAnsi="Times New Roman"/>
          <w:sz w:val="24"/>
          <w:szCs w:val="24"/>
        </w:rPr>
        <w:t xml:space="preserve">jedno, shodno zauzetom stavu </w:t>
      </w:r>
      <w:r w:rsidR="00346284" w:rsidRPr="00C14070">
        <w:rPr>
          <w:rFonts w:ascii="Times New Roman" w:hAnsi="Times New Roman"/>
          <w:sz w:val="24"/>
          <w:szCs w:val="24"/>
        </w:rPr>
        <w:t xml:space="preserve">u praksi Povjerenstva </w:t>
      </w:r>
      <w:r w:rsidR="009F13CF" w:rsidRPr="00C14070">
        <w:rPr>
          <w:rFonts w:ascii="Times New Roman" w:hAnsi="Times New Roman"/>
          <w:sz w:val="24"/>
          <w:szCs w:val="24"/>
        </w:rPr>
        <w:t xml:space="preserve">da </w:t>
      </w:r>
      <w:r w:rsidR="00346284" w:rsidRPr="00C14070">
        <w:rPr>
          <w:rFonts w:ascii="Times New Roman" w:hAnsi="Times New Roman"/>
          <w:sz w:val="24"/>
          <w:szCs w:val="24"/>
        </w:rPr>
        <w:t>zajed</w:t>
      </w:r>
      <w:r w:rsidR="00026B8A" w:rsidRPr="00C14070">
        <w:rPr>
          <w:rFonts w:ascii="Times New Roman" w:hAnsi="Times New Roman"/>
          <w:sz w:val="24"/>
          <w:szCs w:val="24"/>
        </w:rPr>
        <w:t xml:space="preserve">nički </w:t>
      </w:r>
      <w:r w:rsidR="009F13CF" w:rsidRPr="00C14070">
        <w:rPr>
          <w:rFonts w:ascii="Times New Roman" w:hAnsi="Times New Roman"/>
          <w:sz w:val="24"/>
          <w:szCs w:val="24"/>
        </w:rPr>
        <w:t>politički interes članova određene političke stranke</w:t>
      </w:r>
      <w:r w:rsidR="00346284" w:rsidRPr="00C14070">
        <w:rPr>
          <w:rFonts w:ascii="Times New Roman" w:hAnsi="Times New Roman"/>
          <w:sz w:val="24"/>
          <w:szCs w:val="24"/>
        </w:rPr>
        <w:t xml:space="preserve"> (ili koalicije stranaka)</w:t>
      </w:r>
      <w:r w:rsidR="009F13CF" w:rsidRPr="00C14070">
        <w:rPr>
          <w:rFonts w:ascii="Times New Roman" w:hAnsi="Times New Roman"/>
          <w:sz w:val="24"/>
          <w:szCs w:val="24"/>
        </w:rPr>
        <w:t xml:space="preserve"> sam po sebi ne predstavlja privatni interes </w:t>
      </w:r>
      <w:r w:rsidR="00346284" w:rsidRPr="00C14070">
        <w:rPr>
          <w:rFonts w:ascii="Times New Roman" w:hAnsi="Times New Roman"/>
          <w:sz w:val="24"/>
          <w:szCs w:val="24"/>
        </w:rPr>
        <w:t xml:space="preserve">pojedinog dužnosnika </w:t>
      </w:r>
      <w:r w:rsidR="009F13CF" w:rsidRPr="00C14070">
        <w:rPr>
          <w:rFonts w:ascii="Times New Roman" w:hAnsi="Times New Roman"/>
          <w:sz w:val="24"/>
          <w:szCs w:val="24"/>
        </w:rPr>
        <w:t xml:space="preserve">u smislu ZSSI-a, Povjerenstvo ne smatra da načelno zalaganje i zastupanje stajališta određenih zastupnika u Hrvatskom saboru, u njihovom radu i raspravama u </w:t>
      </w:r>
      <w:r w:rsidR="00C14070">
        <w:rPr>
          <w:rFonts w:ascii="Times New Roman" w:hAnsi="Times New Roman"/>
          <w:sz w:val="24"/>
          <w:szCs w:val="24"/>
        </w:rPr>
        <w:t xml:space="preserve">Hrvatskom saboru i radnim </w:t>
      </w:r>
      <w:r w:rsidR="009F13CF" w:rsidRPr="00C14070">
        <w:rPr>
          <w:rFonts w:ascii="Times New Roman" w:hAnsi="Times New Roman"/>
          <w:sz w:val="24"/>
          <w:szCs w:val="24"/>
        </w:rPr>
        <w:t xml:space="preserve"> tijelima</w:t>
      </w:r>
      <w:r w:rsidR="00C14070">
        <w:rPr>
          <w:rFonts w:ascii="Times New Roman" w:hAnsi="Times New Roman"/>
          <w:sz w:val="24"/>
          <w:szCs w:val="24"/>
        </w:rPr>
        <w:t xml:space="preserve"> Hrvatskog sabora</w:t>
      </w:r>
      <w:r w:rsidR="009F13CF" w:rsidRPr="00C14070">
        <w:rPr>
          <w:rFonts w:ascii="Times New Roman" w:hAnsi="Times New Roman"/>
          <w:sz w:val="24"/>
          <w:szCs w:val="24"/>
        </w:rPr>
        <w:t xml:space="preserve">, </w:t>
      </w:r>
      <w:r w:rsidR="00396972" w:rsidRPr="00C14070">
        <w:rPr>
          <w:rFonts w:ascii="Times New Roman" w:hAnsi="Times New Roman"/>
          <w:sz w:val="24"/>
          <w:szCs w:val="24"/>
        </w:rPr>
        <w:t>a kojima bi branili ispravnost određenih postupaka ili politika bivših sastava Vlade Republike Hrvatske, predstavlja ostvarenje njihova privatnog interesa u smislu ZSSI-a. U tom se smislu ne razlikuju zastupnici Hrvatskog sabora, koji su u nekom prethodnom dužnosničkom mandatu bili članovi Vlade Republike Hrvatske od onih zastupnika koji to nisu bili.</w:t>
      </w:r>
    </w:p>
    <w:p w14:paraId="14FDC7C2" w14:textId="77777777" w:rsidR="00396972" w:rsidRPr="00CC1F9E" w:rsidRDefault="00396972" w:rsidP="004F164F">
      <w:pPr>
        <w:spacing w:after="0"/>
        <w:ind w:firstLine="708"/>
        <w:jc w:val="both"/>
        <w:rPr>
          <w:rFonts w:ascii="Times New Roman" w:hAnsi="Times New Roman"/>
          <w:sz w:val="24"/>
          <w:szCs w:val="24"/>
        </w:rPr>
      </w:pPr>
    </w:p>
    <w:p w14:paraId="14FDC7C3" w14:textId="77777777" w:rsidR="00CC1F9E" w:rsidRDefault="00CC1F9E" w:rsidP="004F164F">
      <w:pPr>
        <w:spacing w:after="0"/>
        <w:ind w:firstLine="708"/>
        <w:jc w:val="both"/>
        <w:rPr>
          <w:rFonts w:ascii="Times New Roman" w:hAnsi="Times New Roman"/>
          <w:sz w:val="24"/>
          <w:szCs w:val="24"/>
        </w:rPr>
      </w:pPr>
      <w:r>
        <w:rPr>
          <w:rFonts w:ascii="Times New Roman" w:hAnsi="Times New Roman"/>
          <w:sz w:val="24"/>
          <w:szCs w:val="24"/>
        </w:rPr>
        <w:t xml:space="preserve">S obzirom da iz poznatih okolnosti ne proizlazi nikakva osobna povezanost dužnosnika s tvrtkama u sastavu koncerna AGROKOR, </w:t>
      </w:r>
      <w:r w:rsidR="00396972">
        <w:rPr>
          <w:rFonts w:ascii="Times New Roman" w:hAnsi="Times New Roman"/>
          <w:sz w:val="24"/>
          <w:szCs w:val="24"/>
        </w:rPr>
        <w:t>Povjerenstvo je u razmatranju eventualnih spornih situacija u kojim bi se mogli naći dužnosnici protiv kojih je podnesena prijava,</w:t>
      </w:r>
      <w:r w:rsidR="00813C75">
        <w:rPr>
          <w:rFonts w:ascii="Times New Roman" w:hAnsi="Times New Roman"/>
          <w:sz w:val="24"/>
          <w:szCs w:val="24"/>
        </w:rPr>
        <w:t xml:space="preserve"> u smislu eventualne </w:t>
      </w:r>
      <w:r>
        <w:rPr>
          <w:rFonts w:ascii="Times New Roman" w:hAnsi="Times New Roman"/>
          <w:sz w:val="24"/>
          <w:szCs w:val="24"/>
        </w:rPr>
        <w:t>povrede načela obnašanja dužnosti,</w:t>
      </w:r>
      <w:r w:rsidR="00396972">
        <w:rPr>
          <w:rFonts w:ascii="Times New Roman" w:hAnsi="Times New Roman"/>
          <w:sz w:val="24"/>
          <w:szCs w:val="24"/>
        </w:rPr>
        <w:t xml:space="preserve"> uzelo u obzir pravne</w:t>
      </w:r>
      <w:r w:rsidR="00026B8A">
        <w:rPr>
          <w:rFonts w:ascii="Times New Roman" w:hAnsi="Times New Roman"/>
          <w:sz w:val="24"/>
          <w:szCs w:val="24"/>
        </w:rPr>
        <w:t xml:space="preserve"> standarde razloga za izuzeće voditelja postupka</w:t>
      </w:r>
      <w:r w:rsidR="00396972">
        <w:rPr>
          <w:rFonts w:ascii="Times New Roman" w:hAnsi="Times New Roman"/>
          <w:sz w:val="24"/>
          <w:szCs w:val="24"/>
        </w:rPr>
        <w:t>, koji su karakteristični za</w:t>
      </w:r>
      <w:r w:rsidR="00026B8A">
        <w:rPr>
          <w:rFonts w:ascii="Times New Roman" w:hAnsi="Times New Roman"/>
          <w:sz w:val="24"/>
          <w:szCs w:val="24"/>
        </w:rPr>
        <w:t xml:space="preserve"> sudske i upravne postupke, propisane relevantnim zakonima (</w:t>
      </w:r>
      <w:r w:rsidR="00C14070">
        <w:rPr>
          <w:rFonts w:ascii="Times New Roman" w:hAnsi="Times New Roman"/>
          <w:sz w:val="24"/>
          <w:szCs w:val="24"/>
        </w:rPr>
        <w:t xml:space="preserve">Zakon o općem upravnom postupku, </w:t>
      </w:r>
      <w:r w:rsidR="00026B8A">
        <w:rPr>
          <w:rFonts w:ascii="Times New Roman" w:hAnsi="Times New Roman"/>
          <w:sz w:val="24"/>
          <w:szCs w:val="24"/>
        </w:rPr>
        <w:t>Zakon o kaznenom postu</w:t>
      </w:r>
      <w:r w:rsidR="00C14070">
        <w:rPr>
          <w:rFonts w:ascii="Times New Roman" w:hAnsi="Times New Roman"/>
          <w:sz w:val="24"/>
          <w:szCs w:val="24"/>
        </w:rPr>
        <w:t>pku, Zakon o parničnom postupku</w:t>
      </w:r>
      <w:r w:rsidR="00026B8A">
        <w:rPr>
          <w:rFonts w:ascii="Times New Roman" w:hAnsi="Times New Roman"/>
          <w:sz w:val="24"/>
          <w:szCs w:val="24"/>
        </w:rPr>
        <w:t>).</w:t>
      </w:r>
      <w:r w:rsidR="007357FB">
        <w:rPr>
          <w:rFonts w:ascii="Times New Roman" w:hAnsi="Times New Roman"/>
          <w:sz w:val="24"/>
          <w:szCs w:val="24"/>
        </w:rPr>
        <w:t xml:space="preserve"> </w:t>
      </w:r>
    </w:p>
    <w:p w14:paraId="14FDC7C4" w14:textId="77777777" w:rsidR="00CC1F9E" w:rsidRDefault="00CC1F9E" w:rsidP="004F164F">
      <w:pPr>
        <w:spacing w:after="0"/>
        <w:ind w:firstLine="708"/>
        <w:jc w:val="both"/>
        <w:rPr>
          <w:rFonts w:ascii="Times New Roman" w:hAnsi="Times New Roman"/>
          <w:sz w:val="24"/>
          <w:szCs w:val="24"/>
        </w:rPr>
      </w:pPr>
    </w:p>
    <w:p w14:paraId="14FDC7C5" w14:textId="77777777" w:rsidR="00026B8A" w:rsidRDefault="00026B8A" w:rsidP="004F164F">
      <w:pPr>
        <w:spacing w:after="0"/>
        <w:ind w:firstLine="708"/>
        <w:jc w:val="both"/>
        <w:rPr>
          <w:rFonts w:ascii="Times New Roman" w:hAnsi="Times New Roman"/>
          <w:sz w:val="24"/>
          <w:szCs w:val="24"/>
        </w:rPr>
      </w:pPr>
      <w:r>
        <w:rPr>
          <w:rFonts w:ascii="Times New Roman" w:hAnsi="Times New Roman"/>
          <w:sz w:val="24"/>
          <w:szCs w:val="24"/>
        </w:rPr>
        <w:t xml:space="preserve">Pored standardnih razloga za isključenje službene osobe odnosno suca ili suca porotnika, vezanih za srodstvo ili poseban poslovni odnos sa strankom u postupku, koji se ne mogu primijeniti u ovom slučaju, Povjerenstvo nalazi da je u svim navedenim postupcima, kao razlog  obaveznog izuzeća ukoliko je službena osoba </w:t>
      </w:r>
      <w:r w:rsidR="007357FB">
        <w:rPr>
          <w:rFonts w:ascii="Times New Roman" w:hAnsi="Times New Roman"/>
          <w:sz w:val="24"/>
          <w:szCs w:val="24"/>
        </w:rPr>
        <w:t>odnosno sudac/sudac porotnik ujedno saslušan ili treba biti saslušan u svojstvu svjedoka.</w:t>
      </w:r>
      <w:r>
        <w:rPr>
          <w:rFonts w:ascii="Times New Roman" w:hAnsi="Times New Roman"/>
          <w:sz w:val="24"/>
          <w:szCs w:val="24"/>
        </w:rPr>
        <w:t xml:space="preserve">  </w:t>
      </w:r>
    </w:p>
    <w:p w14:paraId="14FDC7C6" w14:textId="77777777" w:rsidR="00CC1F9E" w:rsidRPr="00CC1F9E" w:rsidRDefault="00CC1F9E" w:rsidP="004F164F">
      <w:pPr>
        <w:spacing w:after="0"/>
        <w:ind w:firstLine="708"/>
        <w:jc w:val="both"/>
        <w:rPr>
          <w:rFonts w:ascii="Times New Roman" w:hAnsi="Times New Roman"/>
          <w:sz w:val="12"/>
          <w:szCs w:val="24"/>
        </w:rPr>
      </w:pPr>
    </w:p>
    <w:p w14:paraId="14FDC7C7" w14:textId="77777777" w:rsidR="007357FB" w:rsidRDefault="007357FB" w:rsidP="004F164F">
      <w:pPr>
        <w:spacing w:after="0"/>
        <w:ind w:firstLine="708"/>
        <w:jc w:val="both"/>
        <w:rPr>
          <w:rFonts w:ascii="Times New Roman" w:hAnsi="Times New Roman"/>
          <w:sz w:val="24"/>
          <w:szCs w:val="24"/>
        </w:rPr>
      </w:pPr>
      <w:r>
        <w:rPr>
          <w:rFonts w:ascii="Times New Roman" w:hAnsi="Times New Roman"/>
          <w:sz w:val="24"/>
          <w:szCs w:val="24"/>
        </w:rPr>
        <w:t>Na traženje Povjerenstva, dopisom tajnika Hrvatskog sabora, KLASA: 021-12/17-14/09, URBROJ: 6541-18-5 od 16. ožujka 2018.g. dostavljen je podatak da niti jedan član Istražnog povjerenstva za Agrokor nije saslušan niti je prema podacima sadržanim u dokumentaciji toga Istražnog povjerenstva bilo predviđeno da se na 3. ili 4. sjednici Istražnog povjerenstva, na kojim su ispitivani svjedoci, ispita u svojstvu svjedoka bilo koji član istog Istražnog povjerenstva.</w:t>
      </w:r>
    </w:p>
    <w:p w14:paraId="14FDC7C8" w14:textId="77777777" w:rsidR="00396972" w:rsidRPr="007357FB" w:rsidRDefault="00396972" w:rsidP="004F164F">
      <w:pPr>
        <w:spacing w:after="0"/>
        <w:ind w:firstLine="708"/>
        <w:jc w:val="both"/>
        <w:rPr>
          <w:rFonts w:ascii="Times New Roman" w:hAnsi="Times New Roman"/>
          <w:sz w:val="20"/>
          <w:szCs w:val="24"/>
        </w:rPr>
      </w:pPr>
    </w:p>
    <w:p w14:paraId="14FDC7C9" w14:textId="77777777" w:rsidR="00CF466A" w:rsidRDefault="00396972" w:rsidP="004F164F">
      <w:pPr>
        <w:spacing w:after="0"/>
        <w:ind w:firstLine="708"/>
        <w:jc w:val="both"/>
        <w:rPr>
          <w:rFonts w:ascii="Times New Roman" w:hAnsi="Times New Roman"/>
          <w:sz w:val="24"/>
          <w:szCs w:val="24"/>
        </w:rPr>
      </w:pPr>
      <w:r>
        <w:rPr>
          <w:rFonts w:ascii="Times New Roman" w:hAnsi="Times New Roman"/>
          <w:sz w:val="24"/>
          <w:szCs w:val="24"/>
        </w:rPr>
        <w:t>Naposljetku, Povjerenstvo je razmotrilo proizlazi li situacija</w:t>
      </w:r>
      <w:r w:rsidR="00813C75">
        <w:rPr>
          <w:rFonts w:ascii="Times New Roman" w:hAnsi="Times New Roman"/>
          <w:sz w:val="24"/>
          <w:szCs w:val="24"/>
        </w:rPr>
        <w:t xml:space="preserve"> sukoba interesa ili povrede načela djelovanja u</w:t>
      </w:r>
      <w:r>
        <w:rPr>
          <w:rFonts w:ascii="Times New Roman" w:hAnsi="Times New Roman"/>
          <w:sz w:val="24"/>
          <w:szCs w:val="24"/>
        </w:rPr>
        <w:t xml:space="preserve"> sudjelovanj</w:t>
      </w:r>
      <w:r w:rsidR="00813C75">
        <w:rPr>
          <w:rFonts w:ascii="Times New Roman" w:hAnsi="Times New Roman"/>
          <w:sz w:val="24"/>
          <w:szCs w:val="24"/>
        </w:rPr>
        <w:t>u</w:t>
      </w:r>
      <w:r>
        <w:rPr>
          <w:rFonts w:ascii="Times New Roman" w:hAnsi="Times New Roman"/>
          <w:sz w:val="24"/>
          <w:szCs w:val="24"/>
        </w:rPr>
        <w:t xml:space="preserve"> dužnosnika Orsata Miljenića i Gordana Marasa u radu Istražnog povjerenstva za Agro</w:t>
      </w:r>
      <w:r w:rsidR="00CF466A">
        <w:rPr>
          <w:rFonts w:ascii="Times New Roman" w:hAnsi="Times New Roman"/>
          <w:sz w:val="24"/>
          <w:szCs w:val="24"/>
        </w:rPr>
        <w:t xml:space="preserve">kor vezano za konkretne zadaće toga Istražnog povjerenstva, utvrđene Odlukom o osnivanju, a s obzirom na dužnosti i poslove koje su predmetna dva dužnosnika obavljala, a koji nisu bilu u izravnom njihovom djelokrugu kao ministara u Vladi. </w:t>
      </w:r>
    </w:p>
    <w:p w14:paraId="14FDC7CA" w14:textId="77777777" w:rsidR="00CF466A" w:rsidRPr="00561F49" w:rsidRDefault="00CF466A" w:rsidP="004F164F">
      <w:pPr>
        <w:spacing w:after="0"/>
        <w:ind w:firstLine="708"/>
        <w:jc w:val="both"/>
        <w:rPr>
          <w:rFonts w:ascii="Times New Roman" w:hAnsi="Times New Roman"/>
          <w:sz w:val="12"/>
          <w:szCs w:val="24"/>
        </w:rPr>
      </w:pPr>
    </w:p>
    <w:p w14:paraId="14FDC7CB" w14:textId="77777777" w:rsidR="002734DB" w:rsidRDefault="00CF466A" w:rsidP="004F164F">
      <w:pPr>
        <w:spacing w:after="0"/>
        <w:ind w:firstLine="708"/>
        <w:jc w:val="both"/>
        <w:rPr>
          <w:rFonts w:ascii="Times New Roman" w:hAnsi="Times New Roman"/>
          <w:sz w:val="24"/>
          <w:szCs w:val="24"/>
        </w:rPr>
      </w:pPr>
      <w:r>
        <w:rPr>
          <w:rFonts w:ascii="Times New Roman" w:hAnsi="Times New Roman"/>
          <w:sz w:val="24"/>
          <w:szCs w:val="24"/>
        </w:rPr>
        <w:t>Među utvrđenim zadaćama Istražnog povjer</w:t>
      </w:r>
      <w:r w:rsidR="00561F49">
        <w:rPr>
          <w:rFonts w:ascii="Times New Roman" w:hAnsi="Times New Roman"/>
          <w:sz w:val="24"/>
          <w:szCs w:val="24"/>
        </w:rPr>
        <w:t>e</w:t>
      </w:r>
      <w:r>
        <w:rPr>
          <w:rFonts w:ascii="Times New Roman" w:hAnsi="Times New Roman"/>
          <w:sz w:val="24"/>
          <w:szCs w:val="24"/>
        </w:rPr>
        <w:t xml:space="preserve">nstva za Agrokor u navedenom se smislu ističe </w:t>
      </w:r>
      <w:r w:rsidR="00561F49">
        <w:rPr>
          <w:rFonts w:ascii="Times New Roman" w:hAnsi="Times New Roman"/>
          <w:sz w:val="24"/>
          <w:szCs w:val="24"/>
        </w:rPr>
        <w:t>dužnost utvrđenja</w:t>
      </w:r>
      <w:r w:rsidR="00561F49" w:rsidRPr="00561F49">
        <w:t xml:space="preserve"> </w:t>
      </w:r>
      <w:r w:rsidR="00561F49" w:rsidRPr="00561F49">
        <w:rPr>
          <w:rFonts w:ascii="Times New Roman" w:hAnsi="Times New Roman"/>
          <w:sz w:val="24"/>
          <w:szCs w:val="24"/>
        </w:rPr>
        <w:t>je li kredit HBOR-a u iznosu od 48,3 mil. EUR odobren pred kraj 2016. godine tvrtkama u vlasništvu Koncerna Agrokor odobren u skladu s procedurama i kakve su b</w:t>
      </w:r>
      <w:r w:rsidR="00561F49">
        <w:rPr>
          <w:rFonts w:ascii="Times New Roman" w:hAnsi="Times New Roman"/>
          <w:sz w:val="24"/>
          <w:szCs w:val="24"/>
        </w:rPr>
        <w:t xml:space="preserve">ile okolnosti odobrenja kredita. </w:t>
      </w:r>
    </w:p>
    <w:p w14:paraId="14FDC7CC" w14:textId="77777777" w:rsidR="002734DB" w:rsidRDefault="002734DB" w:rsidP="004F164F">
      <w:pPr>
        <w:spacing w:after="0"/>
        <w:ind w:firstLine="708"/>
        <w:jc w:val="both"/>
        <w:rPr>
          <w:rFonts w:ascii="Times New Roman" w:hAnsi="Times New Roman"/>
          <w:sz w:val="24"/>
          <w:szCs w:val="24"/>
        </w:rPr>
      </w:pPr>
      <w:r>
        <w:rPr>
          <w:rFonts w:ascii="Times New Roman" w:hAnsi="Times New Roman"/>
          <w:sz w:val="24"/>
          <w:szCs w:val="24"/>
        </w:rPr>
        <w:t>S obzirom da bi u kontekstu ispitivanja navedenih okolnosti od strane Istražnog povjerenstva mogla biti propitivana osobna stručna odgovornost pojedinih članova Nadzornog odbora HBOR-a, trebalo je provjeriti jesu li dužnosnici Orsat Miljenić i Gordan Maras bili članovi Nadzornog odbora HBOR-a u vrijeme odobrenja navedenog spornog kredita.</w:t>
      </w:r>
    </w:p>
    <w:p w14:paraId="14FDC7CD" w14:textId="77777777" w:rsidR="002734DB" w:rsidRPr="002734DB" w:rsidRDefault="002734DB" w:rsidP="002734DB">
      <w:pPr>
        <w:spacing w:after="0"/>
        <w:ind w:firstLine="708"/>
        <w:jc w:val="both"/>
        <w:rPr>
          <w:rFonts w:ascii="Times New Roman" w:hAnsi="Times New Roman"/>
          <w:sz w:val="12"/>
          <w:szCs w:val="24"/>
        </w:rPr>
      </w:pPr>
    </w:p>
    <w:p w14:paraId="14FDC7CE" w14:textId="77777777" w:rsidR="002734DB" w:rsidRDefault="002734DB" w:rsidP="002734DB">
      <w:pPr>
        <w:spacing w:after="0"/>
        <w:ind w:firstLine="708"/>
        <w:jc w:val="both"/>
        <w:rPr>
          <w:rFonts w:ascii="Times New Roman" w:hAnsi="Times New Roman"/>
          <w:sz w:val="24"/>
          <w:szCs w:val="24"/>
        </w:rPr>
      </w:pPr>
      <w:r>
        <w:rPr>
          <w:rFonts w:ascii="Times New Roman" w:hAnsi="Times New Roman"/>
          <w:sz w:val="24"/>
          <w:szCs w:val="24"/>
        </w:rPr>
        <w:t>Naime, sukladno članku 17. Zakona o</w:t>
      </w:r>
      <w:r w:rsidRPr="00AD0EAA">
        <w:rPr>
          <w:rFonts w:ascii="Times New Roman" w:hAnsi="Times New Roman"/>
          <w:sz w:val="24"/>
          <w:szCs w:val="24"/>
        </w:rPr>
        <w:t xml:space="preserve"> Hrvatskoj banci za obnovu i razvitak</w:t>
      </w:r>
      <w:r>
        <w:rPr>
          <w:rFonts w:ascii="Times New Roman" w:hAnsi="Times New Roman"/>
          <w:sz w:val="24"/>
          <w:szCs w:val="24"/>
        </w:rPr>
        <w:t xml:space="preserve"> („Narodne novine“ br. </w:t>
      </w:r>
      <w:r w:rsidRPr="00AD0EAA">
        <w:rPr>
          <w:rFonts w:ascii="Times New Roman" w:hAnsi="Times New Roman"/>
          <w:sz w:val="24"/>
          <w:szCs w:val="24"/>
        </w:rPr>
        <w:t>138/06</w:t>
      </w:r>
      <w:r>
        <w:rPr>
          <w:rFonts w:ascii="Times New Roman" w:hAnsi="Times New Roman"/>
          <w:sz w:val="24"/>
          <w:szCs w:val="24"/>
        </w:rPr>
        <w:t>.</w:t>
      </w:r>
      <w:r w:rsidRPr="00AD0EAA">
        <w:rPr>
          <w:rFonts w:ascii="Times New Roman" w:hAnsi="Times New Roman"/>
          <w:sz w:val="24"/>
          <w:szCs w:val="24"/>
        </w:rPr>
        <w:t>, 25/13</w:t>
      </w:r>
      <w:r>
        <w:rPr>
          <w:rFonts w:ascii="Times New Roman" w:hAnsi="Times New Roman"/>
          <w:sz w:val="24"/>
          <w:szCs w:val="24"/>
        </w:rPr>
        <w:t xml:space="preserve">.), </w:t>
      </w:r>
      <w:r w:rsidRPr="00AD0EAA">
        <w:rPr>
          <w:rFonts w:ascii="Times New Roman" w:hAnsi="Times New Roman"/>
          <w:sz w:val="24"/>
          <w:szCs w:val="24"/>
        </w:rPr>
        <w:t xml:space="preserve">Nadzorni odbor </w:t>
      </w:r>
      <w:r>
        <w:rPr>
          <w:rFonts w:ascii="Times New Roman" w:hAnsi="Times New Roman"/>
          <w:sz w:val="24"/>
          <w:szCs w:val="24"/>
        </w:rPr>
        <w:t>HBOR-a</w:t>
      </w:r>
      <w:r w:rsidRPr="00AD0EAA">
        <w:rPr>
          <w:rFonts w:ascii="Times New Roman" w:hAnsi="Times New Roman"/>
          <w:sz w:val="24"/>
          <w:szCs w:val="24"/>
        </w:rPr>
        <w:t xml:space="preserve"> čini deset članova</w:t>
      </w:r>
      <w:r>
        <w:rPr>
          <w:rFonts w:ascii="Times New Roman" w:hAnsi="Times New Roman"/>
          <w:sz w:val="24"/>
          <w:szCs w:val="24"/>
        </w:rPr>
        <w:t xml:space="preserve">. </w:t>
      </w:r>
    </w:p>
    <w:p w14:paraId="14FDC7CF" w14:textId="77777777" w:rsidR="002734DB" w:rsidRDefault="002734DB" w:rsidP="002734DB">
      <w:pPr>
        <w:spacing w:after="0"/>
        <w:ind w:firstLine="708"/>
        <w:jc w:val="both"/>
        <w:rPr>
          <w:rFonts w:ascii="Times New Roman" w:hAnsi="Times New Roman"/>
          <w:sz w:val="24"/>
          <w:szCs w:val="24"/>
        </w:rPr>
      </w:pPr>
      <w:r>
        <w:rPr>
          <w:rFonts w:ascii="Times New Roman" w:hAnsi="Times New Roman"/>
          <w:sz w:val="24"/>
          <w:szCs w:val="24"/>
        </w:rPr>
        <w:t xml:space="preserve">Od toga </w:t>
      </w:r>
      <w:r w:rsidRPr="00AD0EAA">
        <w:rPr>
          <w:rFonts w:ascii="Times New Roman" w:hAnsi="Times New Roman"/>
          <w:sz w:val="24"/>
          <w:szCs w:val="24"/>
        </w:rPr>
        <w:t>šest ministara Vlade Republike Hrvatske od kojih su ministar nadležan za financije, ministar nadležan za gospodarstvo i ministar nadležan za regionalni razvoj i fondove Europske unije obvezni članovi Nadzornog odbora, a preostala tri ministra u Nadzorni odbor imenuje Vlada Republike Hrvatske između ministara nadležnih za turizam, poljoprivredu, zaštitu okoliša, graditeljstvo ili poduzetništvo i obrt.</w:t>
      </w:r>
      <w:r>
        <w:rPr>
          <w:rFonts w:ascii="Times New Roman" w:hAnsi="Times New Roman"/>
          <w:sz w:val="24"/>
          <w:szCs w:val="24"/>
        </w:rPr>
        <w:t xml:space="preserve"> Zatim, </w:t>
      </w:r>
      <w:r w:rsidRPr="00AD0EAA">
        <w:rPr>
          <w:rFonts w:ascii="Times New Roman" w:hAnsi="Times New Roman"/>
          <w:sz w:val="24"/>
          <w:szCs w:val="24"/>
        </w:rPr>
        <w:t xml:space="preserve">Hrvatski sabor imenuje u Nadzorni odbor </w:t>
      </w:r>
      <w:r>
        <w:rPr>
          <w:rFonts w:ascii="Times New Roman" w:hAnsi="Times New Roman"/>
          <w:sz w:val="24"/>
          <w:szCs w:val="24"/>
        </w:rPr>
        <w:t>HBOR-a</w:t>
      </w:r>
      <w:r w:rsidRPr="00AD0EAA">
        <w:rPr>
          <w:rFonts w:ascii="Times New Roman" w:hAnsi="Times New Roman"/>
          <w:sz w:val="24"/>
          <w:szCs w:val="24"/>
        </w:rPr>
        <w:t xml:space="preserve"> tri člana i njihove stalne</w:t>
      </w:r>
      <w:r>
        <w:rPr>
          <w:rFonts w:ascii="Times New Roman" w:hAnsi="Times New Roman"/>
          <w:sz w:val="24"/>
          <w:szCs w:val="24"/>
        </w:rPr>
        <w:t xml:space="preserve"> zamjenike iz redova zastupnika, a ujedno je i p</w:t>
      </w:r>
      <w:r w:rsidRPr="00AD0EAA">
        <w:rPr>
          <w:rFonts w:ascii="Times New Roman" w:hAnsi="Times New Roman"/>
          <w:sz w:val="24"/>
          <w:szCs w:val="24"/>
        </w:rPr>
        <w:t>redsjednik Hrvatske gospodarske komore član Nadzornog odbora po položaju.</w:t>
      </w:r>
    </w:p>
    <w:p w14:paraId="14FDC7D0" w14:textId="77777777" w:rsidR="00CF466A" w:rsidRDefault="00CF466A" w:rsidP="004F164F">
      <w:pPr>
        <w:spacing w:after="0"/>
        <w:ind w:firstLine="708"/>
        <w:jc w:val="both"/>
        <w:rPr>
          <w:rFonts w:ascii="Times New Roman" w:hAnsi="Times New Roman"/>
          <w:sz w:val="24"/>
          <w:szCs w:val="24"/>
        </w:rPr>
      </w:pPr>
    </w:p>
    <w:p w14:paraId="14FDC7D1" w14:textId="77777777" w:rsidR="00F070BE" w:rsidRDefault="00CF466A" w:rsidP="004F164F">
      <w:pPr>
        <w:spacing w:after="0"/>
        <w:ind w:firstLine="708"/>
        <w:jc w:val="both"/>
        <w:rPr>
          <w:rFonts w:ascii="Times New Roman" w:hAnsi="Times New Roman"/>
          <w:sz w:val="24"/>
          <w:szCs w:val="24"/>
        </w:rPr>
      </w:pPr>
      <w:r>
        <w:rPr>
          <w:rFonts w:ascii="Times New Roman" w:hAnsi="Times New Roman"/>
          <w:sz w:val="24"/>
          <w:szCs w:val="24"/>
        </w:rPr>
        <w:t>Povjerenstvo je imalo u vidu da je dužnosnik Gordan Maras po položaju ministra poduzetništva i obrta bio članom Nadzornog odbora HBOR-a, ali upravo za vrijeme mandata na toj dužnosti</w:t>
      </w:r>
      <w:r w:rsidR="00F070BE">
        <w:rPr>
          <w:rFonts w:ascii="Times New Roman" w:hAnsi="Times New Roman"/>
          <w:sz w:val="24"/>
          <w:szCs w:val="24"/>
        </w:rPr>
        <w:t xml:space="preserve"> do siječnja 2016.g</w:t>
      </w:r>
      <w:r w:rsidR="00AD0EAA">
        <w:rPr>
          <w:rFonts w:ascii="Times New Roman" w:hAnsi="Times New Roman"/>
          <w:sz w:val="24"/>
          <w:szCs w:val="24"/>
        </w:rPr>
        <w:t>.</w:t>
      </w:r>
      <w:r w:rsidR="002734DB">
        <w:rPr>
          <w:rFonts w:ascii="Times New Roman" w:hAnsi="Times New Roman"/>
          <w:sz w:val="24"/>
          <w:szCs w:val="24"/>
        </w:rPr>
        <w:t>, koja je činjenica utvrđena uvidom u priopćenje sa zatvorenog dijela 4. sjednice Vlade Republike Hrvatske od 19. siječnja 2012.g., objavljenog na službenim mrežnim stranicama Vlade Republike Hrvatske.</w:t>
      </w:r>
    </w:p>
    <w:p w14:paraId="14FDC7D2" w14:textId="77777777" w:rsidR="00AD0EAA" w:rsidRDefault="00AD0EAA" w:rsidP="004F164F">
      <w:pPr>
        <w:spacing w:after="0"/>
        <w:ind w:firstLine="708"/>
        <w:jc w:val="both"/>
        <w:rPr>
          <w:rFonts w:ascii="Times New Roman" w:hAnsi="Times New Roman"/>
          <w:sz w:val="10"/>
          <w:szCs w:val="24"/>
        </w:rPr>
      </w:pPr>
    </w:p>
    <w:p w14:paraId="14FDC7D3" w14:textId="77777777" w:rsidR="00CC1F9E" w:rsidRPr="00AD0EAA" w:rsidRDefault="00CC1F9E" w:rsidP="004F164F">
      <w:pPr>
        <w:spacing w:after="0"/>
        <w:ind w:firstLine="708"/>
        <w:jc w:val="both"/>
        <w:rPr>
          <w:rFonts w:ascii="Times New Roman" w:hAnsi="Times New Roman"/>
          <w:sz w:val="10"/>
          <w:szCs w:val="24"/>
        </w:rPr>
      </w:pPr>
    </w:p>
    <w:p w14:paraId="14FDC7D4" w14:textId="77777777" w:rsidR="00F0305D" w:rsidRDefault="002734DB" w:rsidP="00AD0EAA">
      <w:pPr>
        <w:spacing w:after="0"/>
        <w:ind w:firstLine="708"/>
        <w:jc w:val="both"/>
        <w:rPr>
          <w:rFonts w:ascii="Times New Roman" w:hAnsi="Times New Roman"/>
          <w:sz w:val="24"/>
          <w:szCs w:val="24"/>
        </w:rPr>
      </w:pPr>
      <w:r>
        <w:rPr>
          <w:rFonts w:ascii="Times New Roman" w:hAnsi="Times New Roman"/>
          <w:sz w:val="24"/>
          <w:szCs w:val="24"/>
        </w:rPr>
        <w:t>U</w:t>
      </w:r>
      <w:r w:rsidR="00AD0EAA">
        <w:rPr>
          <w:rFonts w:ascii="Times New Roman" w:hAnsi="Times New Roman"/>
          <w:sz w:val="24"/>
          <w:szCs w:val="24"/>
        </w:rPr>
        <w:t xml:space="preserve">vidom u </w:t>
      </w:r>
      <w:r>
        <w:rPr>
          <w:rFonts w:ascii="Times New Roman" w:hAnsi="Times New Roman"/>
          <w:sz w:val="24"/>
          <w:szCs w:val="24"/>
        </w:rPr>
        <w:t xml:space="preserve">Odluku Hrvatskog sabora o imenovanju članova </w:t>
      </w:r>
      <w:r w:rsidRPr="002734DB">
        <w:rPr>
          <w:rFonts w:ascii="Times New Roman" w:hAnsi="Times New Roman"/>
          <w:sz w:val="24"/>
          <w:szCs w:val="24"/>
        </w:rPr>
        <w:t>Nadzornog odbora HBOR-a</w:t>
      </w:r>
      <w:r>
        <w:rPr>
          <w:rFonts w:ascii="Times New Roman" w:hAnsi="Times New Roman"/>
          <w:sz w:val="24"/>
          <w:szCs w:val="24"/>
        </w:rPr>
        <w:t xml:space="preserve"> od 9. prosinca 2016.g.</w:t>
      </w:r>
      <w:r w:rsidR="00250A24">
        <w:rPr>
          <w:rFonts w:ascii="Times New Roman" w:hAnsi="Times New Roman"/>
          <w:sz w:val="24"/>
          <w:szCs w:val="24"/>
        </w:rPr>
        <w:t xml:space="preserve"> („Narodne novine“ broj 116/16.) utvrđeno je da su iz reda zastupnika u Hrvatskom saboru, u Nadzorni odbor HBOR-a imenovani Boris Lalovac</w:t>
      </w:r>
      <w:r w:rsidR="00F0305D">
        <w:rPr>
          <w:rFonts w:ascii="Times New Roman" w:hAnsi="Times New Roman"/>
          <w:sz w:val="24"/>
          <w:szCs w:val="24"/>
        </w:rPr>
        <w:t xml:space="preserve"> (iz reda stranek SDP)</w:t>
      </w:r>
      <w:r w:rsidR="00250A24">
        <w:rPr>
          <w:rFonts w:ascii="Times New Roman" w:hAnsi="Times New Roman"/>
          <w:sz w:val="24"/>
          <w:szCs w:val="24"/>
        </w:rPr>
        <w:t>, Ivana Ninčević-Lesandrić i Grozdana Perić</w:t>
      </w:r>
      <w:r w:rsidR="00F0305D">
        <w:rPr>
          <w:rFonts w:ascii="Times New Roman" w:hAnsi="Times New Roman"/>
          <w:sz w:val="24"/>
          <w:szCs w:val="24"/>
        </w:rPr>
        <w:t xml:space="preserve">, a kao zamjenici članova Marijana Balić, Božica Makar i Dragica Roščić. </w:t>
      </w:r>
    </w:p>
    <w:p w14:paraId="14FDC7D5" w14:textId="77777777" w:rsidR="00F0305D" w:rsidRPr="00CC1F9E" w:rsidRDefault="00F0305D" w:rsidP="00AD0EAA">
      <w:pPr>
        <w:spacing w:after="0"/>
        <w:ind w:firstLine="708"/>
        <w:jc w:val="both"/>
        <w:rPr>
          <w:rFonts w:ascii="Times New Roman" w:hAnsi="Times New Roman"/>
          <w:sz w:val="8"/>
          <w:szCs w:val="24"/>
        </w:rPr>
      </w:pPr>
    </w:p>
    <w:p w14:paraId="14FDC7D6" w14:textId="77777777" w:rsidR="00F0305D" w:rsidRDefault="00F0305D" w:rsidP="00F0305D">
      <w:pPr>
        <w:spacing w:after="0"/>
        <w:ind w:firstLine="708"/>
        <w:jc w:val="both"/>
        <w:rPr>
          <w:rFonts w:ascii="Times New Roman" w:hAnsi="Times New Roman"/>
          <w:sz w:val="24"/>
          <w:szCs w:val="24"/>
        </w:rPr>
      </w:pPr>
      <w:r>
        <w:rPr>
          <w:rFonts w:ascii="Times New Roman" w:hAnsi="Times New Roman"/>
          <w:sz w:val="24"/>
          <w:szCs w:val="24"/>
        </w:rPr>
        <w:t xml:space="preserve">Uvidom u dokumentaciju kojom Povjerenstvo raspolaže (prikupljenom u predmetu broj P-188/16, dužnosnika Zdravka Marića), vezano za predmetnu dodjelu kredita HBOR-a </w:t>
      </w:r>
      <w:r w:rsidRPr="00F0305D">
        <w:rPr>
          <w:rFonts w:ascii="Times New Roman" w:hAnsi="Times New Roman"/>
          <w:sz w:val="24"/>
          <w:szCs w:val="24"/>
        </w:rPr>
        <w:t>tvrtkama u vlasništvu Koncerna Agrokor</w:t>
      </w:r>
      <w:r>
        <w:rPr>
          <w:rFonts w:ascii="Times New Roman" w:hAnsi="Times New Roman"/>
          <w:sz w:val="24"/>
          <w:szCs w:val="24"/>
        </w:rPr>
        <w:t xml:space="preserve">, utvrđeno je da je predmetna sjednica Nadzornog odbora HBOR-a održana 20. prosinca 2016.g. te da su </w:t>
      </w:r>
      <w:r w:rsidR="00C14070">
        <w:rPr>
          <w:rFonts w:ascii="Times New Roman" w:hAnsi="Times New Roman"/>
          <w:sz w:val="24"/>
          <w:szCs w:val="24"/>
        </w:rPr>
        <w:t xml:space="preserve">u </w:t>
      </w:r>
      <w:r>
        <w:rPr>
          <w:rFonts w:ascii="Times New Roman" w:hAnsi="Times New Roman"/>
          <w:sz w:val="24"/>
          <w:szCs w:val="24"/>
        </w:rPr>
        <w:t xml:space="preserve">tom trenutku </w:t>
      </w:r>
      <w:r w:rsidRPr="00F0305D">
        <w:rPr>
          <w:rFonts w:ascii="Times New Roman" w:hAnsi="Times New Roman"/>
          <w:sz w:val="24"/>
          <w:szCs w:val="24"/>
        </w:rPr>
        <w:t xml:space="preserve">članovi Nadzornog odbora </w:t>
      </w:r>
      <w:r>
        <w:rPr>
          <w:rFonts w:ascii="Times New Roman" w:hAnsi="Times New Roman"/>
          <w:sz w:val="24"/>
          <w:szCs w:val="24"/>
        </w:rPr>
        <w:t xml:space="preserve">HBOR-a bili </w:t>
      </w:r>
      <w:r w:rsidRPr="00F0305D">
        <w:rPr>
          <w:rFonts w:ascii="Times New Roman" w:hAnsi="Times New Roman"/>
          <w:sz w:val="24"/>
          <w:szCs w:val="24"/>
        </w:rPr>
        <w:t>dužnosnik Zdravko Marić, ministar financija i predsjednik Nadzornog odbora, dužnosnica Martina Dalić, potpredsjednica Vlade Republike Hrvatske i ministrica gospodarstva, poduzetništva i obrta, dužnosnik Gari Capelli, ministar turizma, Slaven Dobrović, ministar zaštite okoliša i energetike, Dragan Jelić, dužnosnic</w:t>
      </w:r>
      <w:r>
        <w:rPr>
          <w:rFonts w:ascii="Times New Roman" w:hAnsi="Times New Roman"/>
          <w:sz w:val="24"/>
          <w:szCs w:val="24"/>
        </w:rPr>
        <w:t>a Gabrijela</w:t>
      </w:r>
      <w:r w:rsidRPr="00F0305D">
        <w:rPr>
          <w:rFonts w:ascii="Times New Roman" w:hAnsi="Times New Roman"/>
          <w:sz w:val="24"/>
          <w:szCs w:val="24"/>
        </w:rPr>
        <w:t xml:space="preserve"> Žalac, ministric</w:t>
      </w:r>
      <w:r>
        <w:rPr>
          <w:rFonts w:ascii="Times New Roman" w:hAnsi="Times New Roman"/>
          <w:sz w:val="24"/>
          <w:szCs w:val="24"/>
        </w:rPr>
        <w:t>a</w:t>
      </w:r>
      <w:r w:rsidRPr="00F0305D">
        <w:rPr>
          <w:rFonts w:ascii="Times New Roman" w:hAnsi="Times New Roman"/>
          <w:sz w:val="24"/>
          <w:szCs w:val="24"/>
        </w:rPr>
        <w:t xml:space="preserve"> regionalnog razvoja i fondova Europske unije, dužnosnik Tomislav Tolušić, ministar poljoprivrede</w:t>
      </w:r>
      <w:r>
        <w:rPr>
          <w:rFonts w:ascii="Times New Roman" w:hAnsi="Times New Roman"/>
          <w:sz w:val="24"/>
          <w:szCs w:val="24"/>
        </w:rPr>
        <w:t xml:space="preserve">, zatim </w:t>
      </w:r>
      <w:r w:rsidRPr="00F0305D">
        <w:rPr>
          <w:rFonts w:ascii="Times New Roman" w:hAnsi="Times New Roman"/>
          <w:sz w:val="24"/>
          <w:szCs w:val="24"/>
        </w:rPr>
        <w:t xml:space="preserve"> dužnosnic</w:t>
      </w:r>
      <w:r>
        <w:rPr>
          <w:rFonts w:ascii="Times New Roman" w:hAnsi="Times New Roman"/>
          <w:sz w:val="24"/>
          <w:szCs w:val="24"/>
        </w:rPr>
        <w:t>i</w:t>
      </w:r>
      <w:r w:rsidRPr="00F0305D">
        <w:rPr>
          <w:rFonts w:ascii="Times New Roman" w:hAnsi="Times New Roman"/>
          <w:sz w:val="24"/>
          <w:szCs w:val="24"/>
        </w:rPr>
        <w:t xml:space="preserve"> Grozdana Perić, Ivana Ninčević – Lesandrić i Boris Lalovac</w:t>
      </w:r>
      <w:r>
        <w:rPr>
          <w:rFonts w:ascii="Times New Roman" w:hAnsi="Times New Roman"/>
          <w:sz w:val="24"/>
          <w:szCs w:val="24"/>
        </w:rPr>
        <w:t xml:space="preserve">, </w:t>
      </w:r>
      <w:r w:rsidRPr="00F0305D">
        <w:rPr>
          <w:rFonts w:ascii="Times New Roman" w:hAnsi="Times New Roman"/>
          <w:sz w:val="24"/>
          <w:szCs w:val="24"/>
        </w:rPr>
        <w:t>zastupnic</w:t>
      </w:r>
      <w:r>
        <w:rPr>
          <w:rFonts w:ascii="Times New Roman" w:hAnsi="Times New Roman"/>
          <w:sz w:val="24"/>
          <w:szCs w:val="24"/>
        </w:rPr>
        <w:t>i</w:t>
      </w:r>
      <w:r w:rsidRPr="00F0305D">
        <w:rPr>
          <w:rFonts w:ascii="Times New Roman" w:hAnsi="Times New Roman"/>
          <w:sz w:val="24"/>
          <w:szCs w:val="24"/>
        </w:rPr>
        <w:t xml:space="preserve"> u Hrvatskom saboru te Luka Burilović, predsjedn</w:t>
      </w:r>
      <w:r>
        <w:rPr>
          <w:rFonts w:ascii="Times New Roman" w:hAnsi="Times New Roman"/>
          <w:sz w:val="24"/>
          <w:szCs w:val="24"/>
        </w:rPr>
        <w:t>ik Hrvatske gospodarske komore</w:t>
      </w:r>
    </w:p>
    <w:p w14:paraId="14FDC7D7" w14:textId="77777777" w:rsidR="00AD0EAA" w:rsidRPr="001C794F" w:rsidRDefault="00AD0EAA" w:rsidP="00AD0EAA">
      <w:pPr>
        <w:spacing w:after="0"/>
        <w:ind w:firstLine="708"/>
        <w:jc w:val="both"/>
        <w:rPr>
          <w:rFonts w:ascii="Times New Roman" w:hAnsi="Times New Roman"/>
          <w:sz w:val="16"/>
          <w:szCs w:val="24"/>
        </w:rPr>
      </w:pPr>
    </w:p>
    <w:p w14:paraId="14FDC7D8" w14:textId="77777777" w:rsidR="00F0305D" w:rsidRDefault="00CC1F9E" w:rsidP="00AD0EAA">
      <w:pPr>
        <w:spacing w:after="0"/>
        <w:ind w:firstLine="708"/>
        <w:jc w:val="both"/>
        <w:rPr>
          <w:rFonts w:ascii="Times New Roman" w:hAnsi="Times New Roman"/>
          <w:sz w:val="24"/>
          <w:szCs w:val="24"/>
        </w:rPr>
      </w:pPr>
      <w:r>
        <w:rPr>
          <w:rFonts w:ascii="Times New Roman" w:hAnsi="Times New Roman"/>
          <w:sz w:val="24"/>
          <w:szCs w:val="24"/>
        </w:rPr>
        <w:t>Dakle</w:t>
      </w:r>
      <w:r w:rsidR="00F0305D">
        <w:rPr>
          <w:rFonts w:ascii="Times New Roman" w:hAnsi="Times New Roman"/>
          <w:sz w:val="24"/>
          <w:szCs w:val="24"/>
        </w:rPr>
        <w:t xml:space="preserve">, utvrđeno je da dužnosnici Orsat Miljenić i Gordan Maras nisu bili među članovima Nadzornog odbora HBOR-a u vrijeme kada su odobreni predmetni krediti, koji su odlukom o osnivanju </w:t>
      </w:r>
      <w:r w:rsidR="001C794F">
        <w:rPr>
          <w:rFonts w:ascii="Times New Roman" w:hAnsi="Times New Roman"/>
          <w:sz w:val="24"/>
          <w:szCs w:val="24"/>
        </w:rPr>
        <w:t>Istražnog povjerenstva za Agrokor utvrđeni kao predmet njegova ispitivanja.</w:t>
      </w:r>
      <w:r w:rsidR="00F0305D">
        <w:rPr>
          <w:rFonts w:ascii="Times New Roman" w:hAnsi="Times New Roman"/>
          <w:sz w:val="24"/>
          <w:szCs w:val="24"/>
        </w:rPr>
        <w:t xml:space="preserve"> </w:t>
      </w:r>
    </w:p>
    <w:p w14:paraId="14FDC7D9" w14:textId="77777777" w:rsidR="00F070BE" w:rsidRPr="00CC1F9E" w:rsidRDefault="00F070BE" w:rsidP="004F164F">
      <w:pPr>
        <w:spacing w:after="0"/>
        <w:ind w:firstLine="708"/>
        <w:jc w:val="both"/>
        <w:rPr>
          <w:rFonts w:ascii="Times New Roman" w:hAnsi="Times New Roman"/>
          <w:sz w:val="20"/>
          <w:szCs w:val="24"/>
        </w:rPr>
      </w:pPr>
    </w:p>
    <w:p w14:paraId="14FDC7DA" w14:textId="77777777" w:rsidR="001C794F" w:rsidRDefault="00123FDB" w:rsidP="00F1380E">
      <w:pPr>
        <w:spacing w:after="0"/>
        <w:ind w:firstLine="708"/>
        <w:jc w:val="both"/>
        <w:rPr>
          <w:rFonts w:ascii="Times New Roman" w:hAnsi="Times New Roman"/>
          <w:sz w:val="24"/>
          <w:szCs w:val="24"/>
        </w:rPr>
      </w:pPr>
      <w:r w:rsidRPr="001C794F">
        <w:rPr>
          <w:rFonts w:ascii="Times New Roman" w:hAnsi="Times New Roman"/>
          <w:sz w:val="24"/>
          <w:szCs w:val="24"/>
        </w:rPr>
        <w:t>Slijedom navedenog,</w:t>
      </w:r>
      <w:r w:rsidR="00020B9D" w:rsidRPr="001C794F">
        <w:rPr>
          <w:rFonts w:ascii="Times New Roman" w:hAnsi="Times New Roman"/>
          <w:sz w:val="24"/>
          <w:szCs w:val="24"/>
        </w:rPr>
        <w:t xml:space="preserve"> </w:t>
      </w:r>
      <w:r w:rsidR="001C794F">
        <w:rPr>
          <w:rFonts w:ascii="Times New Roman" w:hAnsi="Times New Roman"/>
          <w:sz w:val="24"/>
          <w:szCs w:val="24"/>
        </w:rPr>
        <w:t xml:space="preserve">Povjerenstvo je utvrdilo </w:t>
      </w:r>
      <w:r w:rsidR="001C794F" w:rsidRPr="001C794F">
        <w:rPr>
          <w:rFonts w:ascii="Times New Roman" w:hAnsi="Times New Roman"/>
          <w:sz w:val="24"/>
          <w:szCs w:val="24"/>
        </w:rPr>
        <w:t>da navodi u prijavi podnesenoj protiv dužnosnika</w:t>
      </w:r>
      <w:r w:rsidR="001C794F">
        <w:rPr>
          <w:rFonts w:ascii="Times New Roman" w:hAnsi="Times New Roman"/>
          <w:sz w:val="24"/>
          <w:szCs w:val="24"/>
        </w:rPr>
        <w:t xml:space="preserve"> Orsata Miljenića i Gordana Marasa</w:t>
      </w:r>
      <w:r w:rsidR="001C794F" w:rsidRPr="001C794F">
        <w:rPr>
          <w:rFonts w:ascii="Times New Roman" w:hAnsi="Times New Roman"/>
          <w:sz w:val="24"/>
          <w:szCs w:val="24"/>
        </w:rPr>
        <w:t xml:space="preserve"> ne upućuju da su navedeni dužnosnici počinili moguću povredu odredbi ZSSI-a povodom članstva u Is</w:t>
      </w:r>
      <w:r w:rsidR="001C794F">
        <w:rPr>
          <w:rFonts w:ascii="Times New Roman" w:hAnsi="Times New Roman"/>
          <w:sz w:val="24"/>
          <w:szCs w:val="24"/>
        </w:rPr>
        <w:t>tražnom povjerenstvu za Agrokor</w:t>
      </w:r>
      <w:r w:rsidR="001C794F" w:rsidRPr="001C794F">
        <w:rPr>
          <w:rFonts w:ascii="Times New Roman" w:hAnsi="Times New Roman"/>
          <w:sz w:val="24"/>
          <w:szCs w:val="24"/>
        </w:rPr>
        <w:t xml:space="preserve">, s obzirom da </w:t>
      </w:r>
      <w:r w:rsidR="001C794F">
        <w:rPr>
          <w:rFonts w:ascii="Times New Roman" w:hAnsi="Times New Roman"/>
          <w:sz w:val="24"/>
          <w:szCs w:val="24"/>
        </w:rPr>
        <w:t xml:space="preserve">isti </w:t>
      </w:r>
      <w:r w:rsidR="001C794F" w:rsidRPr="001C794F">
        <w:rPr>
          <w:rFonts w:ascii="Times New Roman" w:hAnsi="Times New Roman"/>
          <w:sz w:val="24"/>
          <w:szCs w:val="24"/>
        </w:rPr>
        <w:t>dužnosnici nisu od strane istog Istražnog povjerenstva saslušavani kao svjedoci te da okolnost njihova članstva u Vladi Republike Hrvatske u mandatu 2012.-2016.g. ne upućuje na njihov sukob interesa u odnosu na nadležnost Istražnog povjerenstva, kao i s obzirom da je navedeno Istražno povjerenstvo prestalo s radom 20. studenog 2017.g.</w:t>
      </w:r>
    </w:p>
    <w:p w14:paraId="14FDC7DB" w14:textId="77777777" w:rsidR="001C794F" w:rsidRPr="00CC1F9E" w:rsidRDefault="001C794F" w:rsidP="00F1380E">
      <w:pPr>
        <w:spacing w:after="0"/>
        <w:ind w:firstLine="708"/>
        <w:jc w:val="both"/>
        <w:rPr>
          <w:rFonts w:ascii="Times New Roman" w:hAnsi="Times New Roman"/>
          <w:sz w:val="8"/>
          <w:szCs w:val="24"/>
        </w:rPr>
      </w:pPr>
    </w:p>
    <w:p w14:paraId="14FDC7DC" w14:textId="77777777" w:rsidR="00020B9D" w:rsidRPr="001C794F" w:rsidRDefault="00123FDB" w:rsidP="00F1380E">
      <w:pPr>
        <w:spacing w:after="0"/>
        <w:ind w:firstLine="708"/>
        <w:jc w:val="both"/>
        <w:rPr>
          <w:rFonts w:ascii="Times New Roman" w:eastAsia="Times New Roman" w:hAnsi="Times New Roman" w:cs="Times New Roman"/>
          <w:sz w:val="24"/>
          <w:szCs w:val="24"/>
          <w:lang w:eastAsia="hr-HR"/>
        </w:rPr>
      </w:pPr>
      <w:r w:rsidRPr="001C794F">
        <w:rPr>
          <w:rFonts w:ascii="Times New Roman" w:hAnsi="Times New Roman"/>
          <w:sz w:val="24"/>
          <w:szCs w:val="24"/>
        </w:rPr>
        <w:t>Povjerenstvo</w:t>
      </w:r>
      <w:r w:rsidR="001C794F">
        <w:rPr>
          <w:rFonts w:ascii="Times New Roman" w:hAnsi="Times New Roman"/>
          <w:sz w:val="24"/>
          <w:szCs w:val="24"/>
        </w:rPr>
        <w:t xml:space="preserve"> je stoga predmetnu prijavu protiv dužnosnika </w:t>
      </w:r>
      <w:r w:rsidR="00C14070">
        <w:rPr>
          <w:rFonts w:ascii="Times New Roman" w:hAnsi="Times New Roman"/>
          <w:sz w:val="24"/>
          <w:szCs w:val="24"/>
        </w:rPr>
        <w:t>u</w:t>
      </w:r>
      <w:r w:rsidR="001C794F">
        <w:rPr>
          <w:rFonts w:ascii="Times New Roman" w:hAnsi="Times New Roman"/>
          <w:sz w:val="24"/>
          <w:szCs w:val="24"/>
        </w:rPr>
        <w:t>tvrdilo neosnovanom te je,</w:t>
      </w:r>
      <w:r w:rsidRPr="001C794F">
        <w:rPr>
          <w:rFonts w:ascii="Times New Roman" w:hAnsi="Times New Roman"/>
          <w:sz w:val="24"/>
          <w:szCs w:val="24"/>
        </w:rPr>
        <w:t xml:space="preserve"> </w:t>
      </w:r>
      <w:r w:rsidRPr="001C794F">
        <w:rPr>
          <w:rFonts w:ascii="Times New Roman" w:eastAsia="Times New Roman" w:hAnsi="Times New Roman" w:cs="Times New Roman"/>
          <w:sz w:val="24"/>
          <w:szCs w:val="24"/>
          <w:lang w:eastAsia="hr-HR"/>
        </w:rPr>
        <w:t>na temelju članka 39. stavka 1. ZSSI-a, donijelo odluku kao u izreci.</w:t>
      </w:r>
    </w:p>
    <w:p w14:paraId="14FDC7DD" w14:textId="77777777" w:rsidR="00123FDB" w:rsidRDefault="00123FDB" w:rsidP="001C794F">
      <w:pPr>
        <w:spacing w:after="0"/>
        <w:jc w:val="both"/>
        <w:rPr>
          <w:rFonts w:ascii="Times New Roman" w:eastAsia="Times New Roman" w:hAnsi="Times New Roman" w:cs="Times New Roman"/>
          <w:sz w:val="24"/>
          <w:szCs w:val="24"/>
          <w:lang w:eastAsia="hr-HR"/>
        </w:rPr>
      </w:pPr>
    </w:p>
    <w:p w14:paraId="14FDC7DE" w14:textId="77777777" w:rsidR="00E36012" w:rsidRPr="00E36012" w:rsidRDefault="00E36012" w:rsidP="00E36012">
      <w:pPr>
        <w:spacing w:after="0"/>
        <w:ind w:left="424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14FDC7DF"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14FDC7E0" w14:textId="77777777" w:rsidR="00E36012" w:rsidRPr="00E36012" w:rsidRDefault="00E36012" w:rsidP="00E36012">
      <w:pPr>
        <w:jc w:val="both"/>
        <w:rPr>
          <w:rFonts w:ascii="Times New Roman" w:hAnsi="Times New Roman" w:cs="Times New Roman"/>
          <w:sz w:val="24"/>
          <w:szCs w:val="24"/>
          <w:u w:val="single"/>
        </w:rPr>
      </w:pPr>
    </w:p>
    <w:p w14:paraId="14FDC7E1" w14:textId="77777777" w:rsidR="00E36012" w:rsidRPr="00E36012" w:rsidRDefault="00E36012" w:rsidP="00E36012">
      <w:pPr>
        <w:spacing w:after="0"/>
        <w:jc w:val="both"/>
        <w:rPr>
          <w:rFonts w:ascii="Times New Roman" w:hAnsi="Times New Roman" w:cs="Times New Roman"/>
          <w:sz w:val="24"/>
          <w:szCs w:val="24"/>
          <w:u w:val="single"/>
        </w:rPr>
      </w:pPr>
    </w:p>
    <w:p w14:paraId="14FDC7E2"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14FDC7E3" w14:textId="77777777" w:rsidR="00E36012" w:rsidRDefault="001C794F" w:rsidP="00E3601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Dužnosnik</w:t>
      </w:r>
      <w:r w:rsidR="00E36012" w:rsidRPr="00E36012">
        <w:rPr>
          <w:rFonts w:ascii="Times New Roman" w:hAnsi="Times New Roman" w:cs="Times New Roman"/>
          <w:sz w:val="24"/>
          <w:szCs w:val="24"/>
        </w:rPr>
        <w:t xml:space="preserve"> </w:t>
      </w:r>
      <w:r>
        <w:rPr>
          <w:rFonts w:ascii="Times New Roman" w:hAnsi="Times New Roman" w:cs="Times New Roman"/>
          <w:sz w:val="24"/>
          <w:szCs w:val="24"/>
        </w:rPr>
        <w:t>Orsat Miljenić</w:t>
      </w:r>
      <w:r w:rsidR="00E36012" w:rsidRPr="00E36012">
        <w:rPr>
          <w:rFonts w:ascii="Times New Roman" w:hAnsi="Times New Roman" w:cs="Times New Roman"/>
          <w:sz w:val="24"/>
          <w:szCs w:val="24"/>
        </w:rPr>
        <w:t xml:space="preserve">, </w:t>
      </w:r>
      <w:r w:rsidR="00123FDB">
        <w:rPr>
          <w:rFonts w:ascii="Times New Roman" w:hAnsi="Times New Roman" w:cs="Times New Roman"/>
          <w:sz w:val="24"/>
          <w:szCs w:val="24"/>
        </w:rPr>
        <w:t>elektroničk</w:t>
      </w:r>
      <w:r>
        <w:rPr>
          <w:rFonts w:ascii="Times New Roman" w:hAnsi="Times New Roman" w:cs="Times New Roman"/>
          <w:sz w:val="24"/>
          <w:szCs w:val="24"/>
        </w:rPr>
        <w:t>om</w:t>
      </w:r>
      <w:r w:rsidR="00123FDB">
        <w:rPr>
          <w:rFonts w:ascii="Times New Roman" w:hAnsi="Times New Roman" w:cs="Times New Roman"/>
          <w:sz w:val="24"/>
          <w:szCs w:val="24"/>
        </w:rPr>
        <w:t xml:space="preserve"> dostav</w:t>
      </w:r>
      <w:r>
        <w:rPr>
          <w:rFonts w:ascii="Times New Roman" w:hAnsi="Times New Roman" w:cs="Times New Roman"/>
          <w:sz w:val="24"/>
          <w:szCs w:val="24"/>
        </w:rPr>
        <w:t>om</w:t>
      </w:r>
    </w:p>
    <w:p w14:paraId="14FDC7E4" w14:textId="77777777" w:rsidR="001C794F" w:rsidRPr="00E36012" w:rsidRDefault="001C794F" w:rsidP="00E3601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Dužnosnik Gordan Maras, elektroničkom dostavom</w:t>
      </w:r>
    </w:p>
    <w:p w14:paraId="14FDC7E5" w14:textId="6838A1EE" w:rsidR="00123FDB" w:rsidRDefault="00E36012" w:rsidP="00123FDB">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Na znanje</w:t>
      </w:r>
      <w:r w:rsidR="00123FDB">
        <w:rPr>
          <w:rFonts w:ascii="Times New Roman" w:hAnsi="Times New Roman" w:cs="Times New Roman"/>
          <w:sz w:val="24"/>
          <w:szCs w:val="24"/>
        </w:rPr>
        <w:t xml:space="preserve"> </w:t>
      </w:r>
      <w:r w:rsidR="001C794F">
        <w:rPr>
          <w:rFonts w:ascii="Times New Roman" w:hAnsi="Times New Roman" w:cs="Times New Roman"/>
          <w:sz w:val="24"/>
          <w:szCs w:val="24"/>
        </w:rPr>
        <w:t>– podnositelju prijave,</w:t>
      </w:r>
      <w:r w:rsidR="00123FDB" w:rsidRPr="00123FDB">
        <w:rPr>
          <w:rFonts w:ascii="Times New Roman" w:hAnsi="Times New Roman" w:cs="Times New Roman"/>
          <w:sz w:val="24"/>
          <w:szCs w:val="24"/>
        </w:rPr>
        <w:t xml:space="preserve"> putem </w:t>
      </w:r>
      <w:r w:rsidR="00E776AE">
        <w:rPr>
          <w:rFonts w:ascii="Times New Roman" w:hAnsi="Times New Roman" w:cs="Times New Roman"/>
          <w:sz w:val="24"/>
          <w:szCs w:val="24"/>
        </w:rPr>
        <w:t>e-mail adrese</w:t>
      </w:r>
    </w:p>
    <w:p w14:paraId="14FDC7E6"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14FDC7E7" w14:textId="77777777" w:rsidR="00E36012" w:rsidRPr="00394D2E" w:rsidRDefault="00E36012" w:rsidP="00394D2E">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sectPr w:rsidR="00E36012" w:rsidRPr="00394D2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DC7EA" w14:textId="77777777" w:rsidR="007D549B" w:rsidRDefault="007D549B" w:rsidP="005B5818">
      <w:pPr>
        <w:spacing w:after="0" w:line="240" w:lineRule="auto"/>
      </w:pPr>
      <w:r>
        <w:separator/>
      </w:r>
    </w:p>
  </w:endnote>
  <w:endnote w:type="continuationSeparator" w:id="0">
    <w:p w14:paraId="14FDC7EB"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DC7E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4FDC7F9" wp14:editId="14FDC7F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1D27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4FDC7EF" w14:textId="77777777" w:rsidR="005B5818" w:rsidRPr="005B5818" w:rsidRDefault="00104D35"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4FDC7F0"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DC7F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4FDC801" wp14:editId="14FDC80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3552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4FDC7F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DC7E8" w14:textId="77777777" w:rsidR="007D549B" w:rsidRDefault="007D549B" w:rsidP="005B5818">
      <w:pPr>
        <w:spacing w:after="0" w:line="240" w:lineRule="auto"/>
      </w:pPr>
      <w:r>
        <w:separator/>
      </w:r>
    </w:p>
  </w:footnote>
  <w:footnote w:type="continuationSeparator" w:id="0">
    <w:p w14:paraId="14FDC7E9"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4FDC7EC" w14:textId="77777777" w:rsidR="00101F03" w:rsidRDefault="00965145">
        <w:pPr>
          <w:pStyle w:val="Zaglavlje"/>
          <w:jc w:val="right"/>
        </w:pPr>
        <w:r>
          <w:fldChar w:fldCharType="begin"/>
        </w:r>
        <w:r>
          <w:instrText xml:space="preserve"> PAGE   \* MERGEFORMAT </w:instrText>
        </w:r>
        <w:r>
          <w:fldChar w:fldCharType="separate"/>
        </w:r>
        <w:r w:rsidR="00104D35">
          <w:rPr>
            <w:noProof/>
          </w:rPr>
          <w:t>5</w:t>
        </w:r>
        <w:r>
          <w:rPr>
            <w:noProof/>
          </w:rPr>
          <w:fldChar w:fldCharType="end"/>
        </w:r>
      </w:p>
    </w:sdtContent>
  </w:sdt>
  <w:p w14:paraId="14FDC7ED"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DC7F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4FDC7FB" wp14:editId="14FDC7F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DC803" w14:textId="77777777" w:rsidR="005B5818" w:rsidRPr="00CA2B25" w:rsidRDefault="005B5818" w:rsidP="005B5818">
                          <w:pPr>
                            <w:jc w:val="right"/>
                            <w:rPr>
                              <w:sz w:val="16"/>
                              <w:szCs w:val="16"/>
                            </w:rPr>
                          </w:pPr>
                          <w:r w:rsidRPr="00CA2B25">
                            <w:rPr>
                              <w:sz w:val="16"/>
                              <w:szCs w:val="16"/>
                            </w:rPr>
                            <w:t xml:space="preserve">                                                </w:t>
                          </w:r>
                        </w:p>
                        <w:p w14:paraId="14FDC80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4FDC80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DC7F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4FDC803" w14:textId="77777777" w:rsidR="005B5818" w:rsidRPr="00CA2B25" w:rsidRDefault="005B5818" w:rsidP="005B5818">
                    <w:pPr>
                      <w:jc w:val="right"/>
                      <w:rPr>
                        <w:sz w:val="16"/>
                        <w:szCs w:val="16"/>
                      </w:rPr>
                    </w:pPr>
                    <w:r w:rsidRPr="00CA2B25">
                      <w:rPr>
                        <w:sz w:val="16"/>
                        <w:szCs w:val="16"/>
                      </w:rPr>
                      <w:t xml:space="preserve">                                                </w:t>
                    </w:r>
                  </w:p>
                  <w:p w14:paraId="14FDC80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4FDC80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4FDC7FD" wp14:editId="14FDC7F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4FDC7FF" wp14:editId="14FDC80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4FDC7F2"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4FDC7F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4FDC7F4"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4FDC7F5"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4FDC7F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11229E5"/>
    <w:multiLevelType w:val="hybridMultilevel"/>
    <w:tmpl w:val="023877D2"/>
    <w:lvl w:ilvl="0" w:tplc="CF70B35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0B9D"/>
    <w:rsid w:val="00021216"/>
    <w:rsid w:val="00026B8A"/>
    <w:rsid w:val="00031F61"/>
    <w:rsid w:val="00067EC1"/>
    <w:rsid w:val="00077FE6"/>
    <w:rsid w:val="00084537"/>
    <w:rsid w:val="00095D61"/>
    <w:rsid w:val="000A6D81"/>
    <w:rsid w:val="000E75E4"/>
    <w:rsid w:val="000F068E"/>
    <w:rsid w:val="000F2E22"/>
    <w:rsid w:val="00101F03"/>
    <w:rsid w:val="00104D35"/>
    <w:rsid w:val="00112E23"/>
    <w:rsid w:val="00115EEB"/>
    <w:rsid w:val="0012224D"/>
    <w:rsid w:val="00123FDB"/>
    <w:rsid w:val="00127849"/>
    <w:rsid w:val="001335BF"/>
    <w:rsid w:val="00147B6B"/>
    <w:rsid w:val="00181784"/>
    <w:rsid w:val="00183FB7"/>
    <w:rsid w:val="001C794F"/>
    <w:rsid w:val="001E7B12"/>
    <w:rsid w:val="001F11B2"/>
    <w:rsid w:val="002029AE"/>
    <w:rsid w:val="0023102B"/>
    <w:rsid w:val="00235E7B"/>
    <w:rsid w:val="0023718E"/>
    <w:rsid w:val="00250A24"/>
    <w:rsid w:val="002541BE"/>
    <w:rsid w:val="002734DB"/>
    <w:rsid w:val="00282614"/>
    <w:rsid w:val="00286551"/>
    <w:rsid w:val="00296618"/>
    <w:rsid w:val="002C2815"/>
    <w:rsid w:val="002D18E2"/>
    <w:rsid w:val="002D3833"/>
    <w:rsid w:val="002E4E36"/>
    <w:rsid w:val="002E51BA"/>
    <w:rsid w:val="002E5E4D"/>
    <w:rsid w:val="002F313C"/>
    <w:rsid w:val="00332D21"/>
    <w:rsid w:val="00334B8C"/>
    <w:rsid w:val="003416CC"/>
    <w:rsid w:val="00344AE9"/>
    <w:rsid w:val="00346284"/>
    <w:rsid w:val="003535F4"/>
    <w:rsid w:val="00362604"/>
    <w:rsid w:val="00377768"/>
    <w:rsid w:val="00394D2E"/>
    <w:rsid w:val="003963A1"/>
    <w:rsid w:val="003963B6"/>
    <w:rsid w:val="00396972"/>
    <w:rsid w:val="003C019C"/>
    <w:rsid w:val="003C4B46"/>
    <w:rsid w:val="003D0A65"/>
    <w:rsid w:val="003F2193"/>
    <w:rsid w:val="003F7819"/>
    <w:rsid w:val="00406E92"/>
    <w:rsid w:val="00411522"/>
    <w:rsid w:val="00413D54"/>
    <w:rsid w:val="00432C7E"/>
    <w:rsid w:val="00443BF1"/>
    <w:rsid w:val="004B12AF"/>
    <w:rsid w:val="004B5571"/>
    <w:rsid w:val="004C2C83"/>
    <w:rsid w:val="004C4DF9"/>
    <w:rsid w:val="004D2B5B"/>
    <w:rsid w:val="004E151F"/>
    <w:rsid w:val="004F164F"/>
    <w:rsid w:val="004F24F2"/>
    <w:rsid w:val="00512887"/>
    <w:rsid w:val="00522C52"/>
    <w:rsid w:val="00530CE7"/>
    <w:rsid w:val="00561F49"/>
    <w:rsid w:val="005B5818"/>
    <w:rsid w:val="005C2696"/>
    <w:rsid w:val="005D3F8D"/>
    <w:rsid w:val="005F6B96"/>
    <w:rsid w:val="00647B1E"/>
    <w:rsid w:val="00652B8A"/>
    <w:rsid w:val="00667F4E"/>
    <w:rsid w:val="006730EC"/>
    <w:rsid w:val="00693FD7"/>
    <w:rsid w:val="00697DB1"/>
    <w:rsid w:val="006D35EC"/>
    <w:rsid w:val="007357FB"/>
    <w:rsid w:val="00777B16"/>
    <w:rsid w:val="00793EC7"/>
    <w:rsid w:val="007B6FE0"/>
    <w:rsid w:val="007D549B"/>
    <w:rsid w:val="008073D1"/>
    <w:rsid w:val="00811F12"/>
    <w:rsid w:val="0081388E"/>
    <w:rsid w:val="00813968"/>
    <w:rsid w:val="00813C75"/>
    <w:rsid w:val="00814072"/>
    <w:rsid w:val="00824B78"/>
    <w:rsid w:val="00842302"/>
    <w:rsid w:val="008576E2"/>
    <w:rsid w:val="0088446F"/>
    <w:rsid w:val="008A4591"/>
    <w:rsid w:val="008A6E5C"/>
    <w:rsid w:val="008E5959"/>
    <w:rsid w:val="008F39EA"/>
    <w:rsid w:val="008F6C04"/>
    <w:rsid w:val="008F769F"/>
    <w:rsid w:val="009062CF"/>
    <w:rsid w:val="00913B0E"/>
    <w:rsid w:val="00916AD6"/>
    <w:rsid w:val="00926277"/>
    <w:rsid w:val="00935713"/>
    <w:rsid w:val="00965145"/>
    <w:rsid w:val="009A0CA5"/>
    <w:rsid w:val="009A0DF8"/>
    <w:rsid w:val="009B0DB7"/>
    <w:rsid w:val="009E7D1F"/>
    <w:rsid w:val="009F13CF"/>
    <w:rsid w:val="009F2D8A"/>
    <w:rsid w:val="00A0211E"/>
    <w:rsid w:val="00A25712"/>
    <w:rsid w:val="00A375BC"/>
    <w:rsid w:val="00A41D57"/>
    <w:rsid w:val="00A6464F"/>
    <w:rsid w:val="00AA3F5D"/>
    <w:rsid w:val="00AD0EAA"/>
    <w:rsid w:val="00AE39CB"/>
    <w:rsid w:val="00AE4562"/>
    <w:rsid w:val="00AF442D"/>
    <w:rsid w:val="00B61000"/>
    <w:rsid w:val="00B70999"/>
    <w:rsid w:val="00B83104"/>
    <w:rsid w:val="00BF5F4E"/>
    <w:rsid w:val="00C14070"/>
    <w:rsid w:val="00C24596"/>
    <w:rsid w:val="00C26394"/>
    <w:rsid w:val="00C326E4"/>
    <w:rsid w:val="00C40138"/>
    <w:rsid w:val="00C713EE"/>
    <w:rsid w:val="00C916D0"/>
    <w:rsid w:val="00C97FF6"/>
    <w:rsid w:val="00CA28B6"/>
    <w:rsid w:val="00CC1F9E"/>
    <w:rsid w:val="00CC4364"/>
    <w:rsid w:val="00CD4B74"/>
    <w:rsid w:val="00CF0867"/>
    <w:rsid w:val="00CF3B83"/>
    <w:rsid w:val="00CF466A"/>
    <w:rsid w:val="00D02DD3"/>
    <w:rsid w:val="00D11BA5"/>
    <w:rsid w:val="00D1289E"/>
    <w:rsid w:val="00D239F9"/>
    <w:rsid w:val="00D44F1A"/>
    <w:rsid w:val="00D63D81"/>
    <w:rsid w:val="00D65CB0"/>
    <w:rsid w:val="00D66549"/>
    <w:rsid w:val="00DA1A03"/>
    <w:rsid w:val="00DA7FB3"/>
    <w:rsid w:val="00DB5B6D"/>
    <w:rsid w:val="00DC7352"/>
    <w:rsid w:val="00E050B2"/>
    <w:rsid w:val="00E15A45"/>
    <w:rsid w:val="00E15B29"/>
    <w:rsid w:val="00E2420E"/>
    <w:rsid w:val="00E3580A"/>
    <w:rsid w:val="00E36012"/>
    <w:rsid w:val="00E46AFE"/>
    <w:rsid w:val="00E53EBD"/>
    <w:rsid w:val="00E64216"/>
    <w:rsid w:val="00E7137F"/>
    <w:rsid w:val="00E72BD9"/>
    <w:rsid w:val="00E776AE"/>
    <w:rsid w:val="00EA4344"/>
    <w:rsid w:val="00EC744A"/>
    <w:rsid w:val="00ED0BF7"/>
    <w:rsid w:val="00ED2101"/>
    <w:rsid w:val="00ED7F16"/>
    <w:rsid w:val="00F0305D"/>
    <w:rsid w:val="00F05924"/>
    <w:rsid w:val="00F070BE"/>
    <w:rsid w:val="00F1380E"/>
    <w:rsid w:val="00F334C6"/>
    <w:rsid w:val="00F66D73"/>
    <w:rsid w:val="00F70578"/>
    <w:rsid w:val="00F9432F"/>
    <w:rsid w:val="00FA0034"/>
    <w:rsid w:val="00FC6725"/>
    <w:rsid w:val="00FF0A4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4FDC76E"/>
  <w15:docId w15:val="{E2F7A1D6-BEA5-47D4-8701-9E6A62F1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73693">
      <w:bodyDiv w:val="1"/>
      <w:marLeft w:val="0"/>
      <w:marRight w:val="0"/>
      <w:marTop w:val="0"/>
      <w:marBottom w:val="0"/>
      <w:divBdr>
        <w:top w:val="none" w:sz="0" w:space="0" w:color="auto"/>
        <w:left w:val="none" w:sz="0" w:space="0" w:color="auto"/>
        <w:bottom w:val="none" w:sz="0" w:space="0" w:color="auto"/>
        <w:right w:val="none" w:sz="0" w:space="0" w:color="auto"/>
      </w:divBdr>
    </w:div>
    <w:div w:id="1759791558">
      <w:bodyDiv w:val="1"/>
      <w:marLeft w:val="0"/>
      <w:marRight w:val="0"/>
      <w:marTop w:val="0"/>
      <w:marBottom w:val="0"/>
      <w:divBdr>
        <w:top w:val="none" w:sz="0" w:space="0" w:color="auto"/>
        <w:left w:val="none" w:sz="0" w:space="0" w:color="auto"/>
        <w:bottom w:val="none" w:sz="0" w:space="0" w:color="auto"/>
        <w:right w:val="none" w:sz="0" w:space="0" w:color="auto"/>
      </w:divBdr>
      <w:divsChild>
        <w:div w:id="472255898">
          <w:marLeft w:val="0"/>
          <w:marRight w:val="0"/>
          <w:marTop w:val="0"/>
          <w:marBottom w:val="0"/>
          <w:divBdr>
            <w:top w:val="none" w:sz="0" w:space="0" w:color="auto"/>
            <w:left w:val="none" w:sz="0" w:space="0" w:color="auto"/>
            <w:bottom w:val="none" w:sz="0" w:space="0" w:color="auto"/>
            <w:right w:val="none" w:sz="0" w:space="0" w:color="auto"/>
          </w:divBdr>
          <w:divsChild>
            <w:div w:id="1201237861">
              <w:marLeft w:val="0"/>
              <w:marRight w:val="0"/>
              <w:marTop w:val="0"/>
              <w:marBottom w:val="0"/>
              <w:divBdr>
                <w:top w:val="none" w:sz="0" w:space="0" w:color="auto"/>
                <w:left w:val="none" w:sz="0" w:space="0" w:color="auto"/>
                <w:bottom w:val="none" w:sz="0" w:space="0" w:color="auto"/>
                <w:right w:val="none" w:sz="0" w:space="0" w:color="auto"/>
              </w:divBdr>
              <w:divsChild>
                <w:div w:id="249627106">
                  <w:marLeft w:val="0"/>
                  <w:marRight w:val="0"/>
                  <w:marTop w:val="0"/>
                  <w:marBottom w:val="0"/>
                  <w:divBdr>
                    <w:top w:val="none" w:sz="0" w:space="0" w:color="auto"/>
                    <w:left w:val="none" w:sz="0" w:space="0" w:color="auto"/>
                    <w:bottom w:val="none" w:sz="0" w:space="0" w:color="auto"/>
                    <w:right w:val="none" w:sz="0" w:space="0" w:color="auto"/>
                  </w:divBdr>
                  <w:divsChild>
                    <w:div w:id="1759904615">
                      <w:marLeft w:val="0"/>
                      <w:marRight w:val="0"/>
                      <w:marTop w:val="0"/>
                      <w:marBottom w:val="0"/>
                      <w:divBdr>
                        <w:top w:val="single" w:sz="6" w:space="0" w:color="E4E4E6"/>
                        <w:left w:val="none" w:sz="0" w:space="0" w:color="auto"/>
                        <w:bottom w:val="none" w:sz="0" w:space="0" w:color="auto"/>
                        <w:right w:val="none" w:sz="0" w:space="0" w:color="auto"/>
                      </w:divBdr>
                      <w:divsChild>
                        <w:div w:id="1532692336">
                          <w:marLeft w:val="0"/>
                          <w:marRight w:val="0"/>
                          <w:marTop w:val="0"/>
                          <w:marBottom w:val="0"/>
                          <w:divBdr>
                            <w:top w:val="single" w:sz="6" w:space="0" w:color="E4E4E6"/>
                            <w:left w:val="none" w:sz="0" w:space="0" w:color="auto"/>
                            <w:bottom w:val="none" w:sz="0" w:space="0" w:color="auto"/>
                            <w:right w:val="none" w:sz="0" w:space="0" w:color="auto"/>
                          </w:divBdr>
                          <w:divsChild>
                            <w:div w:id="1255821016">
                              <w:marLeft w:val="0"/>
                              <w:marRight w:val="1500"/>
                              <w:marTop w:val="100"/>
                              <w:marBottom w:val="100"/>
                              <w:divBdr>
                                <w:top w:val="none" w:sz="0" w:space="0" w:color="auto"/>
                                <w:left w:val="none" w:sz="0" w:space="0" w:color="auto"/>
                                <w:bottom w:val="none" w:sz="0" w:space="0" w:color="auto"/>
                                <w:right w:val="none" w:sz="0" w:space="0" w:color="auto"/>
                              </w:divBdr>
                              <w:divsChild>
                                <w:div w:id="1580291684">
                                  <w:marLeft w:val="0"/>
                                  <w:marRight w:val="0"/>
                                  <w:marTop w:val="300"/>
                                  <w:marBottom w:val="450"/>
                                  <w:divBdr>
                                    <w:top w:val="none" w:sz="0" w:space="0" w:color="auto"/>
                                    <w:left w:val="none" w:sz="0" w:space="0" w:color="auto"/>
                                    <w:bottom w:val="none" w:sz="0" w:space="0" w:color="auto"/>
                                    <w:right w:val="none" w:sz="0" w:space="0" w:color="auto"/>
                                  </w:divBdr>
                                  <w:divsChild>
                                    <w:div w:id="13656607">
                                      <w:marLeft w:val="0"/>
                                      <w:marRight w:val="0"/>
                                      <w:marTop w:val="0"/>
                                      <w:marBottom w:val="0"/>
                                      <w:divBdr>
                                        <w:top w:val="none" w:sz="0" w:space="0" w:color="auto"/>
                                        <w:left w:val="none" w:sz="0" w:space="0" w:color="auto"/>
                                        <w:bottom w:val="none" w:sz="0" w:space="0" w:color="auto"/>
                                        <w:right w:val="none" w:sz="0" w:space="0" w:color="auto"/>
                                      </w:divBdr>
                                      <w:divsChild>
                                        <w:div w:id="19045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B1AB3-AEBF-4FF1-842B-7271452BD2C4}">
  <ds:schemaRefs>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a74cc783-6bcf-4484-a83b-f41c98e876fc"/>
  </ds:schemaRefs>
</ds:datastoreItem>
</file>

<file path=customXml/itemProps2.xml><?xml version="1.0" encoding="utf-8"?>
<ds:datastoreItem xmlns:ds="http://schemas.openxmlformats.org/officeDocument/2006/customXml" ds:itemID="{EF274D51-7FF4-4CFE-BA68-8AAAAB5DD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36B54-4C5A-449F-A09E-44EDD1D8825D}">
  <ds:schemaRefs>
    <ds:schemaRef ds:uri="http://schemas.microsoft.com/sharepoint/v3/contenttype/forms"/>
  </ds:schemaRefs>
</ds:datastoreItem>
</file>

<file path=customXml/itemProps4.xml><?xml version="1.0" encoding="utf-8"?>
<ds:datastoreItem xmlns:ds="http://schemas.openxmlformats.org/officeDocument/2006/customXml" ds:itemID="{19446C45-40EC-4496-99B4-9DB58EE9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3477</Words>
  <Characters>19823</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2018-11-05T10:20:00Z</cp:lastPrinted>
  <dcterms:created xsi:type="dcterms:W3CDTF">2018-11-05T11:45:00Z</dcterms:created>
  <dcterms:modified xsi:type="dcterms:W3CDTF">2018-11-05T11:45:00Z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