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B364A" w14:textId="5D51D39F" w:rsidR="006E623E" w:rsidRDefault="000929D3" w:rsidP="008E4B78">
      <w:pPr>
        <w:pStyle w:val="Default"/>
        <w:spacing w:line="276" w:lineRule="auto"/>
        <w:jc w:val="both"/>
        <w:rPr>
          <w:color w:val="000000" w:themeColor="text1"/>
        </w:rPr>
      </w:pPr>
      <w:bookmarkStart w:id="0" w:name="_GoBack"/>
      <w:bookmarkEnd w:id="0"/>
      <w:r w:rsidRPr="000000B1">
        <w:rPr>
          <w:color w:val="000000" w:themeColor="text1"/>
        </w:rPr>
        <w:t xml:space="preserve">Zagreb, </w:t>
      </w:r>
      <w:r w:rsidR="006B4777" w:rsidRPr="006B4777">
        <w:rPr>
          <w:color w:val="000000" w:themeColor="text1"/>
        </w:rPr>
        <w:t>11. svibnja 2018.</w:t>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t xml:space="preserve"> </w:t>
      </w:r>
      <w:r w:rsidR="006E623E">
        <w:rPr>
          <w:color w:val="000000" w:themeColor="text1"/>
        </w:rPr>
        <w:t xml:space="preserve">          </w:t>
      </w:r>
    </w:p>
    <w:p w14:paraId="7A998E60" w14:textId="052EA761" w:rsidR="00A94363" w:rsidRPr="00B44979" w:rsidRDefault="000929D3" w:rsidP="008E4B78">
      <w:pPr>
        <w:pStyle w:val="Default"/>
        <w:spacing w:line="276" w:lineRule="auto"/>
        <w:jc w:val="both"/>
        <w:rPr>
          <w:color w:val="000000" w:themeColor="text1"/>
          <w:sz w:val="20"/>
          <w:szCs w:val="20"/>
        </w:rPr>
      </w:pPr>
      <w:r w:rsidRPr="000000B1">
        <w:rPr>
          <w:color w:val="000000" w:themeColor="text1"/>
        </w:rPr>
        <w:tab/>
      </w:r>
      <w:r w:rsidRPr="00B44979">
        <w:rPr>
          <w:color w:val="000000" w:themeColor="text1"/>
          <w:sz w:val="20"/>
          <w:szCs w:val="20"/>
        </w:rPr>
        <w:tab/>
      </w:r>
    </w:p>
    <w:p w14:paraId="32700631" w14:textId="2F1CE9CF" w:rsidR="006B4777" w:rsidRPr="006B4777" w:rsidRDefault="00A94363" w:rsidP="006B4777">
      <w:pPr>
        <w:pStyle w:val="Default"/>
        <w:spacing w:line="276" w:lineRule="auto"/>
        <w:jc w:val="both"/>
        <w:rPr>
          <w:rFonts w:eastAsia="Calibri"/>
        </w:rPr>
      </w:pPr>
      <w:r>
        <w:rPr>
          <w:b/>
          <w:bCs/>
        </w:rPr>
        <w:t xml:space="preserve">Povjerenstvo za odlučivanje o sukobu interesa </w:t>
      </w:r>
      <w:r w:rsidRPr="00A12846">
        <w:rPr>
          <w:bCs/>
        </w:rPr>
        <w:t>(u daljnjem tekstu: Povjerenstvo), u sastavu Nataše Novaković kao predsjednice Povjerenstva te Tončice Božić, Davorina Ivanjeka, Aleksandre Jozić-Ileković i Tatijane Vučetić kao članova Povjerenstva</w:t>
      </w:r>
      <w:r>
        <w:rPr>
          <w:bCs/>
        </w:rPr>
        <w:t>,</w:t>
      </w:r>
      <w:r w:rsidRPr="00A87EC8">
        <w:t xml:space="preserve"> na temelju</w:t>
      </w:r>
      <w:r w:rsidRPr="009B0CA9">
        <w:rPr>
          <w:rFonts w:eastAsia="Calibri"/>
        </w:rPr>
        <w:t xml:space="preserve"> </w:t>
      </w:r>
      <w:r>
        <w:rPr>
          <w:rFonts w:eastAsia="Calibri"/>
        </w:rPr>
        <w:t xml:space="preserve">članka </w:t>
      </w:r>
      <w:r w:rsidRPr="007453BD">
        <w:rPr>
          <w:rFonts w:eastAsia="Calibri"/>
        </w:rPr>
        <w:t xml:space="preserve">30. stavka 1. podstavka 1. </w:t>
      </w:r>
      <w:r w:rsidRPr="009B0CA9">
        <w:rPr>
          <w:rFonts w:eastAsia="Calibri"/>
        </w:rPr>
        <w:t>Zakona o sprječavanju sukoba interesa („Narodne novine“</w:t>
      </w:r>
      <w:r>
        <w:rPr>
          <w:rFonts w:eastAsia="Calibri"/>
        </w:rPr>
        <w:t xml:space="preserve"> broj 26/11., 12/12., 126/12., </w:t>
      </w:r>
      <w:r w:rsidRPr="009B0CA9">
        <w:rPr>
          <w:rFonts w:eastAsia="Calibri"/>
        </w:rPr>
        <w:t>48/13.</w:t>
      </w:r>
      <w:r>
        <w:rPr>
          <w:rFonts w:eastAsia="Calibri"/>
        </w:rPr>
        <w:t xml:space="preserve"> i 57/15.</w:t>
      </w:r>
      <w:r w:rsidRPr="009B0CA9">
        <w:rPr>
          <w:rFonts w:eastAsia="Calibri"/>
        </w:rPr>
        <w:t>, u daljnjem tekstu ZSSI)</w:t>
      </w:r>
      <w:r w:rsidRPr="006B4777">
        <w:rPr>
          <w:rFonts w:eastAsia="Calibri"/>
        </w:rPr>
        <w:t>,</w:t>
      </w:r>
      <w:r w:rsidRPr="009B0CA9">
        <w:rPr>
          <w:rFonts w:eastAsia="Calibri"/>
        </w:rPr>
        <w:t xml:space="preserve"> </w:t>
      </w:r>
      <w:r>
        <w:rPr>
          <w:rFonts w:eastAsia="Calibri"/>
          <w:b/>
        </w:rPr>
        <w:t>u predmetu</w:t>
      </w:r>
      <w:r w:rsidRPr="009B0CA9">
        <w:rPr>
          <w:rFonts w:eastAsia="Calibri"/>
        </w:rPr>
        <w:t xml:space="preserve"> </w:t>
      </w:r>
      <w:r w:rsidRPr="00FE2929">
        <w:rPr>
          <w:rFonts w:eastAsia="Calibri"/>
          <w:b/>
        </w:rPr>
        <w:t xml:space="preserve">dužnosnika </w:t>
      </w:r>
      <w:r w:rsidR="006B4777" w:rsidRPr="006B4777">
        <w:rPr>
          <w:rFonts w:eastAsia="Calibri"/>
          <w:b/>
        </w:rPr>
        <w:t>Marijana Kustića, zastupnika u Hrvatskom saboru</w:t>
      </w:r>
      <w:r w:rsidR="006B4777" w:rsidRPr="006B4777">
        <w:rPr>
          <w:rFonts w:eastAsia="Calibri"/>
        </w:rPr>
        <w:t>,</w:t>
      </w:r>
      <w:r w:rsidR="006B4777" w:rsidRPr="006B4777">
        <w:rPr>
          <w:rFonts w:eastAsia="Calibri"/>
          <w:b/>
        </w:rPr>
        <w:t xml:space="preserve"> </w:t>
      </w:r>
      <w:r w:rsidR="006B4777" w:rsidRPr="006B4777">
        <w:rPr>
          <w:rFonts w:eastAsia="Calibri"/>
        </w:rPr>
        <w:t>na 11. sjednici, održanoj dana 11. svibnja 2018.g., donosi sljedeću:</w:t>
      </w:r>
    </w:p>
    <w:p w14:paraId="0EAA6556"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p>
    <w:p w14:paraId="39FE5E6C"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r w:rsidRPr="006B4777">
        <w:rPr>
          <w:rFonts w:ascii="Times New Roman" w:eastAsia="Calibri" w:hAnsi="Times New Roman" w:cs="Times New Roman"/>
          <w:b/>
          <w:sz w:val="24"/>
          <w:szCs w:val="24"/>
        </w:rPr>
        <w:t>ODLUKU</w:t>
      </w:r>
    </w:p>
    <w:p w14:paraId="6E792854" w14:textId="77777777" w:rsidR="006B4777" w:rsidRPr="006B4777" w:rsidRDefault="006B4777" w:rsidP="006B4777">
      <w:pPr>
        <w:tabs>
          <w:tab w:val="left" w:pos="5025"/>
        </w:tabs>
        <w:autoSpaceDE w:val="0"/>
        <w:autoSpaceDN w:val="0"/>
        <w:adjustRightInd w:val="0"/>
        <w:spacing w:after="0"/>
        <w:rPr>
          <w:rFonts w:ascii="Times New Roman" w:eastAsia="Calibri" w:hAnsi="Times New Roman" w:cs="Times New Roman"/>
          <w:b/>
          <w:sz w:val="24"/>
          <w:szCs w:val="24"/>
        </w:rPr>
      </w:pPr>
      <w:r w:rsidRPr="006B4777">
        <w:rPr>
          <w:rFonts w:ascii="Times New Roman" w:eastAsia="Calibri" w:hAnsi="Times New Roman" w:cs="Times New Roman"/>
          <w:b/>
          <w:sz w:val="24"/>
          <w:szCs w:val="24"/>
        </w:rPr>
        <w:tab/>
      </w:r>
    </w:p>
    <w:p w14:paraId="390D0937" w14:textId="77777777" w:rsidR="006B4777" w:rsidRPr="006B4777" w:rsidRDefault="006B4777" w:rsidP="006B4777">
      <w:pPr>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6B4777">
        <w:rPr>
          <w:rFonts w:ascii="Times New Roman" w:eastAsia="Calibri" w:hAnsi="Times New Roman" w:cs="Times New Roman"/>
          <w:b/>
          <w:bCs/>
          <w:color w:val="000000"/>
          <w:sz w:val="24"/>
          <w:szCs w:val="24"/>
        </w:rPr>
        <w:t xml:space="preserve">Pokreće se postupak protiv Marijana Kustića, zastupnika u Hrvatskom saboru, zbog kršenja odredbi iz članka 8. i 9. ZSSI-a, koja proizlazi iz nesklada između imovine prijavljene u Izvješćima o imovinskom stanju dužnosnika podnesenih </w:t>
      </w:r>
      <w:r w:rsidRPr="006B4777">
        <w:rPr>
          <w:rFonts w:ascii="Times New Roman" w:eastAsia="Calibri" w:hAnsi="Times New Roman" w:cs="Times New Roman"/>
          <w:b/>
          <w:color w:val="000000"/>
          <w:sz w:val="24"/>
          <w:szCs w:val="24"/>
        </w:rPr>
        <w:t>4. ožujka 2016.g. povodom stupanja na dužnost, 23. prosinca 2016.g. povodom prestanka obnašanja dužnosti te 9. srpnja 2017.g. povodom stupanja na dužnost</w:t>
      </w:r>
      <w:r w:rsidRPr="006B4777">
        <w:rPr>
          <w:rFonts w:ascii="Times New Roman" w:eastAsia="Calibri" w:hAnsi="Times New Roman" w:cs="Times New Roman"/>
          <w:b/>
          <w:bCs/>
          <w:color w:val="000000"/>
          <w:sz w:val="24"/>
          <w:szCs w:val="24"/>
        </w:rPr>
        <w:t xml:space="preserve">, i stanja imovine kako proizlazi iz podataka prikupljenih od nadležnih tijela. </w:t>
      </w:r>
    </w:p>
    <w:p w14:paraId="44274FA2" w14:textId="77777777" w:rsidR="006B4777" w:rsidRPr="006B4777" w:rsidRDefault="006B4777" w:rsidP="006B4777">
      <w:pPr>
        <w:autoSpaceDE w:val="0"/>
        <w:autoSpaceDN w:val="0"/>
        <w:adjustRightInd w:val="0"/>
        <w:spacing w:after="0"/>
        <w:ind w:left="720"/>
        <w:jc w:val="both"/>
        <w:rPr>
          <w:rFonts w:ascii="Times New Roman" w:eastAsia="Calibri" w:hAnsi="Times New Roman" w:cs="Times New Roman"/>
          <w:b/>
          <w:bCs/>
          <w:color w:val="000000"/>
          <w:sz w:val="24"/>
          <w:szCs w:val="24"/>
        </w:rPr>
      </w:pPr>
      <w:r w:rsidRPr="006B4777">
        <w:rPr>
          <w:rFonts w:ascii="Times New Roman" w:eastAsia="Calibri" w:hAnsi="Times New Roman" w:cs="Times New Roman"/>
          <w:b/>
          <w:bCs/>
          <w:color w:val="000000"/>
          <w:sz w:val="24"/>
          <w:szCs w:val="24"/>
        </w:rPr>
        <w:t xml:space="preserve"> </w:t>
      </w:r>
    </w:p>
    <w:p w14:paraId="3326CCB9" w14:textId="77777777" w:rsidR="006B4777" w:rsidRPr="006B4777" w:rsidRDefault="006B4777" w:rsidP="006B4777">
      <w:pPr>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6B4777">
        <w:rPr>
          <w:rFonts w:ascii="Times New Roman" w:eastAsia="Calibri" w:hAnsi="Times New Roman" w:cs="Times New Roman"/>
          <w:b/>
          <w:bCs/>
          <w:color w:val="000000"/>
          <w:sz w:val="24"/>
          <w:szCs w:val="24"/>
        </w:rPr>
        <w:t>Poziva se dužnosnik Marijan Kustić da u roku od 15 dana od dana primitka ove Odluke dostavi Povjerenstvu očitovanje na razloge pokretanja ovog postupka kao i na ostale navode iz obrazloženja ove odluke.</w:t>
      </w:r>
    </w:p>
    <w:p w14:paraId="7288AAFF" w14:textId="77777777" w:rsidR="006B4777" w:rsidRPr="006B4777" w:rsidRDefault="006B4777" w:rsidP="006B4777">
      <w:pPr>
        <w:autoSpaceDE w:val="0"/>
        <w:autoSpaceDN w:val="0"/>
        <w:adjustRightInd w:val="0"/>
        <w:spacing w:after="0"/>
        <w:jc w:val="both"/>
        <w:rPr>
          <w:rFonts w:ascii="Times New Roman" w:eastAsia="Calibri" w:hAnsi="Times New Roman" w:cs="Times New Roman"/>
          <w:b/>
          <w:sz w:val="24"/>
          <w:szCs w:val="24"/>
        </w:rPr>
      </w:pPr>
    </w:p>
    <w:p w14:paraId="0014F805" w14:textId="77777777" w:rsidR="006B4777" w:rsidRPr="006B4777" w:rsidRDefault="006B4777" w:rsidP="006B4777">
      <w:pPr>
        <w:spacing w:after="0"/>
        <w:jc w:val="center"/>
        <w:rPr>
          <w:rFonts w:ascii="Times New Roman" w:eastAsia="Calibri" w:hAnsi="Times New Roman" w:cs="Times New Roman"/>
          <w:sz w:val="24"/>
          <w:szCs w:val="24"/>
        </w:rPr>
      </w:pPr>
      <w:r w:rsidRPr="006B4777">
        <w:rPr>
          <w:rFonts w:ascii="Times New Roman" w:eastAsia="Calibri" w:hAnsi="Times New Roman" w:cs="Times New Roman"/>
          <w:sz w:val="24"/>
          <w:szCs w:val="24"/>
        </w:rPr>
        <w:t>Obrazloženje</w:t>
      </w:r>
    </w:p>
    <w:p w14:paraId="3F7B8333"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3. stavkom 1. podstavkom 3. ZSSI-a propisano je da su zastupnici u Hrvatskom saboru dužnosnici u smislu navedenog Zakona. Stoga je i Marijan Kustić, povodom obnašanja dužnosti zastupnika u 6., 7., 8. i 9. sazivu Hrvatskog sabora, obvezan postupati sukladno odredbama navedenog Zakona.  </w:t>
      </w:r>
    </w:p>
    <w:p w14:paraId="00651BE4"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Dana 17. ožujka 2016.g. Povjerenstvu je podnesena neanonimna prijava protiv dužnosnika Marijana Kustića, zastupnika u Hrvatskom saboru, u kojoj se navode okolnosti članstva dužnosnika u određenim sportskim udrugama, kao i dugovanja dužnosnika koja isti nije prijavio u izvješću o imovinskom stanju dužnosnika.</w:t>
      </w:r>
    </w:p>
    <w:p w14:paraId="41EBAB35"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Na temelju članka 39. stavka 4. ZSSI-a podnositelju prijave jamči se zaštita anonimnosti.</w:t>
      </w:r>
    </w:p>
    <w:p w14:paraId="0913DEA2"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lastRenderedPageBreak/>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Člankom </w:t>
      </w:r>
    </w:p>
    <w:p w14:paraId="5A50AE90"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6445AF9D"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06F0A0D"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1EE183C5"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6B4777">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obavlja se </w:t>
      </w:r>
      <w:r w:rsidRPr="006B4777">
        <w:rPr>
          <w:rFonts w:ascii="Times New Roman" w:eastAsia="Calibri" w:hAnsi="Times New Roman" w:cs="Times New Roman"/>
          <w:color w:val="000000"/>
          <w:sz w:val="24"/>
          <w:szCs w:val="24"/>
        </w:rPr>
        <w:t>prikupljanjem, razmjenom podataka i usporedbom prijavljenih podataka o imovini iz podnesenih izvješća o imovinskom stanju dužnosnika s pribavljenim podacima od Porezne uprave i drugih nadležnih tijela Republike Hrvatske.</w:t>
      </w:r>
    </w:p>
    <w:p w14:paraId="4C88D762"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6B4777">
        <w:rPr>
          <w:rFonts w:ascii="Times New Roman" w:eastAsia="Calibri" w:hAnsi="Times New Roman" w:cs="Times New Roman"/>
          <w:color w:val="000000"/>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temljem članka 27. ZSSI-</w:t>
      </w:r>
      <w:r w:rsidRPr="006B4777">
        <w:rPr>
          <w:rFonts w:ascii="Times New Roman" w:eastAsia="Calibri" w:hAnsi="Times New Roman" w:cs="Times New Roman"/>
          <w:color w:val="000000"/>
          <w:sz w:val="24"/>
          <w:szCs w:val="24"/>
        </w:rPr>
        <w:lastRenderedPageBreak/>
        <w:t>a protiv dužnosnika pokrenuti postupak zbog kršenja odredbi iz članka 8. i 9. ZSSI-a te će o tom obavijestiti nadležna državna tijela.</w:t>
      </w:r>
    </w:p>
    <w:p w14:paraId="38BBBAFF" w14:textId="77777777"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Povodom zaprimljene prijave, a na temelju članka 24. ZSSI-a, Povjerenstvo je izvršilo uvid u podnesena izvješća dužnosnika Marijana Kustića  te je utvrdilo da je u obnašanju dužnosti zastupnika u Hrvatskom saboru Marijan Kustić podnio:</w:t>
      </w:r>
    </w:p>
    <w:p w14:paraId="15018DCC" w14:textId="77777777" w:rsidR="006B4777" w:rsidRPr="006B4777" w:rsidRDefault="006B4777" w:rsidP="006B4777">
      <w:pPr>
        <w:numPr>
          <w:ilvl w:val="0"/>
          <w:numId w:val="11"/>
        </w:numPr>
        <w:spacing w:before="240"/>
        <w:contextualSpacing/>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Izvješće o imovinskom stanju dužnosnika povodom stupanja na dužnost 4. ožujka 2016.g.</w:t>
      </w:r>
    </w:p>
    <w:p w14:paraId="77A997AF" w14:textId="77777777" w:rsidR="006B4777" w:rsidRPr="006B4777" w:rsidRDefault="006B4777" w:rsidP="006B4777">
      <w:pPr>
        <w:numPr>
          <w:ilvl w:val="0"/>
          <w:numId w:val="11"/>
        </w:numPr>
        <w:contextualSpacing/>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Izvješće o imovinskom stanju dužnosnika povodom prestanka obnašanja dužnost 23. prosinca 2016.g.</w:t>
      </w:r>
    </w:p>
    <w:p w14:paraId="402D06D7" w14:textId="77777777" w:rsidR="006B4777" w:rsidRDefault="006B4777" w:rsidP="006B4777">
      <w:pPr>
        <w:numPr>
          <w:ilvl w:val="0"/>
          <w:numId w:val="11"/>
        </w:numPr>
        <w:spacing w:before="240"/>
        <w:contextualSpacing/>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Izvješće o imovinskom stanju dužnosnika povodom stupanja na dužnost 9. srpnja 2017.g.</w:t>
      </w:r>
    </w:p>
    <w:p w14:paraId="641AF3BA" w14:textId="77777777" w:rsidR="003035AC" w:rsidRPr="006B4777" w:rsidRDefault="003035AC" w:rsidP="003035AC">
      <w:pPr>
        <w:spacing w:before="240"/>
        <w:ind w:left="1428"/>
        <w:contextualSpacing/>
        <w:jc w:val="both"/>
        <w:rPr>
          <w:rFonts w:ascii="Times New Roman" w:eastAsia="Calibri" w:hAnsi="Times New Roman" w:cs="Times New Roman"/>
          <w:sz w:val="24"/>
          <w:szCs w:val="24"/>
        </w:rPr>
      </w:pPr>
    </w:p>
    <w:p w14:paraId="1A6C4019" w14:textId="77777777"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U svim gore navedenim izvješćima dužnosnik je pod rubrikom</w:t>
      </w:r>
      <w:r w:rsidRPr="006B4777">
        <w:rPr>
          <w:rFonts w:ascii="Calibri" w:eastAsia="Calibri" w:hAnsi="Calibri" w:cs="Times New Roman"/>
        </w:rPr>
        <w:t xml:space="preserve"> „</w:t>
      </w:r>
      <w:r w:rsidRPr="006B4777">
        <w:rPr>
          <w:rFonts w:ascii="Times New Roman" w:eastAsia="Calibri" w:hAnsi="Times New Roman" w:cs="Times New Roman"/>
          <w:sz w:val="24"/>
          <w:szCs w:val="24"/>
        </w:rPr>
        <w:t>Podatci o obvezama“ naveo kako obveze ne postoje, pod rubrikom „Druge javne dužnosti za koje ne postoji obveza podnošenja izvješća o imovinskom stanju“ naveo je da ne postoje, dok je pod rubrikom „Ostala članstva i funkcije dužnosnika u drugim pravnim osobama, udruženjima i organizacijama“ naveo kako istih nema.</w:t>
      </w:r>
    </w:p>
    <w:p w14:paraId="45E3B854" w14:textId="77777777"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provodi se sukladno članku 24. ZSSI-a. </w:t>
      </w:r>
    </w:p>
    <w:p w14:paraId="4C233FAA" w14:textId="77777777"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Povodom zaprimljene prijave, a na temelju članka 24. ZSSI-a, Povjerenstvo je zatražilo podatke od Hrvatskog nogometnog saveza, Lučke uprave Novalja, Nogometnog saveza Ličko-senjske županije.</w:t>
      </w:r>
    </w:p>
    <w:p w14:paraId="7F4E2BBB" w14:textId="77777777"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Iz očitovanja Nogometnog saveza Ličko-senjske županije razvidno je kako dužnosnik obavlja funkciju predsjednika Nogometnog saveza Ličko-senjske županije od 28. lipnja 2011.g te da je ulaskom u Hrvatski sabor istu stavio u mirovanje. Iz dopisa Hrvatskog nogometnog saveza (dalje: HNS) razvidno je kako je dužnosnik bio član Izvršnog odbora HNS-a u razdoblju od 14. travnja 2014.g. do 6. srpnja 2017.g., dok iz očitovanja Lučke uprave Novalja proizlazi kako je dužnosnik član, odnosno predsjednik Upravnog vijeća Lučke uprave Novalja od 25. rujna 2017.g. Za navedene funkcije dužnosnik nije primao naknadu, a Lučka uprava Novalja je Odlukom o popisu pravnih osoba od posebnog interesa za Ličko-senjsku županiju od 31. ožujka 2011.g. proglašena pravnom osobom od posebnog interesa za tu jedinicu područne smouprave. Povjerenstvo je utvrdilo kako navedene funkcije dužnosnik Marijan Kustić nije prijavio u podnesenim Izvješćima o imovinskom stanju dužnosnika.</w:t>
      </w:r>
    </w:p>
    <w:p w14:paraId="74F09001" w14:textId="77777777"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lastRenderedPageBreak/>
        <w:t>Povjerenstvo je zatražilo očitovanje Financijske agencije te dostavu podataka iz Očevidnika o redosljedu plaćanja. Iz dostavljenih podataka utvrđeno je kako dužnosnik na dan 22. ožujka 2018.g. ima ukupne obveze po osnovama u iznosu od 1.356.473,53 kn te da je stanje blokade 1.422.128,17 kn. Dužnosniku su evidentirane obveze po osnovama: Ovrv-272/12-1, IKP 13/4-249/2014, Ovrv-295/13,</w:t>
      </w:r>
      <w:r w:rsidRPr="006B4777">
        <w:rPr>
          <w:rFonts w:ascii="Calibri" w:eastAsia="Calibri" w:hAnsi="Calibri" w:cs="Times New Roman"/>
        </w:rPr>
        <w:t xml:space="preserve"> </w:t>
      </w:r>
      <w:r w:rsidRPr="006B4777">
        <w:rPr>
          <w:rFonts w:ascii="Times New Roman" w:eastAsia="Calibri" w:hAnsi="Times New Roman" w:cs="Times New Roman"/>
          <w:sz w:val="24"/>
          <w:szCs w:val="24"/>
        </w:rPr>
        <w:t>Ovrv-1329/14,</w:t>
      </w:r>
      <w:r w:rsidRPr="006B4777">
        <w:rPr>
          <w:rFonts w:ascii="Calibri" w:eastAsia="Calibri" w:hAnsi="Calibri" w:cs="Times New Roman"/>
        </w:rPr>
        <w:t xml:space="preserve"> </w:t>
      </w:r>
      <w:r w:rsidRPr="006B4777">
        <w:rPr>
          <w:rFonts w:ascii="Times New Roman" w:eastAsia="Calibri" w:hAnsi="Times New Roman" w:cs="Times New Roman"/>
          <w:sz w:val="24"/>
          <w:szCs w:val="24"/>
        </w:rPr>
        <w:t>P-167/13-25,</w:t>
      </w:r>
      <w:r w:rsidRPr="006B4777">
        <w:rPr>
          <w:rFonts w:ascii="Calibri" w:eastAsia="Calibri" w:hAnsi="Calibri" w:cs="Times New Roman"/>
        </w:rPr>
        <w:t xml:space="preserve"> </w:t>
      </w:r>
      <w:r w:rsidRPr="006B4777">
        <w:rPr>
          <w:rFonts w:ascii="Times New Roman" w:eastAsia="Calibri" w:hAnsi="Times New Roman" w:cs="Times New Roman"/>
          <w:sz w:val="24"/>
          <w:szCs w:val="24"/>
        </w:rPr>
        <w:t xml:space="preserve">Ovrv-74/15, IKP-1098/15, IKP-5516/16-2, POVRV-49/12, P-167/2013-31, P-167/13 IZ.NA. i OVRV-1273/17. </w:t>
      </w:r>
    </w:p>
    <w:p w14:paraId="4BD165EE" w14:textId="77777777"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Redovitom provjerom podataka iz gore navedenih Izvješća o imovinskom stanju dužnosnika Povjerenstvo je utvrdilo nesklad između podataka koji su u njemu navedeni i stanja imovine dužnosnika kako proizlazi iz pribavljenih podataka od Nadležnih tijela. </w:t>
      </w:r>
    </w:p>
    <w:p w14:paraId="2BF5BDDE" w14:textId="08212D7F" w:rsidR="006B4777" w:rsidRPr="006B4777" w:rsidRDefault="006B4777" w:rsidP="00C415EB">
      <w:pPr>
        <w:spacing w:before="240"/>
        <w:ind w:firstLine="708"/>
        <w:jc w:val="both"/>
        <w:rPr>
          <w:rFonts w:ascii="Times New Roman" w:eastAsia="Calibri" w:hAnsi="Times New Roman" w:cs="Times New Roman"/>
          <w:color w:val="000000"/>
          <w:sz w:val="24"/>
          <w:szCs w:val="24"/>
        </w:rPr>
      </w:pPr>
      <w:r w:rsidRPr="006B4777">
        <w:rPr>
          <w:rFonts w:ascii="Times New Roman" w:eastAsia="Calibri" w:hAnsi="Times New Roman" w:cs="Times New Roman"/>
          <w:color w:val="000000"/>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w:t>
      </w:r>
      <w:r w:rsidR="00C415EB">
        <w:rPr>
          <w:rFonts w:ascii="Times New Roman" w:eastAsia="Calibri" w:hAnsi="Times New Roman" w:cs="Times New Roman"/>
          <w:color w:val="000000"/>
          <w:sz w:val="24"/>
          <w:szCs w:val="24"/>
        </w:rPr>
        <w:t xml:space="preserve"> </w:t>
      </w:r>
      <w:r w:rsidRPr="006B4777">
        <w:rPr>
          <w:rFonts w:ascii="Times New Roman" w:eastAsia="Calibri" w:hAnsi="Times New Roman" w:cs="Times New Roman"/>
          <w:sz w:val="24"/>
          <w:szCs w:val="24"/>
        </w:rPr>
        <w:t xml:space="preserve">Sukladno članku 26. ZSSI-a, Povjerenstvo je Zaključkom broj: 711-I-426-P-110-16/18-16-11 od 13. travnja 2018.g., pozvalo dužnosnika da u roku od 15 dostavi pisano očitovanje s potrebnim dokazima u kojem će pojasniti utvrđeni nesklad. </w:t>
      </w:r>
    </w:p>
    <w:p w14:paraId="0D81B150"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Na gore navedeni Zaključak dužnosnik je 3. svibnja 2018.g. dostavio pisano očitovanje u kojem je naveo kako je točno da ima obveze na dan 22. ožujka 2018.g. u ukupnom iznosu od 1.356.473,53 kn, da su te obveze postojale i prilikom stupanja na dužnost 4. ožujka 2016.g., umanjene za kamatu koja je pripisana za protekli period te da se njegovo imovinsko stanje s obzirom na prijavu 4. ožujka 2016.g., 23. prosinca 2016.g. i 9. srpnja 2017.g. nije promijenilo. Dužnosnik dalje navodi kako su te obveze nastale prije 2012.g. poslovanjem njegove tadašnje supruge, a da je on bio jamac-platac. S obzirom da njegova bivša supruga ne ispunjava obveze koje je dužna plaćati iste snosi on od svoje plaće. Dužnosnik zaključuje kako će se po isplati kredita regresnim zahtjevom naplatiti od glavnog dužnika te da će ga isto dovesti u stanje u kojem je bio prije nastupa okolnosti koje su ga stavile u položaj dužnika. Dužnosnik navodi kako je prilikom stupanja na dužnost saborskog zastupnika zamrznuo status u Izvršnom odboru HNS-a i u Nogometnom savezu Ličko-senjske županije.</w:t>
      </w:r>
    </w:p>
    <w:p w14:paraId="437BFE5D"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111. Zakona o obveznim odnosima („Narodne novine“ broj: 35/05., 41/08., 125/11., 78/15. i 29/18.) propisano je da ukoliko se jamac obvezao kao jamac platac odgovara vjerovniku kao glavni dužnik za cijelu obvezu i vjerovnik može zahtijevati njezino ispunjenje bilo od glavnog dužnika bilo od jamca ili od obojice u isto vrijeme.  </w:t>
      </w:r>
    </w:p>
    <w:p w14:paraId="06DA0763"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lastRenderedPageBreak/>
        <w:t>S obzirom da dužnosnik nije opravdao utvrđeni nesklad, odnosno propust da potpuno i pravilno prijavi sve tražene podatke iz izvješća o imovinskom stanju dužnosnika, Povjerenstvo je na temelju članka 27. ZSSI-a donijelo odluku kako je navedeno u izreci ovog akta.</w:t>
      </w:r>
    </w:p>
    <w:p w14:paraId="755A0D05"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Sukladno odredbi članka 39. stavka 3. ZSSI-a, poziva se dužnosnik Marijan Kustić da u roku od 15 dana od dana primitka ove odluke dostavi Povjerenstvu pisano očitovanje u odnosu na razloge pokretanja ovog postupka, kao i na ostale navode iz ovog obrazloženja</w:t>
      </w:r>
    </w:p>
    <w:p w14:paraId="1AB27187" w14:textId="77777777" w:rsidR="006B4777" w:rsidRPr="006B4777" w:rsidRDefault="006B4777" w:rsidP="006B4777">
      <w:pPr>
        <w:autoSpaceDE w:val="0"/>
        <w:autoSpaceDN w:val="0"/>
        <w:adjustRightInd w:val="0"/>
        <w:spacing w:after="0"/>
        <w:ind w:firstLine="709"/>
        <w:jc w:val="both"/>
        <w:rPr>
          <w:rFonts w:ascii="Calibri" w:eastAsia="Calibri" w:hAnsi="Calibri" w:cs="Times New Roman"/>
          <w:bCs/>
        </w:rPr>
      </w:pPr>
    </w:p>
    <w:p w14:paraId="4ABA137F" w14:textId="77777777" w:rsidR="006B4777" w:rsidRPr="006B4777" w:rsidRDefault="006B4777" w:rsidP="006B4777">
      <w:pPr>
        <w:autoSpaceDE w:val="0"/>
        <w:autoSpaceDN w:val="0"/>
        <w:adjustRightInd w:val="0"/>
        <w:spacing w:after="0"/>
        <w:ind w:left="4956"/>
        <w:rPr>
          <w:rFonts w:ascii="Times New Roman" w:eastAsia="Calibri" w:hAnsi="Times New Roman" w:cs="Times New Roman"/>
          <w:bCs/>
          <w:color w:val="000000"/>
          <w:sz w:val="24"/>
          <w:szCs w:val="24"/>
        </w:rPr>
      </w:pPr>
      <w:r w:rsidRPr="006B4777">
        <w:rPr>
          <w:rFonts w:ascii="Times New Roman" w:eastAsia="Calibri" w:hAnsi="Times New Roman" w:cs="Times New Roman"/>
          <w:bCs/>
          <w:sz w:val="24"/>
          <w:szCs w:val="24"/>
        </w:rPr>
        <w:t xml:space="preserve">PREDSJEDNICA POVJERENSTVA </w:t>
      </w:r>
      <w:r w:rsidRPr="006B4777">
        <w:rPr>
          <w:rFonts w:ascii="Times New Roman" w:eastAsia="Calibri" w:hAnsi="Times New Roman" w:cs="Times New Roman"/>
          <w:bCs/>
          <w:color w:val="000000"/>
          <w:sz w:val="24"/>
          <w:szCs w:val="24"/>
        </w:rPr>
        <w:t xml:space="preserve">  </w:t>
      </w:r>
    </w:p>
    <w:p w14:paraId="5F8AC59A" w14:textId="77777777" w:rsidR="006B4777" w:rsidRPr="006B4777" w:rsidRDefault="006B4777" w:rsidP="006B4777">
      <w:pPr>
        <w:autoSpaceDE w:val="0"/>
        <w:autoSpaceDN w:val="0"/>
        <w:adjustRightInd w:val="0"/>
        <w:spacing w:after="0"/>
        <w:ind w:left="4956"/>
        <w:rPr>
          <w:rFonts w:ascii="Times New Roman" w:eastAsia="Calibri" w:hAnsi="Times New Roman" w:cs="Times New Roman"/>
          <w:bCs/>
          <w:color w:val="000000"/>
          <w:sz w:val="10"/>
          <w:szCs w:val="10"/>
        </w:rPr>
      </w:pPr>
    </w:p>
    <w:p w14:paraId="69CB964F" w14:textId="77777777" w:rsidR="006B4777" w:rsidRPr="006B4777" w:rsidRDefault="006B4777" w:rsidP="006B4777">
      <w:pPr>
        <w:autoSpaceDE w:val="0"/>
        <w:autoSpaceDN w:val="0"/>
        <w:adjustRightInd w:val="0"/>
        <w:spacing w:after="0"/>
        <w:ind w:left="4956"/>
        <w:rPr>
          <w:rFonts w:ascii="Times New Roman" w:eastAsia="Calibri" w:hAnsi="Times New Roman" w:cs="Times New Roman"/>
          <w:color w:val="000000"/>
          <w:sz w:val="24"/>
          <w:szCs w:val="24"/>
        </w:rPr>
      </w:pPr>
      <w:r w:rsidRPr="006B4777">
        <w:rPr>
          <w:rFonts w:ascii="Times New Roman" w:eastAsia="Calibri" w:hAnsi="Times New Roman" w:cs="Times New Roman"/>
          <w:bCs/>
          <w:color w:val="000000"/>
          <w:sz w:val="24"/>
          <w:szCs w:val="24"/>
        </w:rPr>
        <w:t xml:space="preserve">            Nataša Novaković, dipl.iur.</w:t>
      </w:r>
    </w:p>
    <w:p w14:paraId="42524E15" w14:textId="77777777" w:rsidR="006B4777" w:rsidRPr="006B4777" w:rsidRDefault="006B4777" w:rsidP="006B4777">
      <w:pPr>
        <w:spacing w:after="0"/>
        <w:jc w:val="both"/>
        <w:rPr>
          <w:rFonts w:ascii="Times New Roman" w:eastAsia="Calibri" w:hAnsi="Times New Roman" w:cs="Times New Roman"/>
          <w:sz w:val="24"/>
          <w:szCs w:val="24"/>
        </w:rPr>
      </w:pPr>
    </w:p>
    <w:p w14:paraId="6A8A5F5B" w14:textId="77777777" w:rsidR="006B4777" w:rsidRPr="006B4777" w:rsidRDefault="006B4777" w:rsidP="006B4777">
      <w:p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Dostaviti:</w:t>
      </w:r>
    </w:p>
    <w:p w14:paraId="59791D31"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Dužnosnik Marijan Kustić, elektroničkom dostavom</w:t>
      </w:r>
    </w:p>
    <w:p w14:paraId="1661D9AA"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Objava na internetskoj stranici Povjerenstva</w:t>
      </w:r>
    </w:p>
    <w:p w14:paraId="42E801B6"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Pismohrana</w:t>
      </w:r>
    </w:p>
    <w:p w14:paraId="6FF09FF0" w14:textId="7356CF75" w:rsidR="002F755D" w:rsidRPr="002F755D" w:rsidRDefault="002F755D" w:rsidP="006B4777">
      <w:pPr>
        <w:spacing w:after="0"/>
        <w:jc w:val="both"/>
        <w:rPr>
          <w:rFonts w:ascii="Times New Roman" w:hAnsi="Times New Roman" w:cs="Times New Roman"/>
          <w:color w:val="000000" w:themeColor="text1"/>
          <w:sz w:val="24"/>
          <w:szCs w:val="24"/>
        </w:rPr>
      </w:pPr>
    </w:p>
    <w:sectPr w:rsidR="002F755D" w:rsidRPr="002F755D"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897A8" w14:textId="77777777" w:rsidR="008961A5" w:rsidRDefault="008961A5" w:rsidP="005B5818">
      <w:pPr>
        <w:spacing w:after="0" w:line="240" w:lineRule="auto"/>
      </w:pPr>
      <w:r>
        <w:separator/>
      </w:r>
    </w:p>
  </w:endnote>
  <w:endnote w:type="continuationSeparator" w:id="0">
    <w:p w14:paraId="69929739" w14:textId="77777777" w:rsidR="008961A5" w:rsidRDefault="008961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2AD6"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3C002AE5" wp14:editId="3C002AE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A484"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D7" w14:textId="77777777" w:rsidR="00767DED" w:rsidRPr="005B5818" w:rsidRDefault="00BE6892"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887C66">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p w14:paraId="3C002AD8" w14:textId="77777777" w:rsidR="00767DED" w:rsidRDefault="00767DE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2AE3"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C002AED" wp14:editId="3C002AE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AAD60"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E4" w14:textId="77777777" w:rsidR="00767DED" w:rsidRPr="005B5818" w:rsidRDefault="00BE6892"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A96594">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DCE3E" w14:textId="77777777" w:rsidR="008961A5" w:rsidRDefault="008961A5" w:rsidP="005B5818">
      <w:pPr>
        <w:spacing w:after="0" w:line="240" w:lineRule="auto"/>
      </w:pPr>
      <w:r>
        <w:separator/>
      </w:r>
    </w:p>
  </w:footnote>
  <w:footnote w:type="continuationSeparator" w:id="0">
    <w:p w14:paraId="11C39EE6" w14:textId="77777777" w:rsidR="008961A5" w:rsidRDefault="008961A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C002AD4" w14:textId="77777777" w:rsidR="00767DED" w:rsidRDefault="00767DED">
        <w:pPr>
          <w:pStyle w:val="Zaglavlje"/>
          <w:jc w:val="right"/>
        </w:pPr>
        <w:r>
          <w:fldChar w:fldCharType="begin"/>
        </w:r>
        <w:r>
          <w:instrText xml:space="preserve"> PAGE   \* MERGEFORMAT </w:instrText>
        </w:r>
        <w:r>
          <w:fldChar w:fldCharType="separate"/>
        </w:r>
        <w:r w:rsidR="00BE6892">
          <w:rPr>
            <w:noProof/>
          </w:rPr>
          <w:t>2</w:t>
        </w:r>
        <w:r>
          <w:rPr>
            <w:noProof/>
          </w:rPr>
          <w:fldChar w:fldCharType="end"/>
        </w:r>
      </w:p>
    </w:sdtContent>
  </w:sdt>
  <w:p w14:paraId="3C002AD5" w14:textId="77777777" w:rsidR="00767DED" w:rsidRDefault="00767DE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2AD9"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A"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B"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C" w14:textId="77777777" w:rsidR="00767DED" w:rsidRPr="005B5818" w:rsidRDefault="00767DE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C002AE7" wp14:editId="3C002AE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2AE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C002AE9" wp14:editId="3C002AE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C002AEB" wp14:editId="3C002AE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C002ADD" w14:textId="77777777" w:rsidR="00767DED" w:rsidRDefault="00767DE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002ADE" w14:textId="77777777" w:rsidR="00767DED" w:rsidRPr="00411522" w:rsidRDefault="00767DE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r w:rsidRPr="00411522">
      <w:rPr>
        <w:rFonts w:ascii="Times New Roman" w:eastAsia="Times New Roman" w:hAnsi="Times New Roman" w:cs="Times New Roman"/>
        <w:b/>
        <w:color w:val="000000"/>
        <w:sz w:val="24"/>
        <w:szCs w:val="24"/>
        <w:lang w:eastAsia="hr-HR"/>
      </w:rPr>
      <w:tab/>
    </w:r>
  </w:p>
  <w:p w14:paraId="3C002ADF" w14:textId="77777777" w:rsidR="00767DED" w:rsidRPr="00965145" w:rsidRDefault="00767DED"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3C002AE0" w14:textId="77777777" w:rsidR="00767DED" w:rsidRDefault="00767DED"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3C002AE2" w14:textId="7DD224D6" w:rsidR="00767DED" w:rsidRPr="00D57E9A" w:rsidRDefault="00767DED" w:rsidP="00DD4637">
    <w:pPr>
      <w:tabs>
        <w:tab w:val="left" w:pos="145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255CB8">
      <w:rPr>
        <w:rFonts w:ascii="Times New Roman" w:eastAsia="Times New Roman" w:hAnsi="Times New Roman" w:cs="Times New Roman"/>
        <w:b/>
        <w:color w:val="000000"/>
        <w:sz w:val="24"/>
        <w:szCs w:val="24"/>
        <w:lang w:eastAsia="hr-HR"/>
      </w:rPr>
      <w:t xml:space="preserve"> 711-I-704-P-110-16/18-18-11</w:t>
    </w:r>
    <w:r>
      <w:rPr>
        <w:rFonts w:ascii="Times New Roman" w:eastAsia="Times New Roman" w:hAnsi="Times New Roman" w:cs="Times New Roman"/>
        <w:b/>
        <w:color w:val="000000"/>
        <w:sz w:val="24"/>
        <w:szCs w:val="24"/>
        <w:lang w:eastAsia="hr-H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DF06FCD"/>
    <w:multiLevelType w:val="hybridMultilevel"/>
    <w:tmpl w:val="C9484B7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0" w15:restartNumberingAfterBreak="0">
    <w:nsid w:val="601379B0"/>
    <w:multiLevelType w:val="hybridMultilevel"/>
    <w:tmpl w:val="B79448A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0B1"/>
    <w:rsid w:val="000041E3"/>
    <w:rsid w:val="00016C31"/>
    <w:rsid w:val="00016CCF"/>
    <w:rsid w:val="000267C7"/>
    <w:rsid w:val="0003610C"/>
    <w:rsid w:val="00036A77"/>
    <w:rsid w:val="00042F4A"/>
    <w:rsid w:val="00056C82"/>
    <w:rsid w:val="00067EC1"/>
    <w:rsid w:val="00070F23"/>
    <w:rsid w:val="00072B9B"/>
    <w:rsid w:val="00087862"/>
    <w:rsid w:val="00087F65"/>
    <w:rsid w:val="000929D3"/>
    <w:rsid w:val="00093879"/>
    <w:rsid w:val="000B284D"/>
    <w:rsid w:val="000C2C5B"/>
    <w:rsid w:val="000D0A4F"/>
    <w:rsid w:val="000D1E83"/>
    <w:rsid w:val="000D339A"/>
    <w:rsid w:val="000D4D13"/>
    <w:rsid w:val="000E75E4"/>
    <w:rsid w:val="000F10EA"/>
    <w:rsid w:val="000F1A70"/>
    <w:rsid w:val="00101F03"/>
    <w:rsid w:val="0010449E"/>
    <w:rsid w:val="00106F6B"/>
    <w:rsid w:val="00112E23"/>
    <w:rsid w:val="0012224D"/>
    <w:rsid w:val="00125417"/>
    <w:rsid w:val="001354A6"/>
    <w:rsid w:val="00143EAB"/>
    <w:rsid w:val="00144515"/>
    <w:rsid w:val="00152362"/>
    <w:rsid w:val="001543AE"/>
    <w:rsid w:val="0017753B"/>
    <w:rsid w:val="00181371"/>
    <w:rsid w:val="001904DC"/>
    <w:rsid w:val="0019051E"/>
    <w:rsid w:val="001D0D62"/>
    <w:rsid w:val="001E5BE6"/>
    <w:rsid w:val="002148E2"/>
    <w:rsid w:val="00216771"/>
    <w:rsid w:val="00223A32"/>
    <w:rsid w:val="00225DAF"/>
    <w:rsid w:val="0023021A"/>
    <w:rsid w:val="0023102B"/>
    <w:rsid w:val="0023113E"/>
    <w:rsid w:val="0023718E"/>
    <w:rsid w:val="00237CDA"/>
    <w:rsid w:val="00253716"/>
    <w:rsid w:val="00255CB8"/>
    <w:rsid w:val="00261EB4"/>
    <w:rsid w:val="00264A87"/>
    <w:rsid w:val="0028041D"/>
    <w:rsid w:val="00291F4C"/>
    <w:rsid w:val="00296618"/>
    <w:rsid w:val="002A732E"/>
    <w:rsid w:val="002B4D7B"/>
    <w:rsid w:val="002B4EBB"/>
    <w:rsid w:val="002C6097"/>
    <w:rsid w:val="002D7D69"/>
    <w:rsid w:val="002F152C"/>
    <w:rsid w:val="002F2254"/>
    <w:rsid w:val="002F313C"/>
    <w:rsid w:val="002F595D"/>
    <w:rsid w:val="002F755D"/>
    <w:rsid w:val="002F7EAB"/>
    <w:rsid w:val="00302DF4"/>
    <w:rsid w:val="003035AC"/>
    <w:rsid w:val="00324674"/>
    <w:rsid w:val="00324D28"/>
    <w:rsid w:val="00340D6D"/>
    <w:rsid w:val="003416CC"/>
    <w:rsid w:val="00343631"/>
    <w:rsid w:val="0036380A"/>
    <w:rsid w:val="00376432"/>
    <w:rsid w:val="003814F5"/>
    <w:rsid w:val="003A34A4"/>
    <w:rsid w:val="003B0B28"/>
    <w:rsid w:val="003B799C"/>
    <w:rsid w:val="003C019C"/>
    <w:rsid w:val="003C4B46"/>
    <w:rsid w:val="003D278C"/>
    <w:rsid w:val="003D7A04"/>
    <w:rsid w:val="003E58B1"/>
    <w:rsid w:val="003E6DCE"/>
    <w:rsid w:val="003F3776"/>
    <w:rsid w:val="003F3C1E"/>
    <w:rsid w:val="004058A3"/>
    <w:rsid w:val="00406E92"/>
    <w:rsid w:val="00411522"/>
    <w:rsid w:val="00427146"/>
    <w:rsid w:val="00430C8F"/>
    <w:rsid w:val="00433B08"/>
    <w:rsid w:val="00442748"/>
    <w:rsid w:val="004475B6"/>
    <w:rsid w:val="0045511B"/>
    <w:rsid w:val="00466D2A"/>
    <w:rsid w:val="00470159"/>
    <w:rsid w:val="004756C4"/>
    <w:rsid w:val="00476F1A"/>
    <w:rsid w:val="00486A38"/>
    <w:rsid w:val="004B0B0A"/>
    <w:rsid w:val="004B12AF"/>
    <w:rsid w:val="004C7793"/>
    <w:rsid w:val="004F4E0B"/>
    <w:rsid w:val="004F79C4"/>
    <w:rsid w:val="005004A4"/>
    <w:rsid w:val="00501731"/>
    <w:rsid w:val="00504226"/>
    <w:rsid w:val="005118F2"/>
    <w:rsid w:val="00512887"/>
    <w:rsid w:val="0052169D"/>
    <w:rsid w:val="00523268"/>
    <w:rsid w:val="00530965"/>
    <w:rsid w:val="00533F2C"/>
    <w:rsid w:val="00534B68"/>
    <w:rsid w:val="0054281C"/>
    <w:rsid w:val="00544099"/>
    <w:rsid w:val="00544C51"/>
    <w:rsid w:val="005575FD"/>
    <w:rsid w:val="005723A1"/>
    <w:rsid w:val="00575DAE"/>
    <w:rsid w:val="005A58C4"/>
    <w:rsid w:val="005A6CA2"/>
    <w:rsid w:val="005B2D01"/>
    <w:rsid w:val="005B5818"/>
    <w:rsid w:val="005C0B09"/>
    <w:rsid w:val="005D034A"/>
    <w:rsid w:val="005E1D1C"/>
    <w:rsid w:val="005F523F"/>
    <w:rsid w:val="00614241"/>
    <w:rsid w:val="00635390"/>
    <w:rsid w:val="0064663E"/>
    <w:rsid w:val="00647B1E"/>
    <w:rsid w:val="006552E9"/>
    <w:rsid w:val="006556D6"/>
    <w:rsid w:val="00664C5D"/>
    <w:rsid w:val="00672CEA"/>
    <w:rsid w:val="0067598E"/>
    <w:rsid w:val="00693FD7"/>
    <w:rsid w:val="00696728"/>
    <w:rsid w:val="00697DCA"/>
    <w:rsid w:val="006B351C"/>
    <w:rsid w:val="006B43E0"/>
    <w:rsid w:val="006B4777"/>
    <w:rsid w:val="006D51BA"/>
    <w:rsid w:val="006D596E"/>
    <w:rsid w:val="006E17D6"/>
    <w:rsid w:val="006E623E"/>
    <w:rsid w:val="006F311B"/>
    <w:rsid w:val="006F7656"/>
    <w:rsid w:val="00701332"/>
    <w:rsid w:val="00701D72"/>
    <w:rsid w:val="0070609A"/>
    <w:rsid w:val="0072286A"/>
    <w:rsid w:val="007247D9"/>
    <w:rsid w:val="00731817"/>
    <w:rsid w:val="0074019F"/>
    <w:rsid w:val="00742207"/>
    <w:rsid w:val="007427F4"/>
    <w:rsid w:val="007435B4"/>
    <w:rsid w:val="007476F8"/>
    <w:rsid w:val="00767DED"/>
    <w:rsid w:val="00772DC7"/>
    <w:rsid w:val="00774C89"/>
    <w:rsid w:val="00775BC2"/>
    <w:rsid w:val="00782797"/>
    <w:rsid w:val="007850D4"/>
    <w:rsid w:val="00793EC7"/>
    <w:rsid w:val="007A2FDB"/>
    <w:rsid w:val="007B6F1C"/>
    <w:rsid w:val="007D4EB7"/>
    <w:rsid w:val="007E2D92"/>
    <w:rsid w:val="0081780D"/>
    <w:rsid w:val="00821CA7"/>
    <w:rsid w:val="00824B78"/>
    <w:rsid w:val="00824F6F"/>
    <w:rsid w:val="00825BDC"/>
    <w:rsid w:val="008632E7"/>
    <w:rsid w:val="00873C52"/>
    <w:rsid w:val="00890D64"/>
    <w:rsid w:val="008923FD"/>
    <w:rsid w:val="008961A5"/>
    <w:rsid w:val="008B497E"/>
    <w:rsid w:val="008D3FCE"/>
    <w:rsid w:val="008E1BA6"/>
    <w:rsid w:val="008E4B78"/>
    <w:rsid w:val="008E7D04"/>
    <w:rsid w:val="008F0501"/>
    <w:rsid w:val="009062CF"/>
    <w:rsid w:val="00912086"/>
    <w:rsid w:val="00913B0E"/>
    <w:rsid w:val="00916024"/>
    <w:rsid w:val="00921F3E"/>
    <w:rsid w:val="00930B67"/>
    <w:rsid w:val="00934247"/>
    <w:rsid w:val="00952BA9"/>
    <w:rsid w:val="00954F6B"/>
    <w:rsid w:val="00962DC2"/>
    <w:rsid w:val="00965145"/>
    <w:rsid w:val="0096581F"/>
    <w:rsid w:val="009747CC"/>
    <w:rsid w:val="00981131"/>
    <w:rsid w:val="009830B5"/>
    <w:rsid w:val="00986B91"/>
    <w:rsid w:val="009905E8"/>
    <w:rsid w:val="009B0DB7"/>
    <w:rsid w:val="009C2372"/>
    <w:rsid w:val="009D483B"/>
    <w:rsid w:val="009E58B4"/>
    <w:rsid w:val="009E5F8C"/>
    <w:rsid w:val="009E7D1F"/>
    <w:rsid w:val="009F65FB"/>
    <w:rsid w:val="00A02383"/>
    <w:rsid w:val="00A066F6"/>
    <w:rsid w:val="00A075F2"/>
    <w:rsid w:val="00A15A18"/>
    <w:rsid w:val="00A21552"/>
    <w:rsid w:val="00A35CD0"/>
    <w:rsid w:val="00A417E4"/>
    <w:rsid w:val="00A41D57"/>
    <w:rsid w:val="00A5673B"/>
    <w:rsid w:val="00A9382D"/>
    <w:rsid w:val="00A94363"/>
    <w:rsid w:val="00AB39AE"/>
    <w:rsid w:val="00AC0CDE"/>
    <w:rsid w:val="00AC247F"/>
    <w:rsid w:val="00AD10B8"/>
    <w:rsid w:val="00AE4562"/>
    <w:rsid w:val="00AE7342"/>
    <w:rsid w:val="00AF2C5A"/>
    <w:rsid w:val="00AF37CD"/>
    <w:rsid w:val="00AF442D"/>
    <w:rsid w:val="00AF7D72"/>
    <w:rsid w:val="00B05865"/>
    <w:rsid w:val="00B1297A"/>
    <w:rsid w:val="00B37AD4"/>
    <w:rsid w:val="00B40CD1"/>
    <w:rsid w:val="00B422A5"/>
    <w:rsid w:val="00B44979"/>
    <w:rsid w:val="00B6076E"/>
    <w:rsid w:val="00B851A5"/>
    <w:rsid w:val="00BD3935"/>
    <w:rsid w:val="00BD42F5"/>
    <w:rsid w:val="00BD6B50"/>
    <w:rsid w:val="00BD756C"/>
    <w:rsid w:val="00BD7B42"/>
    <w:rsid w:val="00BE6892"/>
    <w:rsid w:val="00BF5F4E"/>
    <w:rsid w:val="00C24322"/>
    <w:rsid w:val="00C26ACC"/>
    <w:rsid w:val="00C30B69"/>
    <w:rsid w:val="00C415EB"/>
    <w:rsid w:val="00C50AC5"/>
    <w:rsid w:val="00C57734"/>
    <w:rsid w:val="00C6232B"/>
    <w:rsid w:val="00C63D0C"/>
    <w:rsid w:val="00C838B9"/>
    <w:rsid w:val="00C83B00"/>
    <w:rsid w:val="00C8456D"/>
    <w:rsid w:val="00C86F40"/>
    <w:rsid w:val="00C97F8D"/>
    <w:rsid w:val="00CA1241"/>
    <w:rsid w:val="00CA28B6"/>
    <w:rsid w:val="00CC65A6"/>
    <w:rsid w:val="00CC7390"/>
    <w:rsid w:val="00CF0867"/>
    <w:rsid w:val="00CF301C"/>
    <w:rsid w:val="00D00D93"/>
    <w:rsid w:val="00D02377"/>
    <w:rsid w:val="00D02DD3"/>
    <w:rsid w:val="00D05745"/>
    <w:rsid w:val="00D1289E"/>
    <w:rsid w:val="00D412C0"/>
    <w:rsid w:val="00D42858"/>
    <w:rsid w:val="00D438CA"/>
    <w:rsid w:val="00D46B6D"/>
    <w:rsid w:val="00D5225A"/>
    <w:rsid w:val="00D5265D"/>
    <w:rsid w:val="00D57E9A"/>
    <w:rsid w:val="00D710FA"/>
    <w:rsid w:val="00D7719F"/>
    <w:rsid w:val="00D776BA"/>
    <w:rsid w:val="00D802EA"/>
    <w:rsid w:val="00D8255D"/>
    <w:rsid w:val="00D93D45"/>
    <w:rsid w:val="00DA7E40"/>
    <w:rsid w:val="00DD4637"/>
    <w:rsid w:val="00DE4028"/>
    <w:rsid w:val="00DE4917"/>
    <w:rsid w:val="00DE6CA8"/>
    <w:rsid w:val="00E10E1C"/>
    <w:rsid w:val="00E1395E"/>
    <w:rsid w:val="00E151C8"/>
    <w:rsid w:val="00E15A45"/>
    <w:rsid w:val="00E3058A"/>
    <w:rsid w:val="00E3580A"/>
    <w:rsid w:val="00E46AFE"/>
    <w:rsid w:val="00E72620"/>
    <w:rsid w:val="00E72754"/>
    <w:rsid w:val="00E743F5"/>
    <w:rsid w:val="00E853FB"/>
    <w:rsid w:val="00E93482"/>
    <w:rsid w:val="00E95B1A"/>
    <w:rsid w:val="00EA5243"/>
    <w:rsid w:val="00EB4970"/>
    <w:rsid w:val="00EC744A"/>
    <w:rsid w:val="00ED1AB0"/>
    <w:rsid w:val="00EE3BDB"/>
    <w:rsid w:val="00EF5D2E"/>
    <w:rsid w:val="00EF698E"/>
    <w:rsid w:val="00F03C17"/>
    <w:rsid w:val="00F103F2"/>
    <w:rsid w:val="00F10625"/>
    <w:rsid w:val="00F15B94"/>
    <w:rsid w:val="00F27F26"/>
    <w:rsid w:val="00F31214"/>
    <w:rsid w:val="00F334C6"/>
    <w:rsid w:val="00F72FBD"/>
    <w:rsid w:val="00F76B72"/>
    <w:rsid w:val="00F92488"/>
    <w:rsid w:val="00FD0E8E"/>
    <w:rsid w:val="00FE281D"/>
    <w:rsid w:val="00FF5D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02A81"/>
  <w15:docId w15:val="{64CC84BE-D271-4233-A32C-CF129180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929D3"/>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customStyle="1" w:styleId="apple-converted-space">
    <w:name w:val="apple-converted-space"/>
    <w:basedOn w:val="Zadanifontodlomka"/>
    <w:rsid w:val="000929D3"/>
  </w:style>
  <w:style w:type="character" w:styleId="Istaknuto">
    <w:name w:val="Emphasis"/>
    <w:basedOn w:val="Zadanifontodlomka"/>
    <w:uiPriority w:val="20"/>
    <w:qFormat/>
    <w:rsid w:val="000929D3"/>
    <w:rPr>
      <w:i/>
      <w:iCs/>
    </w:rPr>
  </w:style>
  <w:style w:type="paragraph" w:styleId="StandardWeb">
    <w:name w:val="Normal (Web)"/>
    <w:basedOn w:val="Normal"/>
    <w:uiPriority w:val="99"/>
    <w:unhideWhenUsed/>
    <w:rsid w:val="00B851A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993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AC2B6-771A-4385-B6BF-B574861C22DB}">
  <ds:schemaRefs>
    <ds:schemaRef ds:uri="http://schemas.microsoft.com/office/infopath/2007/PartnerControls"/>
    <ds:schemaRef ds:uri="a74cc783-6bcf-4484-a83b-f41c98e876fc"/>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2245C3-D6CE-4833-A999-84D063551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E6AA7-CB90-4D1B-B040-9D1311537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9272</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2018-05-22T09:53:00Z</cp:lastPrinted>
  <dcterms:created xsi:type="dcterms:W3CDTF">2018-05-23T13:43:00Z</dcterms:created>
  <dcterms:modified xsi:type="dcterms:W3CDTF">2018-05-23T13:43:00Z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