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8A9A" w14:textId="31BC4F15" w:rsidR="00766BBF" w:rsidRPr="005A201B" w:rsidRDefault="00A63812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A201B">
        <w:rPr>
          <w:rFonts w:ascii="Times New Roman" w:eastAsia="Calibri" w:hAnsi="Times New Roman" w:cs="Times New Roman"/>
          <w:sz w:val="24"/>
          <w:szCs w:val="24"/>
        </w:rPr>
        <w:t>Zagreb, 2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>7</w:t>
      </w:r>
      <w:r w:rsidR="001A20F6" w:rsidRPr="005A201B">
        <w:rPr>
          <w:rFonts w:ascii="Times New Roman" w:eastAsia="Calibri" w:hAnsi="Times New Roman" w:cs="Times New Roman"/>
          <w:sz w:val="24"/>
          <w:szCs w:val="24"/>
        </w:rPr>
        <w:t>. travnja</w:t>
      </w:r>
      <w:r w:rsidR="005A5B73" w:rsidRPr="005A2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6FF" w:rsidRPr="005A201B">
        <w:rPr>
          <w:rFonts w:ascii="Times New Roman" w:eastAsia="Calibri" w:hAnsi="Times New Roman" w:cs="Times New Roman"/>
          <w:sz w:val="24"/>
          <w:szCs w:val="24"/>
        </w:rPr>
        <w:t>201</w:t>
      </w:r>
      <w:r w:rsidR="000C018A" w:rsidRPr="005A201B">
        <w:rPr>
          <w:rFonts w:ascii="Times New Roman" w:eastAsia="Calibri" w:hAnsi="Times New Roman" w:cs="Times New Roman"/>
          <w:sz w:val="24"/>
          <w:szCs w:val="24"/>
        </w:rPr>
        <w:t>8</w:t>
      </w:r>
      <w:r w:rsidR="00E536FF" w:rsidRPr="005A201B">
        <w:rPr>
          <w:rFonts w:ascii="Times New Roman" w:eastAsia="Calibri" w:hAnsi="Times New Roman" w:cs="Times New Roman"/>
          <w:sz w:val="24"/>
          <w:szCs w:val="24"/>
        </w:rPr>
        <w:t>.</w:t>
      </w:r>
      <w:r w:rsidR="00E41038" w:rsidRPr="005A201B">
        <w:rPr>
          <w:rFonts w:ascii="Times New Roman" w:eastAsia="Calibri" w:hAnsi="Times New Roman" w:cs="Times New Roman"/>
          <w:sz w:val="24"/>
          <w:szCs w:val="24"/>
        </w:rPr>
        <w:t>g.</w:t>
      </w:r>
      <w:r w:rsidR="00EC305A" w:rsidRPr="005A201B">
        <w:rPr>
          <w:rFonts w:ascii="Times New Roman" w:eastAsia="Calibri" w:hAnsi="Times New Roman" w:cs="Times New Roman"/>
          <w:sz w:val="24"/>
          <w:szCs w:val="24"/>
        </w:rPr>
        <w:tab/>
      </w:r>
    </w:p>
    <w:p w14:paraId="0697BDB5" w14:textId="77777777" w:rsidR="00766BBF" w:rsidRPr="005A201B" w:rsidRDefault="00766BBF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05C8F" w14:textId="205A5DD6" w:rsidR="004B50E7" w:rsidRPr="005A201B" w:rsidRDefault="001A20F6" w:rsidP="00766B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B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5A201B">
        <w:rPr>
          <w:rFonts w:ascii="Times New Roman" w:hAnsi="Times New Roman" w:cs="Times New Roman"/>
          <w:sz w:val="24"/>
          <w:szCs w:val="24"/>
        </w:rPr>
        <w:t xml:space="preserve"> </w:t>
      </w:r>
      <w:r w:rsidRPr="005A201B"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 w:rsidRPr="005A201B">
        <w:rPr>
          <w:rFonts w:ascii="Times New Roman" w:hAnsi="Times New Roman" w:cs="Times New Roman"/>
          <w:sz w:val="24"/>
          <w:szCs w:val="24"/>
        </w:rPr>
        <w:t xml:space="preserve"> u</w:t>
      </w:r>
      <w:r w:rsidRPr="005A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01B"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 Tončice Božić, Davorina Ivanjeka, Aleksandre Jozić-Ileković i Tatijane Vučetić kao članova Povjerenstva,</w:t>
      </w:r>
      <w:r w:rsidRPr="005A201B"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5A201B">
        <w:rPr>
          <w:rFonts w:ascii="Times New Roman" w:eastAsia="Calibri" w:hAnsi="Times New Roman" w:cs="Times New Roman"/>
          <w:b/>
          <w:sz w:val="24"/>
          <w:szCs w:val="24"/>
        </w:rPr>
        <w:t xml:space="preserve">na zahtjev dužnosnika </w:t>
      </w:r>
      <w:r w:rsidR="00A123F2" w:rsidRPr="005A201B">
        <w:rPr>
          <w:rFonts w:ascii="Times New Roman" w:eastAsia="Calibri" w:hAnsi="Times New Roman" w:cs="Times New Roman"/>
          <w:b/>
          <w:sz w:val="24"/>
          <w:szCs w:val="24"/>
        </w:rPr>
        <w:t>Kreše Beljaka</w:t>
      </w:r>
      <w:r w:rsidRPr="005A201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3F2" w:rsidRPr="005A201B">
        <w:rPr>
          <w:rFonts w:ascii="Times New Roman" w:eastAsia="Calibri" w:hAnsi="Times New Roman" w:cs="Times New Roman"/>
          <w:b/>
          <w:sz w:val="24"/>
          <w:szCs w:val="24"/>
        </w:rPr>
        <w:t>gradonačelnika Grada Samobora i zastupnika u Hrvatskom saboru,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0E7" w:rsidRPr="005A201B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>8</w:t>
      </w:r>
      <w:r w:rsidR="004B50E7" w:rsidRPr="005A201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63812" w:rsidRPr="005A201B">
        <w:rPr>
          <w:rFonts w:ascii="Times New Roman" w:eastAsia="Calibri" w:hAnsi="Times New Roman" w:cs="Times New Roman"/>
          <w:sz w:val="24"/>
          <w:szCs w:val="24"/>
        </w:rPr>
        <w:t>2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>7</w:t>
      </w:r>
      <w:r w:rsidR="00A63812" w:rsidRPr="005A201B">
        <w:rPr>
          <w:rFonts w:ascii="Times New Roman" w:eastAsia="Calibri" w:hAnsi="Times New Roman" w:cs="Times New Roman"/>
          <w:sz w:val="24"/>
          <w:szCs w:val="24"/>
        </w:rPr>
        <w:t>.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 travnja</w:t>
      </w:r>
      <w:r w:rsidR="004B50E7" w:rsidRPr="005A201B">
        <w:rPr>
          <w:rFonts w:ascii="Times New Roman" w:eastAsia="Calibri" w:hAnsi="Times New Roman" w:cs="Times New Roman"/>
          <w:sz w:val="24"/>
          <w:szCs w:val="24"/>
        </w:rPr>
        <w:t xml:space="preserve"> 2018.g., daje sljedeće:</w:t>
      </w:r>
    </w:p>
    <w:p w14:paraId="6A8BBE6D" w14:textId="77777777" w:rsidR="004B50E7" w:rsidRPr="005A201B" w:rsidRDefault="004B50E7" w:rsidP="004B50E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1B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1F69FC8" w14:textId="77777777" w:rsidR="00776C7C" w:rsidRPr="005A201B" w:rsidRDefault="00776C7C" w:rsidP="00776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47B9B" w14:textId="53639B30" w:rsidR="00776C7C" w:rsidRPr="008648CD" w:rsidRDefault="00180BD7" w:rsidP="008648C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5A201B">
        <w:rPr>
          <w:rFonts w:ascii="Times New Roman" w:eastAsia="Calibri" w:hAnsi="Times New Roman" w:cs="Times New Roman"/>
          <w:b/>
          <w:sz w:val="24"/>
          <w:szCs w:val="24"/>
        </w:rPr>
        <w:t>užnosnik Krešo Beljak, gradonačelnik Grada Samobora i zastupnik u Hrvatskom sabor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u, </w:t>
      </w:r>
      <w:r w:rsidRPr="005A201B">
        <w:rPr>
          <w:rFonts w:ascii="Times New Roman" w:eastAsia="Calibri" w:hAnsi="Times New Roman" w:cs="Times New Roman"/>
          <w:b/>
          <w:sz w:val="24"/>
          <w:szCs w:val="24"/>
        </w:rPr>
        <w:t>smije povodom obnašanja dužnosti gradonačelnika Grada Samobora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2AB6">
        <w:rPr>
          <w:rFonts w:ascii="Times New Roman" w:eastAsia="Calibri" w:hAnsi="Times New Roman" w:cs="Times New Roman"/>
          <w:b/>
          <w:sz w:val="24"/>
          <w:szCs w:val="24"/>
        </w:rPr>
        <w:t xml:space="preserve">boraviti </w:t>
      </w:r>
      <w:r w:rsidRPr="005A201B">
        <w:rPr>
          <w:rFonts w:ascii="Times New Roman" w:eastAsia="Calibri" w:hAnsi="Times New Roman" w:cs="Times New Roman"/>
          <w:b/>
          <w:sz w:val="24"/>
          <w:szCs w:val="24"/>
        </w:rPr>
        <w:t xml:space="preserve">u Narodnoj Republici Kini </w:t>
      </w:r>
      <w:r w:rsidR="0013349B">
        <w:rPr>
          <w:rFonts w:ascii="Times New Roman" w:eastAsia="Calibri" w:hAnsi="Times New Roman" w:cs="Times New Roman"/>
          <w:b/>
          <w:sz w:val="24"/>
          <w:szCs w:val="24"/>
        </w:rPr>
        <w:t>u svrhu razmjene iskustava u području investicija, poduzetništva, kulture i turizma</w:t>
      </w:r>
      <w:r w:rsidR="00A7166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3349B" w:rsidRPr="005A20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201B">
        <w:rPr>
          <w:rFonts w:ascii="Times New Roman" w:eastAsia="Calibri" w:hAnsi="Times New Roman" w:cs="Times New Roman"/>
          <w:b/>
          <w:sz w:val="24"/>
          <w:szCs w:val="24"/>
        </w:rPr>
        <w:t>dana 8. lipnja 2018.g.</w:t>
      </w:r>
      <w:r w:rsidR="00A7166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5A20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48CD">
        <w:rPr>
          <w:rFonts w:ascii="Times New Roman" w:eastAsia="Calibri" w:hAnsi="Times New Roman" w:cs="Times New Roman"/>
          <w:b/>
          <w:sz w:val="24"/>
          <w:szCs w:val="24"/>
        </w:rPr>
        <w:t xml:space="preserve">na trošak suorganizatora </w:t>
      </w:r>
      <w:r w:rsidR="008648CD" w:rsidRPr="005A201B">
        <w:rPr>
          <w:rFonts w:ascii="Times New Roman" w:eastAsia="Calibri" w:hAnsi="Times New Roman" w:cs="Times New Roman"/>
          <w:b/>
          <w:sz w:val="24"/>
          <w:szCs w:val="24"/>
        </w:rPr>
        <w:t>Kineske narodne udruge za prijateljstvo s drugim državama i Gradske uprave Grada Ningbo</w:t>
      </w:r>
      <w:r w:rsidR="008648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48CD" w:rsidRPr="005A201B">
        <w:rPr>
          <w:rFonts w:ascii="Times New Roman" w:eastAsia="Calibri" w:hAnsi="Times New Roman" w:cs="Times New Roman"/>
          <w:b/>
          <w:sz w:val="24"/>
          <w:szCs w:val="24"/>
        </w:rPr>
        <w:t>u gradu Ningbou</w:t>
      </w:r>
      <w:r w:rsidR="008648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349B">
        <w:rPr>
          <w:rFonts w:ascii="Times New Roman" w:eastAsia="Calibri" w:hAnsi="Times New Roman" w:cs="Times New Roman"/>
          <w:b/>
          <w:sz w:val="24"/>
          <w:szCs w:val="24"/>
        </w:rPr>
        <w:t xml:space="preserve">kao i </w:t>
      </w:r>
      <w:r w:rsidR="008B2AB6">
        <w:rPr>
          <w:rFonts w:ascii="Times New Roman" w:eastAsia="Calibri" w:hAnsi="Times New Roman" w:cs="Times New Roman"/>
          <w:b/>
          <w:sz w:val="24"/>
          <w:szCs w:val="24"/>
        </w:rPr>
        <w:t>u razdoblju</w:t>
      </w:r>
      <w:r w:rsidR="008648CD" w:rsidRPr="005A201B">
        <w:rPr>
          <w:rFonts w:ascii="Times New Roman" w:eastAsia="Calibri" w:hAnsi="Times New Roman" w:cs="Times New Roman"/>
          <w:b/>
          <w:sz w:val="24"/>
          <w:szCs w:val="24"/>
        </w:rPr>
        <w:t xml:space="preserve"> od 9. </w:t>
      </w:r>
      <w:r w:rsidR="0013349B">
        <w:rPr>
          <w:rFonts w:ascii="Times New Roman" w:eastAsia="Calibri" w:hAnsi="Times New Roman" w:cs="Times New Roman"/>
          <w:b/>
          <w:sz w:val="24"/>
          <w:szCs w:val="24"/>
        </w:rPr>
        <w:t xml:space="preserve">– 12. lipnja 2018.g. na trošak suorganizatora </w:t>
      </w:r>
      <w:r w:rsidR="0013349B" w:rsidRPr="005A201B">
        <w:rPr>
          <w:rFonts w:ascii="Times New Roman" w:eastAsia="Calibri" w:hAnsi="Times New Roman" w:cs="Times New Roman"/>
          <w:b/>
          <w:sz w:val="24"/>
          <w:szCs w:val="24"/>
        </w:rPr>
        <w:t>Kineske narodne udruge za prijateljstvo s drugim državama</w:t>
      </w:r>
      <w:r w:rsidR="0013349B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="0013349B" w:rsidRPr="008648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349B" w:rsidRPr="005A201B">
        <w:rPr>
          <w:rFonts w:ascii="Times New Roman" w:eastAsia="Calibri" w:hAnsi="Times New Roman" w:cs="Times New Roman"/>
          <w:b/>
          <w:sz w:val="24"/>
          <w:szCs w:val="24"/>
        </w:rPr>
        <w:t>Narodne Vlade Pokrajine Liaoning</w:t>
      </w:r>
      <w:r w:rsidR="0013349B">
        <w:rPr>
          <w:rFonts w:ascii="Times New Roman" w:eastAsia="Calibri" w:hAnsi="Times New Roman" w:cs="Times New Roman"/>
          <w:b/>
          <w:sz w:val="24"/>
          <w:szCs w:val="24"/>
        </w:rPr>
        <w:t xml:space="preserve"> u </w:t>
      </w:r>
      <w:r w:rsidR="008648CD" w:rsidRPr="005A201B">
        <w:rPr>
          <w:rFonts w:ascii="Times New Roman" w:eastAsia="Calibri" w:hAnsi="Times New Roman" w:cs="Times New Roman"/>
          <w:b/>
          <w:sz w:val="24"/>
          <w:szCs w:val="24"/>
        </w:rPr>
        <w:t>Pokrajini Liaoning</w:t>
      </w:r>
      <w:r w:rsidR="00FC1B3C">
        <w:rPr>
          <w:rFonts w:ascii="Times New Roman" w:eastAsia="Calibri" w:hAnsi="Times New Roman" w:cs="Times New Roman"/>
          <w:b/>
          <w:sz w:val="24"/>
          <w:szCs w:val="24"/>
        </w:rPr>
        <w:t>, o</w:t>
      </w:r>
      <w:r w:rsidR="00776C7C" w:rsidRPr="005A201B">
        <w:rPr>
          <w:rFonts w:ascii="Times New Roman" w:hAnsi="Times New Roman" w:cs="Times New Roman"/>
          <w:b/>
          <w:sz w:val="24"/>
          <w:szCs w:val="24"/>
        </w:rPr>
        <w:t xml:space="preserve">bzirom da </w:t>
      </w:r>
      <w:r w:rsidR="00694F8A" w:rsidRPr="005A201B">
        <w:rPr>
          <w:rFonts w:ascii="Times New Roman" w:hAnsi="Times New Roman" w:cs="Times New Roman"/>
          <w:b/>
          <w:sz w:val="24"/>
          <w:szCs w:val="24"/>
        </w:rPr>
        <w:t xml:space="preserve">pokrivanje </w:t>
      </w:r>
      <w:r w:rsidR="00694F8A" w:rsidRPr="005A201B">
        <w:rPr>
          <w:rFonts w:ascii="Times New Roman" w:eastAsia="Calibri" w:hAnsi="Times New Roman" w:cs="Times New Roman"/>
          <w:b/>
          <w:sz w:val="24"/>
          <w:szCs w:val="24"/>
        </w:rPr>
        <w:t xml:space="preserve">troškova puta, smještaja i boravka od strane </w:t>
      </w:r>
      <w:r w:rsidR="008648CD">
        <w:rPr>
          <w:rFonts w:ascii="Times New Roman" w:eastAsia="Calibri" w:hAnsi="Times New Roman" w:cs="Times New Roman"/>
          <w:b/>
          <w:sz w:val="24"/>
          <w:szCs w:val="24"/>
        </w:rPr>
        <w:t xml:space="preserve">navedenih suorganizatora, udruge osnovane od Narodne Republike Kine te jedinica lokalne i regionalne samouprave, </w:t>
      </w:r>
      <w:r w:rsidR="00694F8A" w:rsidRPr="005A201B">
        <w:rPr>
          <w:rFonts w:ascii="Times New Roman" w:eastAsia="Calibri" w:hAnsi="Times New Roman" w:cs="Times New Roman"/>
          <w:b/>
          <w:sz w:val="24"/>
          <w:szCs w:val="24"/>
        </w:rPr>
        <w:t xml:space="preserve">nije </w:t>
      </w:r>
      <w:r w:rsidR="00FC1B3C">
        <w:rPr>
          <w:rFonts w:ascii="Times New Roman" w:eastAsia="Calibri" w:hAnsi="Times New Roman" w:cs="Times New Roman"/>
          <w:b/>
          <w:sz w:val="24"/>
          <w:szCs w:val="24"/>
        </w:rPr>
        <w:t>dar u smislu članka 11. ZSSI-a</w:t>
      </w:r>
      <w:r w:rsidR="008648CD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776C7C" w:rsidRPr="005A201B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FC1B3C">
        <w:rPr>
          <w:rFonts w:ascii="Times New Roman" w:hAnsi="Times New Roman" w:cs="Times New Roman"/>
          <w:b/>
          <w:sz w:val="24"/>
          <w:szCs w:val="24"/>
        </w:rPr>
        <w:t>predstavlja postupanje suprotno</w:t>
      </w:r>
      <w:r w:rsidR="00776C7C" w:rsidRPr="005A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3C">
        <w:rPr>
          <w:rFonts w:ascii="Times New Roman" w:hAnsi="Times New Roman" w:cs="Times New Roman"/>
          <w:b/>
          <w:sz w:val="24"/>
          <w:szCs w:val="24"/>
        </w:rPr>
        <w:t xml:space="preserve">ZSSI-u. </w:t>
      </w:r>
      <w:r w:rsidR="00776C7C" w:rsidRPr="005A20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20874D2" w14:textId="77777777" w:rsidR="004B50E7" w:rsidRPr="005A201B" w:rsidRDefault="004B50E7" w:rsidP="004B50E7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201B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976753A" w14:textId="17DC6BBE" w:rsidR="004B50E7" w:rsidRPr="005A201B" w:rsidRDefault="004B50E7" w:rsidP="00A123F2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>Krešo Beljak</w:t>
      </w:r>
      <w:r w:rsidR="001769BC" w:rsidRPr="005A20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 xml:space="preserve">gradonačelnik Grada Samobora i zastupnik u Hrvatskom saboru. </w:t>
      </w:r>
      <w:r w:rsidRPr="005A201B">
        <w:rPr>
          <w:rFonts w:ascii="Times New Roman" w:eastAsia="Calibri" w:hAnsi="Times New Roman" w:cs="Times New Roman"/>
          <w:sz w:val="24"/>
          <w:szCs w:val="24"/>
        </w:rPr>
        <w:t>U knjigama ulazne pošte zahtjev je zaprimljen pod poslovnim brojem 711-U-</w:t>
      </w:r>
      <w:r w:rsidR="001A20F6" w:rsidRPr="005A201B">
        <w:rPr>
          <w:rFonts w:ascii="Times New Roman" w:eastAsia="Calibri" w:hAnsi="Times New Roman" w:cs="Times New Roman"/>
          <w:sz w:val="24"/>
          <w:szCs w:val="24"/>
        </w:rPr>
        <w:t>1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>292</w:t>
      </w:r>
      <w:r w:rsidRPr="005A201B">
        <w:rPr>
          <w:rFonts w:ascii="Times New Roman" w:eastAsia="Calibri" w:hAnsi="Times New Roman" w:cs="Times New Roman"/>
          <w:sz w:val="24"/>
          <w:szCs w:val="24"/>
        </w:rPr>
        <w:t>-M-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>51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/18-01-3 dana 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>16</w:t>
      </w:r>
      <w:r w:rsidR="00A63812" w:rsidRPr="005A201B">
        <w:rPr>
          <w:rFonts w:ascii="Times New Roman" w:eastAsia="Calibri" w:hAnsi="Times New Roman" w:cs="Times New Roman"/>
          <w:sz w:val="24"/>
          <w:szCs w:val="24"/>
        </w:rPr>
        <w:t>. travnja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 2018.g., povodom kojeg se vodi predmet broj M-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>51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/18. </w:t>
      </w:r>
    </w:p>
    <w:p w14:paraId="507C2336" w14:textId="1EE176C1" w:rsidR="004B50E7" w:rsidRPr="005A201B" w:rsidRDefault="004B50E7" w:rsidP="00A123F2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>43</w:t>
      </w:r>
      <w:r w:rsidRPr="005A201B">
        <w:rPr>
          <w:rFonts w:ascii="Times New Roman" w:eastAsia="Calibri" w:hAnsi="Times New Roman" w:cs="Times New Roman"/>
          <w:sz w:val="24"/>
          <w:szCs w:val="24"/>
        </w:rPr>
        <w:t>. ZSSI-a propisano je da su</w:t>
      </w:r>
      <w:r w:rsidR="00A123F2" w:rsidRPr="005A201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123F2" w:rsidRPr="005A201B">
        <w:rPr>
          <w:rFonts w:ascii="Times New Roman" w:hAnsi="Times New Roman" w:cs="Times New Roman"/>
          <w:color w:val="000000"/>
          <w:sz w:val="24"/>
          <w:szCs w:val="24"/>
        </w:rPr>
        <w:t xml:space="preserve">gradonačelnici, općinski načelnici i njihovi zamjenici dužnosnici 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u smislu navedenog Zakona, 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 xml:space="preserve">dok je podstavkom 3. propisano da su zastupnici u Hrvatskom saboru </w:t>
      </w:r>
      <w:r w:rsidR="00A123F2" w:rsidRPr="005A201B">
        <w:rPr>
          <w:rFonts w:ascii="Times New Roman" w:hAnsi="Times New Roman" w:cs="Times New Roman"/>
          <w:color w:val="000000"/>
          <w:sz w:val="24"/>
          <w:szCs w:val="24"/>
        </w:rPr>
        <w:t xml:space="preserve">dužnosnici 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 xml:space="preserve">u smislu odredbi istog Zakona, stoga je Krešo Beljak povodom obnašanja dužnosti gradonačelnika Grada Samobora i zastupnika  u Hrvatskom saboru 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obvezan postupati sukladno odredbama ZSSI-a. </w:t>
      </w:r>
      <w:r w:rsidRPr="005A201B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A71669">
        <w:rPr>
          <w:rFonts w:ascii="Times New Roman" w:hAnsi="Times New Roman" w:cs="Times New Roman"/>
          <w:sz w:val="24"/>
          <w:szCs w:val="24"/>
        </w:rPr>
        <w:t>je li</w:t>
      </w:r>
      <w:r w:rsidRPr="005A201B">
        <w:rPr>
          <w:rFonts w:ascii="Times New Roman" w:hAnsi="Times New Roman" w:cs="Times New Roman"/>
          <w:sz w:val="24"/>
          <w:szCs w:val="24"/>
        </w:rPr>
        <w:t xml:space="preserve"> neko ponašanje u skladu s načelima </w:t>
      </w:r>
      <w:r w:rsidRPr="005A201B">
        <w:rPr>
          <w:rFonts w:ascii="Times New Roman" w:hAnsi="Times New Roman" w:cs="Times New Roman"/>
          <w:sz w:val="24"/>
          <w:szCs w:val="24"/>
        </w:rPr>
        <w:lastRenderedPageBreak/>
        <w:t xml:space="preserve">javnih dužnosti zatražiti mišljenje Povjerenstva koje je potom dužno, na zahtjev dužnosnika, dati obrazloženo mišljenje u roku od 15 dana od dana primitka zahtjeva. </w:t>
      </w:r>
    </w:p>
    <w:p w14:paraId="7B42F2EF" w14:textId="0A56F18E" w:rsidR="00A123F2" w:rsidRPr="005A201B" w:rsidRDefault="000534EE" w:rsidP="008E2DB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B">
        <w:rPr>
          <w:rFonts w:ascii="Times New Roman" w:eastAsia="Calibri" w:hAnsi="Times New Roman" w:cs="Times New Roman"/>
          <w:sz w:val="24"/>
          <w:szCs w:val="24"/>
        </w:rPr>
        <w:t>U zahtjevu za mišljenjem</w:t>
      </w:r>
      <w:r w:rsidR="004B50E7" w:rsidRPr="005A2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9BC" w:rsidRPr="005A201B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1A20F6" w:rsidRPr="005A201B">
        <w:rPr>
          <w:rFonts w:ascii="Times New Roman" w:eastAsia="Calibri" w:hAnsi="Times New Roman" w:cs="Times New Roman"/>
          <w:sz w:val="24"/>
          <w:szCs w:val="24"/>
        </w:rPr>
        <w:t xml:space="preserve">navodi da je 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 xml:space="preserve">kao gradonačelnik Grada Samobora zaprimio poziv upućen od strane Kineske nacionalne udruge prijateljstva s drugim državama da sudjeluje na sastanku gradonačelnika gradova iz Narodne Republike Kine i gradonačelnika gradova Srednje i Istočne Europe radi razmjene iskustava u sferi investicija, poduzetništva, kulture i turizma u gardu Ningbou u lipnju 2018.g. Dužnosnik navodi da troškovi puta, smještaja i boravka u cijelosti terete organizatora za dužnosnika i za ostale članove delegacije. </w:t>
      </w:r>
      <w:r w:rsidR="00A123F2" w:rsidRPr="005A201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123F2" w:rsidRPr="005A201B">
        <w:rPr>
          <w:rFonts w:ascii="Times New Roman" w:eastAsia="Calibri" w:hAnsi="Times New Roman" w:cs="Times New Roman"/>
          <w:sz w:val="24"/>
          <w:szCs w:val="24"/>
        </w:rPr>
        <w:t xml:space="preserve">traži mišljenje Povjerenstva smije li primiti navedeno darovanje u naravi, obzirom da se radi o iznosu koji premašaje dozvoljeni iznos dara koji dužnosnik sukladno ZSSI-u može primiti. </w:t>
      </w:r>
    </w:p>
    <w:p w14:paraId="06ACB581" w14:textId="743DBBA8" w:rsidR="00012960" w:rsidRPr="005A201B" w:rsidRDefault="00A123F2" w:rsidP="008E2DB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Zahtjevu za mišljenjem priložena je preslika poziva </w:t>
      </w:r>
      <w:r w:rsidR="00012960" w:rsidRPr="005A201B">
        <w:rPr>
          <w:rFonts w:ascii="Times New Roman" w:eastAsia="Calibri" w:hAnsi="Times New Roman" w:cs="Times New Roman"/>
          <w:sz w:val="24"/>
          <w:szCs w:val="24"/>
        </w:rPr>
        <w:t>upućenog od strane Kineske narodne udruge za prijateljstvo s drugim državama te Gradske uprave Grada Ningboa od 1. ožujka 2018.g., koji su supotpisali predsjednik navedene udruge te gradonačelnik Grada Ningboa</w:t>
      </w:r>
      <w:r w:rsidR="005B4829" w:rsidRPr="005A201B">
        <w:rPr>
          <w:rFonts w:ascii="Times New Roman" w:eastAsia="Calibri" w:hAnsi="Times New Roman" w:cs="Times New Roman"/>
          <w:sz w:val="24"/>
          <w:szCs w:val="24"/>
        </w:rPr>
        <w:t xml:space="preserve">, a kojim se </w:t>
      </w:r>
      <w:r w:rsidR="00776C7C" w:rsidRPr="005A201B">
        <w:rPr>
          <w:rFonts w:ascii="Times New Roman" w:eastAsia="Calibri" w:hAnsi="Times New Roman" w:cs="Times New Roman"/>
          <w:sz w:val="24"/>
          <w:szCs w:val="24"/>
        </w:rPr>
        <w:t xml:space="preserve">nakon iznošenja komplimenta gradu </w:t>
      </w:r>
      <w:r w:rsidR="005B4829" w:rsidRPr="005A201B">
        <w:rPr>
          <w:rFonts w:ascii="Times New Roman" w:eastAsia="Calibri" w:hAnsi="Times New Roman" w:cs="Times New Roman"/>
          <w:sz w:val="24"/>
          <w:szCs w:val="24"/>
        </w:rPr>
        <w:t xml:space="preserve">poziva prisustvovati manifestaciji „2018 China – CEEC Mayors Forum“ </w:t>
      </w:r>
      <w:r w:rsidR="007A51F2" w:rsidRPr="005A201B">
        <w:rPr>
          <w:rFonts w:ascii="Times New Roman" w:eastAsia="Calibri" w:hAnsi="Times New Roman" w:cs="Times New Roman"/>
          <w:sz w:val="24"/>
          <w:szCs w:val="24"/>
        </w:rPr>
        <w:t>koja će se održati u gradu Ningbou dana 8. lipnja 2018.g.. Sudionicima manifestacije bit će pružena mogućnost razmjene mišljenja i iskustava u pogledu promicije investicija, trgovine i kulturne razmjene te se izražava uvjerenje da će navedeno ojačati prijateljstvo i imati za posljedicu obostranu korisnu suradnju između NR Kine i država Srednje i Istočne Europe. Nadalje se u pozivu navode opći, povijesni i gospodarski podaci i pokazatelji grada Ningboa</w:t>
      </w:r>
      <w:r w:rsidR="009F570D" w:rsidRPr="005A201B">
        <w:rPr>
          <w:rFonts w:ascii="Times New Roman" w:eastAsia="Calibri" w:hAnsi="Times New Roman" w:cs="Times New Roman"/>
          <w:sz w:val="24"/>
          <w:szCs w:val="24"/>
        </w:rPr>
        <w:t xml:space="preserve">, ali se ne navodi da će organizatori snositi troškove puta, boravka i /ili smještaja. </w:t>
      </w:r>
    </w:p>
    <w:p w14:paraId="526EB2C9" w14:textId="2A840A0E" w:rsidR="00A123F2" w:rsidRPr="005A201B" w:rsidRDefault="007906AD" w:rsidP="008E2DB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Zahtjevu za mišljenjem prileži i preslika poziva upućenog od strane Kineske narodne udruge za prijateljstvo s drugim državama te </w:t>
      </w:r>
      <w:r w:rsidR="00012960" w:rsidRPr="005A201B">
        <w:rPr>
          <w:rFonts w:ascii="Times New Roman" w:eastAsia="Calibri" w:hAnsi="Times New Roman" w:cs="Times New Roman"/>
          <w:sz w:val="24"/>
          <w:szCs w:val="24"/>
        </w:rPr>
        <w:t xml:space="preserve">Narodne Vlade </w:t>
      </w:r>
      <w:r w:rsidR="00961BDB" w:rsidRPr="005A201B">
        <w:rPr>
          <w:rFonts w:ascii="Times New Roman" w:eastAsia="Calibri" w:hAnsi="Times New Roman" w:cs="Times New Roman"/>
          <w:sz w:val="24"/>
          <w:szCs w:val="24"/>
        </w:rPr>
        <w:t>Pokrajine</w:t>
      </w:r>
      <w:r w:rsidR="00012960" w:rsidRPr="005A201B">
        <w:rPr>
          <w:rFonts w:ascii="Times New Roman" w:eastAsia="Calibri" w:hAnsi="Times New Roman" w:cs="Times New Roman"/>
          <w:sz w:val="24"/>
          <w:szCs w:val="24"/>
        </w:rPr>
        <w:t xml:space="preserve"> Liaoning, koji su supotpisali predsjednik navedene udruge te 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guverner navedene </w:t>
      </w:r>
      <w:r w:rsidR="00961BDB" w:rsidRPr="005A201B">
        <w:rPr>
          <w:rFonts w:ascii="Times New Roman" w:eastAsia="Calibri" w:hAnsi="Times New Roman" w:cs="Times New Roman"/>
          <w:sz w:val="24"/>
          <w:szCs w:val="24"/>
        </w:rPr>
        <w:t>Pokrajine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, kojim se poziva na naknadne događaje nakon manifestacije „2018 China – CEEC Mayors Forum“  </w:t>
      </w:r>
      <w:r w:rsidR="004B4F6C" w:rsidRPr="005A201B">
        <w:rPr>
          <w:rFonts w:ascii="Times New Roman" w:eastAsia="Calibri" w:hAnsi="Times New Roman" w:cs="Times New Roman"/>
          <w:sz w:val="24"/>
          <w:szCs w:val="24"/>
        </w:rPr>
        <w:t xml:space="preserve">u razdoblju od 9. – 12. lipnja 2018.g. </w:t>
      </w:r>
      <w:r w:rsidR="00012960" w:rsidRPr="005A201B">
        <w:rPr>
          <w:rFonts w:ascii="Times New Roman" w:eastAsia="Calibri" w:hAnsi="Times New Roman" w:cs="Times New Roman"/>
          <w:sz w:val="24"/>
          <w:szCs w:val="24"/>
        </w:rPr>
        <w:t xml:space="preserve">U pozivu se </w:t>
      </w:r>
      <w:r w:rsidR="004B4F6C" w:rsidRPr="005A201B">
        <w:rPr>
          <w:rFonts w:ascii="Times New Roman" w:eastAsia="Calibri" w:hAnsi="Times New Roman" w:cs="Times New Roman"/>
          <w:sz w:val="24"/>
          <w:szCs w:val="24"/>
        </w:rPr>
        <w:t xml:space="preserve">opisuje geografski i gospodarski značaj </w:t>
      </w:r>
      <w:r w:rsidR="00961BDB" w:rsidRPr="005A201B">
        <w:rPr>
          <w:rFonts w:ascii="Times New Roman" w:eastAsia="Calibri" w:hAnsi="Times New Roman" w:cs="Times New Roman"/>
          <w:sz w:val="24"/>
          <w:szCs w:val="24"/>
        </w:rPr>
        <w:t>Pokrajine</w:t>
      </w:r>
      <w:r w:rsidR="004B4F6C" w:rsidRPr="005A201B">
        <w:rPr>
          <w:rFonts w:ascii="Times New Roman" w:eastAsia="Calibri" w:hAnsi="Times New Roman" w:cs="Times New Roman"/>
          <w:sz w:val="24"/>
          <w:szCs w:val="24"/>
        </w:rPr>
        <w:t xml:space="preserve"> Liaoning te se iznosi</w:t>
      </w:r>
      <w:r w:rsidR="00012960" w:rsidRPr="005A201B">
        <w:rPr>
          <w:rFonts w:ascii="Times New Roman" w:eastAsia="Calibri" w:hAnsi="Times New Roman" w:cs="Times New Roman"/>
          <w:sz w:val="24"/>
          <w:szCs w:val="24"/>
        </w:rPr>
        <w:t xml:space="preserve"> da će događaji uključivati susrete s guvernerom </w:t>
      </w:r>
      <w:r w:rsidR="00961BDB" w:rsidRPr="005A201B">
        <w:rPr>
          <w:rFonts w:ascii="Times New Roman" w:eastAsia="Calibri" w:hAnsi="Times New Roman" w:cs="Times New Roman"/>
          <w:sz w:val="24"/>
          <w:szCs w:val="24"/>
        </w:rPr>
        <w:t>Pokrajine</w:t>
      </w:r>
      <w:r w:rsidR="00012960" w:rsidRPr="005A201B">
        <w:rPr>
          <w:rFonts w:ascii="Times New Roman" w:eastAsia="Calibri" w:hAnsi="Times New Roman" w:cs="Times New Roman"/>
          <w:sz w:val="24"/>
          <w:szCs w:val="24"/>
        </w:rPr>
        <w:t xml:space="preserve"> Liaoning i gradonačelnicima s područja iste, seminar za promociju investicija i turizma, radionica za poslovanje te razgledavanje grada</w:t>
      </w:r>
      <w:r w:rsidR="004B4F6C" w:rsidRPr="005A201B">
        <w:rPr>
          <w:rFonts w:ascii="Times New Roman" w:eastAsia="Calibri" w:hAnsi="Times New Roman" w:cs="Times New Roman"/>
          <w:sz w:val="24"/>
          <w:szCs w:val="24"/>
        </w:rPr>
        <w:t xml:space="preserve"> kao i</w:t>
      </w:r>
      <w:r w:rsidR="00012960" w:rsidRPr="005A201B">
        <w:rPr>
          <w:rFonts w:ascii="Times New Roman" w:eastAsia="Calibri" w:hAnsi="Times New Roman" w:cs="Times New Roman"/>
          <w:sz w:val="24"/>
          <w:szCs w:val="24"/>
        </w:rPr>
        <w:t xml:space="preserve"> da će sve troškove </w:t>
      </w:r>
      <w:r w:rsidR="004B4F6C" w:rsidRPr="005A201B">
        <w:rPr>
          <w:rFonts w:ascii="Times New Roman" w:eastAsia="Calibri" w:hAnsi="Times New Roman" w:cs="Times New Roman"/>
          <w:sz w:val="24"/>
          <w:szCs w:val="24"/>
        </w:rPr>
        <w:t xml:space="preserve">koji </w:t>
      </w:r>
      <w:r w:rsidR="004B1149" w:rsidRPr="005A201B">
        <w:rPr>
          <w:rFonts w:ascii="Times New Roman" w:eastAsia="Calibri" w:hAnsi="Times New Roman" w:cs="Times New Roman"/>
          <w:sz w:val="24"/>
          <w:szCs w:val="24"/>
        </w:rPr>
        <w:t>su povezani s boravkom</w:t>
      </w:r>
      <w:r w:rsidR="00012960" w:rsidRPr="005A2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70D" w:rsidRPr="005A201B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961BDB" w:rsidRPr="005A201B">
        <w:rPr>
          <w:rFonts w:ascii="Times New Roman" w:eastAsia="Calibri" w:hAnsi="Times New Roman" w:cs="Times New Roman"/>
          <w:sz w:val="24"/>
          <w:szCs w:val="24"/>
        </w:rPr>
        <w:t>Pokrajini</w:t>
      </w:r>
      <w:r w:rsidR="009F570D" w:rsidRPr="005A201B">
        <w:rPr>
          <w:rFonts w:ascii="Times New Roman" w:eastAsia="Calibri" w:hAnsi="Times New Roman" w:cs="Times New Roman"/>
          <w:sz w:val="24"/>
          <w:szCs w:val="24"/>
        </w:rPr>
        <w:t xml:space="preserve"> Liaoning </w:t>
      </w:r>
      <w:r w:rsidR="00012960" w:rsidRPr="005A201B">
        <w:rPr>
          <w:rFonts w:ascii="Times New Roman" w:eastAsia="Calibri" w:hAnsi="Times New Roman" w:cs="Times New Roman"/>
          <w:sz w:val="24"/>
          <w:szCs w:val="24"/>
        </w:rPr>
        <w:t xml:space="preserve">snositi Vlada </w:t>
      </w:r>
      <w:r w:rsidR="00961BDB" w:rsidRPr="005A201B">
        <w:rPr>
          <w:rFonts w:ascii="Times New Roman" w:eastAsia="Calibri" w:hAnsi="Times New Roman" w:cs="Times New Roman"/>
          <w:sz w:val="24"/>
          <w:szCs w:val="24"/>
        </w:rPr>
        <w:t>Pokrajine</w:t>
      </w:r>
      <w:r w:rsidR="00012960" w:rsidRPr="005A201B">
        <w:rPr>
          <w:rFonts w:ascii="Times New Roman" w:eastAsia="Calibri" w:hAnsi="Times New Roman" w:cs="Times New Roman"/>
          <w:sz w:val="24"/>
          <w:szCs w:val="24"/>
        </w:rPr>
        <w:t xml:space="preserve"> Liaoning. </w:t>
      </w:r>
    </w:p>
    <w:p w14:paraId="07FE1622" w14:textId="6B38A16E" w:rsidR="00776C7C" w:rsidRPr="005A201B" w:rsidRDefault="00776C7C" w:rsidP="008E2DB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B">
        <w:rPr>
          <w:rFonts w:ascii="Times New Roman" w:eastAsia="Calibri" w:hAnsi="Times New Roman" w:cs="Times New Roman"/>
          <w:sz w:val="24"/>
          <w:szCs w:val="24"/>
        </w:rPr>
        <w:t>Navedeni pozivi nisu osobno adresirani na dužnosnika, već su općenitog sadržaja</w:t>
      </w:r>
      <w:r w:rsidR="004B1149" w:rsidRPr="005A201B">
        <w:rPr>
          <w:rFonts w:ascii="Times New Roman" w:eastAsia="Calibri" w:hAnsi="Times New Roman" w:cs="Times New Roman"/>
          <w:sz w:val="24"/>
          <w:szCs w:val="24"/>
        </w:rPr>
        <w:t xml:space="preserve"> upućeni većem broju gradova, iz kojih prema njihovu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 sadržaju proizlazi da </w:t>
      </w:r>
      <w:r w:rsidR="004B1149" w:rsidRPr="005A201B">
        <w:rPr>
          <w:rFonts w:ascii="Times New Roman" w:eastAsia="Calibri" w:hAnsi="Times New Roman" w:cs="Times New Roman"/>
          <w:sz w:val="24"/>
          <w:szCs w:val="24"/>
        </w:rPr>
        <w:t>su adresirani na određeni broj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 gradonačelnika odabranih gradova koji se pozivaju. </w:t>
      </w:r>
    </w:p>
    <w:p w14:paraId="655E882B" w14:textId="77777777" w:rsidR="004B4F6C" w:rsidRPr="005A201B" w:rsidRDefault="004B4F6C" w:rsidP="004B4F6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01B">
        <w:rPr>
          <w:rFonts w:ascii="Times New Roman" w:hAnsi="Times New Roman" w:cs="Times New Roman"/>
          <w:sz w:val="24"/>
          <w:szCs w:val="24"/>
        </w:rPr>
        <w:lastRenderedPageBreak/>
        <w:t>Člankom 11. stavkom 1. ZSSI-a propisano je da se darom u smislu navedenog Zakona smatra novac, stvari bez obzira na njihovu vrijednost, prava i usluge dane bez naknade koje dužnosnika dovode ili mogu dovesti u odnos zavisnosti ili kod njega stvaraju obvezu prema darovatelju.</w:t>
      </w:r>
    </w:p>
    <w:p w14:paraId="26E67520" w14:textId="2AB684C6" w:rsidR="00D60549" w:rsidRPr="005A201B" w:rsidRDefault="00D60549" w:rsidP="00D6054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A71669">
        <w:rPr>
          <w:rFonts w:ascii="Times New Roman" w:hAnsi="Times New Roman" w:cs="Times New Roman"/>
          <w:color w:val="000000" w:themeColor="text1"/>
          <w:sz w:val="24"/>
          <w:szCs w:val="24"/>
        </w:rPr>
        <w:t>internetskim stranicama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navodi da je </w:t>
      </w:r>
      <w:r w:rsidRPr="005A201B">
        <w:rPr>
          <w:rFonts w:ascii="Times New Roman" w:eastAsia="Calibri" w:hAnsi="Times New Roman" w:cs="Times New Roman"/>
          <w:sz w:val="24"/>
          <w:szCs w:val="24"/>
        </w:rPr>
        <w:t xml:space="preserve">Kineska narodna udruga za prijateljstvo s drugim državama jedna od tri velike organizacije za vanjske odnose </w:t>
      </w:r>
      <w:r w:rsidR="004B1149" w:rsidRPr="005A201B">
        <w:rPr>
          <w:rFonts w:ascii="Times New Roman" w:eastAsia="Calibri" w:hAnsi="Times New Roman" w:cs="Times New Roman"/>
          <w:sz w:val="24"/>
          <w:szCs w:val="24"/>
        </w:rPr>
        <w:t>NR</w:t>
      </w:r>
      <w:r w:rsidR="00C440F7" w:rsidRPr="005A201B">
        <w:rPr>
          <w:rFonts w:ascii="Times New Roman" w:eastAsia="Calibri" w:hAnsi="Times New Roman" w:cs="Times New Roman"/>
          <w:sz w:val="24"/>
          <w:szCs w:val="24"/>
        </w:rPr>
        <w:t xml:space="preserve"> Kine </w:t>
      </w:r>
      <w:r w:rsidRPr="005A201B">
        <w:rPr>
          <w:rFonts w:ascii="Times New Roman" w:eastAsia="Calibri" w:hAnsi="Times New Roman" w:cs="Times New Roman"/>
          <w:sz w:val="24"/>
          <w:szCs w:val="24"/>
        </w:rPr>
        <w:t>osnovane u cilju promocije prijateljstva i obostranog razumijevanja između ki</w:t>
      </w:r>
      <w:r w:rsidR="004B1149" w:rsidRPr="005A201B">
        <w:rPr>
          <w:rFonts w:ascii="Times New Roman" w:eastAsia="Calibri" w:hAnsi="Times New Roman" w:cs="Times New Roman"/>
          <w:sz w:val="24"/>
          <w:szCs w:val="24"/>
        </w:rPr>
        <w:t xml:space="preserve">neskog naroda i stranih država, dok su Grad Ningbou te Pokrajina Liaoning upravne jedince lokalne i regionalne razine vlasti. </w:t>
      </w:r>
    </w:p>
    <w:p w14:paraId="3A1E3975" w14:textId="5398B9A6" w:rsidR="005A201B" w:rsidRPr="005A201B" w:rsidRDefault="005A201B" w:rsidP="005A201B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14. </w:t>
      </w:r>
      <w:r w:rsidRPr="005A201B">
        <w:rPr>
          <w:rFonts w:ascii="Times New Roman" w:hAnsi="Times New Roman" w:cs="Times New Roman"/>
          <w:sz w:val="24"/>
          <w:szCs w:val="24"/>
        </w:rPr>
        <w:t>Zakona o lokalnoj i područnoj (regionalnoj) samoupravi („Narodne novine“ broj 33/01., 60/01., 129/05., 109/07., 125/08., 36/09., 150/11., 144/12., 19/13., 137/15.</w:t>
      </w:r>
      <w:r>
        <w:rPr>
          <w:rFonts w:ascii="Times New Roman" w:hAnsi="Times New Roman" w:cs="Times New Roman"/>
          <w:sz w:val="24"/>
          <w:szCs w:val="24"/>
        </w:rPr>
        <w:t xml:space="preserve"> i 123/17.</w:t>
      </w:r>
      <w:r w:rsidRPr="005A201B">
        <w:rPr>
          <w:rFonts w:ascii="Times New Roman" w:hAnsi="Times New Roman" w:cs="Times New Roman"/>
          <w:sz w:val="24"/>
          <w:szCs w:val="24"/>
        </w:rPr>
        <w:t>) propisano je da se s</w:t>
      </w:r>
      <w:r w:rsidRPr="005A201B">
        <w:rPr>
          <w:rFonts w:ascii="Times New Roman" w:hAnsi="Times New Roman" w:cs="Times New Roman"/>
          <w:color w:val="000000"/>
          <w:sz w:val="24"/>
          <w:szCs w:val="24"/>
        </w:rPr>
        <w:t>uradnja općina, gradova i županija s odgovarajućim jedinicama lokalne i regionalne samoupra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drugih država uspostavlja </w:t>
      </w:r>
      <w:r w:rsidRPr="005A201B">
        <w:rPr>
          <w:rFonts w:ascii="Times New Roman" w:hAnsi="Times New Roman" w:cs="Times New Roman"/>
          <w:color w:val="000000"/>
          <w:sz w:val="24"/>
          <w:szCs w:val="24"/>
        </w:rPr>
        <w:t>i odvija u okviru njihovog samoupravnog djelokruga, u skladu sa zakonom i međunarodnim ugovorima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Gradonačelnici u okviru svojih ovlasti i djelokruga ostvaruju, </w:t>
      </w:r>
      <w:r w:rsidR="00776C7C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između ostalog, i međunarodnu suradnju, 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sudjelovanjem na međunarodnim konferencijama i u okviru programa i projekata koje organiziraju druge države, međunarodne organizacije, strane lokalne jedinice te udruge koje one osnivaju. </w:t>
      </w:r>
    </w:p>
    <w:p w14:paraId="263558EB" w14:textId="719416F8" w:rsidR="00D60549" w:rsidRPr="005A201B" w:rsidRDefault="005A201B" w:rsidP="005A201B">
      <w:pPr>
        <w:spacing w:before="240"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lijedom navedenog, Povjerenstvo utvrđuje da se </w:t>
      </w:r>
      <w:r w:rsidR="00961BDB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eventualno 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>podmirivanje troškova puta, boravka i/ili smj</w:t>
      </w:r>
      <w:r w:rsidR="00F55EA4" w:rsidRPr="005A201B">
        <w:rPr>
          <w:rFonts w:ascii="Times New Roman" w:eastAsia="Calibri" w:hAnsi="Times New Roman" w:cs="Times New Roman"/>
          <w:sz w:val="24"/>
          <w:szCs w:val="24"/>
        </w:rPr>
        <w:t>e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 xml:space="preserve">štaja po 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poziv</w:t>
      </w:r>
      <w:r w:rsidR="00A02071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0F7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Kineske narodne </w:t>
      </w:r>
      <w:r w:rsidR="00C440F7" w:rsidRPr="005A201B">
        <w:rPr>
          <w:rFonts w:ascii="Times New Roman" w:eastAsia="Calibri" w:hAnsi="Times New Roman" w:cs="Times New Roman"/>
          <w:sz w:val="24"/>
          <w:szCs w:val="24"/>
        </w:rPr>
        <w:t>udruge za prijateljstvo s drugim državama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 xml:space="preserve"> te Gradske uprave Grada Ningboa za </w:t>
      </w:r>
      <w:r w:rsidR="004B1149" w:rsidRPr="005A201B">
        <w:rPr>
          <w:rFonts w:ascii="Times New Roman" w:eastAsia="Calibri" w:hAnsi="Times New Roman" w:cs="Times New Roman"/>
          <w:sz w:val="24"/>
          <w:szCs w:val="24"/>
        </w:rPr>
        <w:t xml:space="preserve">i tijekom službenog 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>posjet</w:t>
      </w:r>
      <w:r w:rsidR="004B1149" w:rsidRPr="005A201B">
        <w:rPr>
          <w:rFonts w:ascii="Times New Roman" w:eastAsia="Calibri" w:hAnsi="Times New Roman" w:cs="Times New Roman"/>
          <w:sz w:val="24"/>
          <w:szCs w:val="24"/>
        </w:rPr>
        <w:t>a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 xml:space="preserve"> gradu Ningbou dana 8. lipnja 2018.g. (u kojem se izričito ne navodi da podmirivanje troškova ili dijela troškova pada na teret organizatora), kao i </w:t>
      </w:r>
      <w:r w:rsidR="00F55EA4" w:rsidRPr="005A201B">
        <w:rPr>
          <w:rFonts w:ascii="Times New Roman" w:eastAsia="Calibri" w:hAnsi="Times New Roman" w:cs="Times New Roman"/>
          <w:sz w:val="24"/>
          <w:szCs w:val="24"/>
        </w:rPr>
        <w:t xml:space="preserve">podmirivanje istih troškova po 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>poziv</w:t>
      </w:r>
      <w:r w:rsidR="00F55EA4" w:rsidRPr="005A201B">
        <w:rPr>
          <w:rFonts w:ascii="Times New Roman" w:eastAsia="Calibri" w:hAnsi="Times New Roman" w:cs="Times New Roman"/>
          <w:sz w:val="24"/>
          <w:szCs w:val="24"/>
        </w:rPr>
        <w:t>u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071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Kineske narodne 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 xml:space="preserve">udruge za prijateljstvo s drugim državama te Narodne Vlade </w:t>
      </w:r>
      <w:r w:rsidR="00961BDB" w:rsidRPr="005A201B">
        <w:rPr>
          <w:rFonts w:ascii="Times New Roman" w:eastAsia="Calibri" w:hAnsi="Times New Roman" w:cs="Times New Roman"/>
          <w:sz w:val="24"/>
          <w:szCs w:val="24"/>
        </w:rPr>
        <w:t>Pokrajine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 xml:space="preserve"> Liaoning, </w:t>
      </w:r>
      <w:r w:rsidR="00F55EA4" w:rsidRPr="005A201B">
        <w:rPr>
          <w:rFonts w:ascii="Times New Roman" w:eastAsia="Calibri" w:hAnsi="Times New Roman" w:cs="Times New Roman"/>
          <w:sz w:val="24"/>
          <w:szCs w:val="24"/>
        </w:rPr>
        <w:t>(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 xml:space="preserve">u kojem se izričito navodi podmirivanje troškova boravka u toj </w:t>
      </w:r>
      <w:r w:rsidR="00961BDB" w:rsidRPr="005A201B">
        <w:rPr>
          <w:rFonts w:ascii="Times New Roman" w:eastAsia="Calibri" w:hAnsi="Times New Roman" w:cs="Times New Roman"/>
          <w:sz w:val="24"/>
          <w:szCs w:val="24"/>
        </w:rPr>
        <w:t xml:space="preserve">Pokrajini 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>od 9. – 12. lipnja 2018.g.</w:t>
      </w:r>
      <w:r w:rsidR="00961BDB" w:rsidRPr="005A201B">
        <w:rPr>
          <w:rFonts w:ascii="Times New Roman" w:eastAsia="Calibri" w:hAnsi="Times New Roman" w:cs="Times New Roman"/>
          <w:sz w:val="24"/>
          <w:szCs w:val="24"/>
        </w:rPr>
        <w:t xml:space="preserve"> na teret suorganizatora Narodne Vlade Pokrajine Liaoning</w:t>
      </w:r>
      <w:r w:rsidR="00F55EA4" w:rsidRPr="005A201B">
        <w:rPr>
          <w:rFonts w:ascii="Times New Roman" w:eastAsia="Calibri" w:hAnsi="Times New Roman" w:cs="Times New Roman"/>
          <w:sz w:val="24"/>
          <w:szCs w:val="24"/>
        </w:rPr>
        <w:t>)</w:t>
      </w:r>
      <w:r w:rsidR="00A02071" w:rsidRPr="005A201B">
        <w:rPr>
          <w:rFonts w:ascii="Times New Roman" w:eastAsia="Calibri" w:hAnsi="Times New Roman" w:cs="Times New Roman"/>
          <w:sz w:val="24"/>
          <w:szCs w:val="24"/>
        </w:rPr>
        <w:t xml:space="preserve">, a koji su </w:t>
      </w:r>
      <w:r w:rsidR="00961BDB" w:rsidRPr="005A201B">
        <w:rPr>
          <w:rFonts w:ascii="Times New Roman" w:eastAsia="Calibri" w:hAnsi="Times New Roman" w:cs="Times New Roman"/>
          <w:sz w:val="24"/>
          <w:szCs w:val="24"/>
        </w:rPr>
        <w:t xml:space="preserve">pozivi </w:t>
      </w:r>
      <w:r w:rsidR="00C440F7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upućen</w:t>
      </w:r>
      <w:r w:rsidR="00A02071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440F7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dužnosniku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0F7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Kreši Beljaku,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0F7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povodom obnašanja dužnosti gradonačelnika Grada Samobora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, ne smatra</w:t>
      </w:r>
      <w:r w:rsidR="00A02071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darom u smislu odredbi ZSSI-a, niti bi prihvaća</w:t>
      </w:r>
      <w:r w:rsidR="00A02071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njem navedenih</w:t>
      </w:r>
      <w:r w:rsidR="00C440F7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poziva dužnosnik Krešo Beljak krši</w:t>
      </w:r>
      <w:r w:rsidR="00A7166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440F7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koju od odredbi ZSSI-a. </w:t>
      </w:r>
    </w:p>
    <w:p w14:paraId="67A0E564" w14:textId="7227C8F6" w:rsidR="00D60549" w:rsidRPr="005A201B" w:rsidRDefault="00C440F7" w:rsidP="00C440F7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Ovo iz razloga što se dužnosnik poziva službeno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se kao 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gradonačelnik Grada Samobora u Narodnoj Republici Kini 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sastane i upozna sa kolegama iz političkog i poslovnog života 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navedene zemlje</w:t>
      </w:r>
      <w:r w:rsidR="004B11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predstavnicima </w:t>
      </w:r>
      <w:r w:rsidR="005A201B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lokalne i regionalne vlasti NR Kine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 svrhu uspostavljanja prijateljskih odnosa 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između NR Kine i Republike Hrvatske. 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Navedeni posjet je stog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a dio djelokruga rada dužnosnika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spada u obnašanje nje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gove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javne dužnosti. </w:t>
      </w:r>
    </w:p>
    <w:p w14:paraId="59F70DEB" w14:textId="0B35DA6D" w:rsidR="00C440F7" w:rsidRPr="005A201B" w:rsidRDefault="00180BD7" w:rsidP="00C440F7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itne okolnosti 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je Povjerenstvo uzelo u obzir prilikom davanja ovog mišljenja bile su i one da je </w:t>
      </w:r>
      <w:r w:rsidR="00C440F7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predmetnu udrugu osnovala država, NR Kina, i to upravo u cilju 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razvijanja međunarodne suradnje</w:t>
      </w:r>
      <w:r w:rsidR="00C440F7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da je dužnosnik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pozvan u svojstvu </w:t>
      </w:r>
      <w:r w:rsidR="00C440F7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gradonačelnika Grada Samobora. </w:t>
      </w:r>
    </w:p>
    <w:p w14:paraId="1CE1EE8A" w14:textId="1C30802A" w:rsidR="00D60549" w:rsidRPr="005A201B" w:rsidRDefault="00C440F7" w:rsidP="00C440F7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ovjerenstvo ukazuje </w:t>
      </w:r>
      <w:r w:rsidRPr="005A201B">
        <w:rPr>
          <w:rFonts w:ascii="Times New Roman" w:hAnsi="Times New Roman" w:cs="Times New Roman"/>
          <w:sz w:val="24"/>
          <w:szCs w:val="24"/>
        </w:rPr>
        <w:t>dužnosniku</w:t>
      </w:r>
      <w:r w:rsidR="00D60549" w:rsidRPr="005A201B">
        <w:rPr>
          <w:rFonts w:ascii="Times New Roman" w:hAnsi="Times New Roman" w:cs="Times New Roman"/>
          <w:sz w:val="24"/>
          <w:szCs w:val="24"/>
        </w:rPr>
        <w:t xml:space="preserve"> da je 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tijekom posjeta 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Kini 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>sa stvarima,</w:t>
      </w:r>
      <w:r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pravima i uslugama, koje bi mu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eventualno bile ponuđene, a koje bi predstavljale dar u smislu članka 11. ZSSI-a</w:t>
      </w:r>
      <w:r w:rsidR="00D60549" w:rsidRPr="005A201B">
        <w:rPr>
          <w:rFonts w:ascii="Times New Roman" w:hAnsi="Times New Roman" w:cs="Times New Roman"/>
          <w:sz w:val="24"/>
          <w:szCs w:val="24"/>
        </w:rPr>
        <w:t xml:space="preserve">, </w:t>
      </w:r>
      <w:r w:rsidRPr="005A201B">
        <w:rPr>
          <w:rFonts w:ascii="Times New Roman" w:hAnsi="Times New Roman" w:cs="Times New Roman"/>
          <w:sz w:val="24"/>
          <w:szCs w:val="24"/>
        </w:rPr>
        <w:t>dužan</w:t>
      </w:r>
      <w:r w:rsidR="00D60549" w:rsidRPr="005A201B">
        <w:rPr>
          <w:rFonts w:ascii="Times New Roman" w:hAnsi="Times New Roman" w:cs="Times New Roman"/>
          <w:sz w:val="24"/>
          <w:szCs w:val="24"/>
        </w:rPr>
        <w:t xml:space="preserve"> postupiti </w:t>
      </w:r>
      <w:r w:rsidR="00D60549" w:rsidRPr="005A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odredbama navedenog Zakona. </w:t>
      </w:r>
    </w:p>
    <w:p w14:paraId="6C3849DB" w14:textId="030F0C85" w:rsidR="00231350" w:rsidRPr="005A201B" w:rsidRDefault="004A1D3D" w:rsidP="0098033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01B">
        <w:rPr>
          <w:rFonts w:ascii="Times New Roman" w:eastAsia="Calibri" w:hAnsi="Times New Roman" w:cs="Times New Roman"/>
          <w:sz w:val="24"/>
          <w:szCs w:val="24"/>
        </w:rPr>
        <w:t>S</w:t>
      </w:r>
      <w:r w:rsidR="007F7A1E" w:rsidRPr="005A201B">
        <w:rPr>
          <w:rFonts w:ascii="Times New Roman" w:eastAsia="Calibri" w:hAnsi="Times New Roman" w:cs="Times New Roman"/>
          <w:sz w:val="24"/>
          <w:szCs w:val="24"/>
        </w:rPr>
        <w:t xml:space="preserve">lijedom navedenog, Povjerenstvo je dalo </w:t>
      </w:r>
      <w:r w:rsidR="00B713BE" w:rsidRPr="005A201B">
        <w:rPr>
          <w:rFonts w:ascii="Times New Roman" w:eastAsia="Calibri" w:hAnsi="Times New Roman" w:cs="Times New Roman"/>
          <w:sz w:val="24"/>
          <w:szCs w:val="24"/>
        </w:rPr>
        <w:t>mišljenje</w:t>
      </w:r>
      <w:r w:rsidR="007F7A1E" w:rsidRPr="005A201B">
        <w:rPr>
          <w:rFonts w:ascii="Times New Roman" w:eastAsia="Calibri" w:hAnsi="Times New Roman" w:cs="Times New Roman"/>
          <w:sz w:val="24"/>
          <w:szCs w:val="24"/>
        </w:rPr>
        <w:t xml:space="preserve"> kako je navedeno u izreci ovoga akta.  </w:t>
      </w:r>
      <w:r w:rsidR="007F7A1E" w:rsidRPr="005A201B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A201B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A201B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A201B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A201B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A201B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5A201B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5A201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23F989" w14:textId="77777777" w:rsidR="00847B97" w:rsidRPr="005A201B" w:rsidRDefault="00847B97" w:rsidP="00866E02">
      <w:pPr>
        <w:pStyle w:val="Default"/>
        <w:ind w:left="4956"/>
        <w:jc w:val="both"/>
        <w:rPr>
          <w:color w:val="auto"/>
        </w:rPr>
      </w:pPr>
    </w:p>
    <w:p w14:paraId="45290750" w14:textId="77777777" w:rsidR="00847B97" w:rsidRPr="005A201B" w:rsidRDefault="00847B97" w:rsidP="00866E02">
      <w:pPr>
        <w:pStyle w:val="Default"/>
        <w:ind w:left="4956"/>
        <w:jc w:val="both"/>
        <w:rPr>
          <w:color w:val="auto"/>
        </w:rPr>
      </w:pPr>
    </w:p>
    <w:p w14:paraId="269654AC" w14:textId="77777777" w:rsidR="00866E02" w:rsidRPr="005A201B" w:rsidRDefault="00866E02" w:rsidP="00866E02">
      <w:pPr>
        <w:pStyle w:val="Default"/>
        <w:ind w:left="4956"/>
        <w:jc w:val="both"/>
        <w:rPr>
          <w:color w:val="auto"/>
        </w:rPr>
      </w:pPr>
      <w:r w:rsidRPr="005A201B">
        <w:rPr>
          <w:color w:val="auto"/>
        </w:rPr>
        <w:t xml:space="preserve">PREDSJEDNICA POVJERENSTVA </w:t>
      </w:r>
    </w:p>
    <w:p w14:paraId="54A6AEB8" w14:textId="77777777" w:rsidR="00980338" w:rsidRPr="005A201B" w:rsidRDefault="00866E0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01B">
        <w:rPr>
          <w:rFonts w:ascii="Times New Roman" w:hAnsi="Times New Roman" w:cs="Times New Roman"/>
          <w:sz w:val="24"/>
          <w:szCs w:val="24"/>
        </w:rPr>
        <w:tab/>
      </w:r>
      <w:r w:rsidRPr="005A201B">
        <w:rPr>
          <w:rFonts w:ascii="Times New Roman" w:hAnsi="Times New Roman" w:cs="Times New Roman"/>
          <w:sz w:val="24"/>
          <w:szCs w:val="24"/>
        </w:rPr>
        <w:tab/>
      </w:r>
      <w:r w:rsidRPr="005A201B">
        <w:rPr>
          <w:rFonts w:ascii="Times New Roman" w:hAnsi="Times New Roman" w:cs="Times New Roman"/>
          <w:sz w:val="24"/>
          <w:szCs w:val="24"/>
        </w:rPr>
        <w:tab/>
      </w:r>
      <w:r w:rsidRPr="005A201B">
        <w:rPr>
          <w:rFonts w:ascii="Times New Roman" w:hAnsi="Times New Roman" w:cs="Times New Roman"/>
          <w:sz w:val="24"/>
          <w:szCs w:val="24"/>
        </w:rPr>
        <w:tab/>
      </w:r>
      <w:r w:rsidRPr="005A201B">
        <w:rPr>
          <w:rFonts w:ascii="Times New Roman" w:hAnsi="Times New Roman" w:cs="Times New Roman"/>
          <w:sz w:val="24"/>
          <w:szCs w:val="24"/>
        </w:rPr>
        <w:tab/>
      </w:r>
      <w:r w:rsidRPr="005A201B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F52F1B5" w14:textId="111B88E5" w:rsidR="00EA2D35" w:rsidRPr="005A201B" w:rsidRDefault="00980338" w:rsidP="0098033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01B">
        <w:rPr>
          <w:rFonts w:ascii="Times New Roman" w:hAnsi="Times New Roman" w:cs="Times New Roman"/>
          <w:sz w:val="24"/>
          <w:szCs w:val="24"/>
        </w:rPr>
        <w:t xml:space="preserve">Nataša Novaković </w:t>
      </w:r>
      <w:r w:rsidR="00866E02" w:rsidRPr="005A201B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DAB2E58" w14:textId="77777777" w:rsidR="00733B82" w:rsidRPr="005A201B" w:rsidRDefault="00733B82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EEBFCAD" w14:textId="77777777" w:rsidR="00847B97" w:rsidRPr="005A201B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E4953E3" w14:textId="2F48799F" w:rsidR="00847B97" w:rsidRPr="005A201B" w:rsidRDefault="00847B97" w:rsidP="00EA2D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A201B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5A201B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6C3849E0" w14:textId="1A563717" w:rsidR="006F667A" w:rsidRPr="005A201B" w:rsidRDefault="008E2DB5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01B">
        <w:rPr>
          <w:rFonts w:ascii="Times New Roman" w:hAnsi="Times New Roman" w:cs="Times New Roman"/>
          <w:bCs/>
          <w:sz w:val="24"/>
          <w:szCs w:val="24"/>
        </w:rPr>
        <w:t>Dužnosniku, elektronička dostava</w:t>
      </w:r>
    </w:p>
    <w:p w14:paraId="6C3849E1" w14:textId="77777777" w:rsidR="007F7A1E" w:rsidRPr="005A201B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01B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5A201B" w:rsidRDefault="007F7A1E" w:rsidP="004D65E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A201B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5A201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0CB2A" w14:textId="77777777" w:rsidR="00DC4218" w:rsidRDefault="00DC4218" w:rsidP="005B5818">
      <w:pPr>
        <w:spacing w:after="0" w:line="240" w:lineRule="auto"/>
      </w:pPr>
      <w:r>
        <w:separator/>
      </w:r>
    </w:p>
  </w:endnote>
  <w:endnote w:type="continuationSeparator" w:id="0">
    <w:p w14:paraId="4E6F3D53" w14:textId="77777777" w:rsidR="00DC4218" w:rsidRDefault="00DC42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A6CD6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6815A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09B81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6815A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7F17B" w14:textId="77777777" w:rsidR="00DC4218" w:rsidRDefault="00DC4218" w:rsidP="005B5818">
      <w:pPr>
        <w:spacing w:after="0" w:line="240" w:lineRule="auto"/>
      </w:pPr>
      <w:r>
        <w:separator/>
      </w:r>
    </w:p>
  </w:footnote>
  <w:footnote w:type="continuationSeparator" w:id="0">
    <w:p w14:paraId="23CD51D0" w14:textId="77777777" w:rsidR="00DC4218" w:rsidRDefault="00DC42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77777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6211F3E0" w:rsidR="00B24F25" w:rsidRDefault="00B24F2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</w:t>
    </w: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7C8CEADE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711-I-</w:t>
    </w:r>
    <w:r w:rsidR="00CE501E">
      <w:rPr>
        <w:rFonts w:ascii="Times New Roman" w:eastAsia="Times New Roman" w:hAnsi="Times New Roman" w:cs="Times New Roman"/>
        <w:b/>
        <w:color w:val="000000"/>
        <w:sz w:val="24"/>
        <w:szCs w:val="24"/>
      </w:rPr>
      <w:t>659</w:t>
    </w:r>
    <w:r w:rsidR="008409B1">
      <w:rPr>
        <w:rFonts w:ascii="Times New Roman" w:eastAsia="Times New Roman" w:hAnsi="Times New Roman" w:cs="Times New Roman"/>
        <w:b/>
        <w:color w:val="000000"/>
        <w:sz w:val="24"/>
        <w:szCs w:val="24"/>
      </w:rPr>
      <w:t>-M-</w:t>
    </w:r>
    <w:r w:rsidR="00A41611">
      <w:rPr>
        <w:rFonts w:ascii="Times New Roman" w:eastAsia="Times New Roman" w:hAnsi="Times New Roman" w:cs="Times New Roman"/>
        <w:b/>
        <w:color w:val="000000"/>
        <w:sz w:val="24"/>
        <w:szCs w:val="24"/>
      </w:rPr>
      <w:t>51</w:t>
    </w:r>
    <w:r w:rsidR="00B22AF0">
      <w:rPr>
        <w:rFonts w:ascii="Times New Roman" w:eastAsia="Times New Roman" w:hAnsi="Times New Roman" w:cs="Times New Roman"/>
        <w:b/>
        <w:color w:val="000000"/>
        <w:sz w:val="24"/>
        <w:szCs w:val="24"/>
      </w:rPr>
      <w:t>/18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-0</w:t>
    </w:r>
    <w:r w:rsidR="000534EE">
      <w:rPr>
        <w:rFonts w:ascii="Times New Roman" w:eastAsia="Times New Roman" w:hAnsi="Times New Roman" w:cs="Times New Roman"/>
        <w:b/>
        <w:color w:val="000000"/>
        <w:sz w:val="24"/>
        <w:szCs w:val="24"/>
      </w:rPr>
      <w:t>2</w:t>
    </w:r>
    <w:r w:rsidR="00231350">
      <w:rPr>
        <w:rFonts w:ascii="Times New Roman" w:eastAsia="Times New Roman" w:hAnsi="Times New Roman" w:cs="Times New Roman"/>
        <w:b/>
        <w:color w:val="000000"/>
        <w:sz w:val="24"/>
        <w:szCs w:val="24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2208E"/>
    <w:rsid w:val="000241C4"/>
    <w:rsid w:val="000335CC"/>
    <w:rsid w:val="00036484"/>
    <w:rsid w:val="000366F3"/>
    <w:rsid w:val="00040949"/>
    <w:rsid w:val="000534EE"/>
    <w:rsid w:val="00055DCA"/>
    <w:rsid w:val="000566C1"/>
    <w:rsid w:val="0006418B"/>
    <w:rsid w:val="00067EC1"/>
    <w:rsid w:val="00070A4F"/>
    <w:rsid w:val="00082FFF"/>
    <w:rsid w:val="00084BEE"/>
    <w:rsid w:val="000917E6"/>
    <w:rsid w:val="000A49A6"/>
    <w:rsid w:val="000B25E6"/>
    <w:rsid w:val="000B3C4E"/>
    <w:rsid w:val="000B453D"/>
    <w:rsid w:val="000B56A4"/>
    <w:rsid w:val="000C018A"/>
    <w:rsid w:val="000C5760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453"/>
    <w:rsid w:val="0012224D"/>
    <w:rsid w:val="00126191"/>
    <w:rsid w:val="0013349B"/>
    <w:rsid w:val="0014117F"/>
    <w:rsid w:val="00147145"/>
    <w:rsid w:val="00156814"/>
    <w:rsid w:val="00156C96"/>
    <w:rsid w:val="00162397"/>
    <w:rsid w:val="001764F2"/>
    <w:rsid w:val="001769BC"/>
    <w:rsid w:val="00180BD7"/>
    <w:rsid w:val="00181B8B"/>
    <w:rsid w:val="0019490F"/>
    <w:rsid w:val="001A13D2"/>
    <w:rsid w:val="001A20F6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5532"/>
    <w:rsid w:val="0020619E"/>
    <w:rsid w:val="00207AA1"/>
    <w:rsid w:val="0023102B"/>
    <w:rsid w:val="00231350"/>
    <w:rsid w:val="00232491"/>
    <w:rsid w:val="0023718E"/>
    <w:rsid w:val="00237437"/>
    <w:rsid w:val="00237CDA"/>
    <w:rsid w:val="002442E5"/>
    <w:rsid w:val="00244381"/>
    <w:rsid w:val="00254F89"/>
    <w:rsid w:val="00255050"/>
    <w:rsid w:val="00260F13"/>
    <w:rsid w:val="002713A7"/>
    <w:rsid w:val="00276CDD"/>
    <w:rsid w:val="002841F3"/>
    <w:rsid w:val="00284FAF"/>
    <w:rsid w:val="00286D6B"/>
    <w:rsid w:val="00291F4C"/>
    <w:rsid w:val="0029294D"/>
    <w:rsid w:val="0029542E"/>
    <w:rsid w:val="002955D2"/>
    <w:rsid w:val="00296618"/>
    <w:rsid w:val="002A071C"/>
    <w:rsid w:val="002A353E"/>
    <w:rsid w:val="002A3ED6"/>
    <w:rsid w:val="002A5B00"/>
    <w:rsid w:val="002A7518"/>
    <w:rsid w:val="002B4055"/>
    <w:rsid w:val="002B7B63"/>
    <w:rsid w:val="002C4F87"/>
    <w:rsid w:val="002D0C1A"/>
    <w:rsid w:val="002D58AC"/>
    <w:rsid w:val="002F313C"/>
    <w:rsid w:val="002F49C3"/>
    <w:rsid w:val="002F4C0F"/>
    <w:rsid w:val="002F4E1B"/>
    <w:rsid w:val="002F6888"/>
    <w:rsid w:val="002F7605"/>
    <w:rsid w:val="00300BA6"/>
    <w:rsid w:val="003050CD"/>
    <w:rsid w:val="00307E4A"/>
    <w:rsid w:val="00317FC0"/>
    <w:rsid w:val="00324674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4247"/>
    <w:rsid w:val="0036763C"/>
    <w:rsid w:val="003804CD"/>
    <w:rsid w:val="003905C7"/>
    <w:rsid w:val="003A55E5"/>
    <w:rsid w:val="003B4D53"/>
    <w:rsid w:val="003C019C"/>
    <w:rsid w:val="003C4B46"/>
    <w:rsid w:val="003E3D89"/>
    <w:rsid w:val="003F5990"/>
    <w:rsid w:val="00406E92"/>
    <w:rsid w:val="00411522"/>
    <w:rsid w:val="004125B5"/>
    <w:rsid w:val="0041380C"/>
    <w:rsid w:val="00414440"/>
    <w:rsid w:val="00414E5C"/>
    <w:rsid w:val="00432A7E"/>
    <w:rsid w:val="00441945"/>
    <w:rsid w:val="00450D28"/>
    <w:rsid w:val="00455728"/>
    <w:rsid w:val="0046209F"/>
    <w:rsid w:val="00463298"/>
    <w:rsid w:val="00465C84"/>
    <w:rsid w:val="0046758F"/>
    <w:rsid w:val="00472810"/>
    <w:rsid w:val="0048489B"/>
    <w:rsid w:val="00486578"/>
    <w:rsid w:val="00496055"/>
    <w:rsid w:val="004A1D3D"/>
    <w:rsid w:val="004A2758"/>
    <w:rsid w:val="004B1149"/>
    <w:rsid w:val="004B12AF"/>
    <w:rsid w:val="004B4F6C"/>
    <w:rsid w:val="004B50E7"/>
    <w:rsid w:val="004C0D4E"/>
    <w:rsid w:val="004C1DC4"/>
    <w:rsid w:val="004C2EA1"/>
    <w:rsid w:val="004D65E8"/>
    <w:rsid w:val="004E27B5"/>
    <w:rsid w:val="004E6519"/>
    <w:rsid w:val="004E77D8"/>
    <w:rsid w:val="004F7E42"/>
    <w:rsid w:val="00511E1D"/>
    <w:rsid w:val="00512887"/>
    <w:rsid w:val="00515519"/>
    <w:rsid w:val="00522B79"/>
    <w:rsid w:val="00526897"/>
    <w:rsid w:val="00527368"/>
    <w:rsid w:val="005331CB"/>
    <w:rsid w:val="00535E3A"/>
    <w:rsid w:val="0054509F"/>
    <w:rsid w:val="0054531D"/>
    <w:rsid w:val="00553A37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A201B"/>
    <w:rsid w:val="005A40DF"/>
    <w:rsid w:val="005A58C4"/>
    <w:rsid w:val="005A5B73"/>
    <w:rsid w:val="005B177E"/>
    <w:rsid w:val="005B2D01"/>
    <w:rsid w:val="005B2E77"/>
    <w:rsid w:val="005B4829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605F02"/>
    <w:rsid w:val="00607FE9"/>
    <w:rsid w:val="0061150F"/>
    <w:rsid w:val="006125EB"/>
    <w:rsid w:val="0061603B"/>
    <w:rsid w:val="006211F9"/>
    <w:rsid w:val="00622DAB"/>
    <w:rsid w:val="006358B9"/>
    <w:rsid w:val="00647B1E"/>
    <w:rsid w:val="00652636"/>
    <w:rsid w:val="006556D6"/>
    <w:rsid w:val="006613C9"/>
    <w:rsid w:val="0066437D"/>
    <w:rsid w:val="00664645"/>
    <w:rsid w:val="00667937"/>
    <w:rsid w:val="006815A4"/>
    <w:rsid w:val="00684583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5CE9"/>
    <w:rsid w:val="006F667A"/>
    <w:rsid w:val="0070437F"/>
    <w:rsid w:val="007054CE"/>
    <w:rsid w:val="00713F43"/>
    <w:rsid w:val="00713FE4"/>
    <w:rsid w:val="00727785"/>
    <w:rsid w:val="00733B82"/>
    <w:rsid w:val="00740B62"/>
    <w:rsid w:val="0075242C"/>
    <w:rsid w:val="007550C7"/>
    <w:rsid w:val="00756012"/>
    <w:rsid w:val="0076605E"/>
    <w:rsid w:val="00766BBF"/>
    <w:rsid w:val="00773A85"/>
    <w:rsid w:val="00776C7C"/>
    <w:rsid w:val="007779C4"/>
    <w:rsid w:val="00781C07"/>
    <w:rsid w:val="00782C38"/>
    <w:rsid w:val="007842E3"/>
    <w:rsid w:val="007906AD"/>
    <w:rsid w:val="00793EC7"/>
    <w:rsid w:val="007944AA"/>
    <w:rsid w:val="00796D55"/>
    <w:rsid w:val="007A51F2"/>
    <w:rsid w:val="007B18DD"/>
    <w:rsid w:val="007B519B"/>
    <w:rsid w:val="007B731E"/>
    <w:rsid w:val="007B787D"/>
    <w:rsid w:val="007B7EFA"/>
    <w:rsid w:val="007C40DA"/>
    <w:rsid w:val="007D0C1D"/>
    <w:rsid w:val="007D4184"/>
    <w:rsid w:val="007D7647"/>
    <w:rsid w:val="007F6A27"/>
    <w:rsid w:val="007F7A1E"/>
    <w:rsid w:val="00802C4B"/>
    <w:rsid w:val="0081716D"/>
    <w:rsid w:val="00824B78"/>
    <w:rsid w:val="0082591B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63465"/>
    <w:rsid w:val="008642AD"/>
    <w:rsid w:val="008648CD"/>
    <w:rsid w:val="00866E02"/>
    <w:rsid w:val="00873342"/>
    <w:rsid w:val="00874918"/>
    <w:rsid w:val="008753BE"/>
    <w:rsid w:val="00877850"/>
    <w:rsid w:val="008936BF"/>
    <w:rsid w:val="008A3776"/>
    <w:rsid w:val="008A413E"/>
    <w:rsid w:val="008B2AB6"/>
    <w:rsid w:val="008B34F3"/>
    <w:rsid w:val="008D6A4B"/>
    <w:rsid w:val="008E2DB5"/>
    <w:rsid w:val="008E4FAD"/>
    <w:rsid w:val="008F031D"/>
    <w:rsid w:val="008F14A4"/>
    <w:rsid w:val="008F492D"/>
    <w:rsid w:val="008F695E"/>
    <w:rsid w:val="00902722"/>
    <w:rsid w:val="009062CF"/>
    <w:rsid w:val="00913B0E"/>
    <w:rsid w:val="00914270"/>
    <w:rsid w:val="00921E2A"/>
    <w:rsid w:val="00932AA4"/>
    <w:rsid w:val="00935AAB"/>
    <w:rsid w:val="00951946"/>
    <w:rsid w:val="00951D29"/>
    <w:rsid w:val="00951D2D"/>
    <w:rsid w:val="00961BDB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4AB1"/>
    <w:rsid w:val="009B0DB7"/>
    <w:rsid w:val="009C2492"/>
    <w:rsid w:val="009C5788"/>
    <w:rsid w:val="009C6D56"/>
    <w:rsid w:val="009D0F42"/>
    <w:rsid w:val="009D2DC1"/>
    <w:rsid w:val="009E2B91"/>
    <w:rsid w:val="009E50E2"/>
    <w:rsid w:val="009E7D1F"/>
    <w:rsid w:val="009F570D"/>
    <w:rsid w:val="00A02071"/>
    <w:rsid w:val="00A0323B"/>
    <w:rsid w:val="00A123F2"/>
    <w:rsid w:val="00A157B3"/>
    <w:rsid w:val="00A27D78"/>
    <w:rsid w:val="00A31FC6"/>
    <w:rsid w:val="00A33839"/>
    <w:rsid w:val="00A34E7D"/>
    <w:rsid w:val="00A40523"/>
    <w:rsid w:val="00A41611"/>
    <w:rsid w:val="00A41D57"/>
    <w:rsid w:val="00A47A2A"/>
    <w:rsid w:val="00A50001"/>
    <w:rsid w:val="00A508A8"/>
    <w:rsid w:val="00A56335"/>
    <w:rsid w:val="00A62B42"/>
    <w:rsid w:val="00A63812"/>
    <w:rsid w:val="00A6550A"/>
    <w:rsid w:val="00A71669"/>
    <w:rsid w:val="00A85A32"/>
    <w:rsid w:val="00A862EA"/>
    <w:rsid w:val="00A97214"/>
    <w:rsid w:val="00A97E58"/>
    <w:rsid w:val="00AB078F"/>
    <w:rsid w:val="00AC731C"/>
    <w:rsid w:val="00AD1D97"/>
    <w:rsid w:val="00AD6786"/>
    <w:rsid w:val="00AD6DF0"/>
    <w:rsid w:val="00AE3AEC"/>
    <w:rsid w:val="00AE4562"/>
    <w:rsid w:val="00AF442D"/>
    <w:rsid w:val="00AF557B"/>
    <w:rsid w:val="00B009C7"/>
    <w:rsid w:val="00B10259"/>
    <w:rsid w:val="00B15386"/>
    <w:rsid w:val="00B16859"/>
    <w:rsid w:val="00B22AF0"/>
    <w:rsid w:val="00B24011"/>
    <w:rsid w:val="00B24F25"/>
    <w:rsid w:val="00B370EF"/>
    <w:rsid w:val="00B42EB6"/>
    <w:rsid w:val="00B4352E"/>
    <w:rsid w:val="00B63E6A"/>
    <w:rsid w:val="00B7020A"/>
    <w:rsid w:val="00B713BE"/>
    <w:rsid w:val="00B8037F"/>
    <w:rsid w:val="00B81F8E"/>
    <w:rsid w:val="00B922AA"/>
    <w:rsid w:val="00BA3940"/>
    <w:rsid w:val="00BA49E3"/>
    <w:rsid w:val="00BA61AB"/>
    <w:rsid w:val="00BA716F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5230"/>
    <w:rsid w:val="00BF5F4E"/>
    <w:rsid w:val="00C07B9D"/>
    <w:rsid w:val="00C15BB2"/>
    <w:rsid w:val="00C16FFB"/>
    <w:rsid w:val="00C1737A"/>
    <w:rsid w:val="00C21DDB"/>
    <w:rsid w:val="00C35EF6"/>
    <w:rsid w:val="00C4087D"/>
    <w:rsid w:val="00C41437"/>
    <w:rsid w:val="00C440F7"/>
    <w:rsid w:val="00C51387"/>
    <w:rsid w:val="00C52BA7"/>
    <w:rsid w:val="00C52BF0"/>
    <w:rsid w:val="00C56E22"/>
    <w:rsid w:val="00C659A0"/>
    <w:rsid w:val="00C71CA2"/>
    <w:rsid w:val="00C7713D"/>
    <w:rsid w:val="00C83FD9"/>
    <w:rsid w:val="00C937F4"/>
    <w:rsid w:val="00C9782F"/>
    <w:rsid w:val="00CA1FE2"/>
    <w:rsid w:val="00CA28B6"/>
    <w:rsid w:val="00CB25A6"/>
    <w:rsid w:val="00CD54A5"/>
    <w:rsid w:val="00CE3AA3"/>
    <w:rsid w:val="00CE501E"/>
    <w:rsid w:val="00CF0867"/>
    <w:rsid w:val="00CF6341"/>
    <w:rsid w:val="00D02351"/>
    <w:rsid w:val="00D02DD3"/>
    <w:rsid w:val="00D071E1"/>
    <w:rsid w:val="00D1000C"/>
    <w:rsid w:val="00D1289E"/>
    <w:rsid w:val="00D22288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853"/>
    <w:rsid w:val="00D4767A"/>
    <w:rsid w:val="00D56459"/>
    <w:rsid w:val="00D57127"/>
    <w:rsid w:val="00D60549"/>
    <w:rsid w:val="00D63B87"/>
    <w:rsid w:val="00D672B5"/>
    <w:rsid w:val="00D742BE"/>
    <w:rsid w:val="00D77C4F"/>
    <w:rsid w:val="00D80470"/>
    <w:rsid w:val="00D90FBF"/>
    <w:rsid w:val="00D951F1"/>
    <w:rsid w:val="00D95FA3"/>
    <w:rsid w:val="00DA6DA5"/>
    <w:rsid w:val="00DB5B4E"/>
    <w:rsid w:val="00DC07E3"/>
    <w:rsid w:val="00DC307E"/>
    <w:rsid w:val="00DC4218"/>
    <w:rsid w:val="00DC5140"/>
    <w:rsid w:val="00DC610D"/>
    <w:rsid w:val="00DD1B59"/>
    <w:rsid w:val="00DD20F3"/>
    <w:rsid w:val="00DE289B"/>
    <w:rsid w:val="00DE3109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6AFE"/>
    <w:rsid w:val="00E5029F"/>
    <w:rsid w:val="00E50884"/>
    <w:rsid w:val="00E512AA"/>
    <w:rsid w:val="00E529A6"/>
    <w:rsid w:val="00E536FF"/>
    <w:rsid w:val="00E578C0"/>
    <w:rsid w:val="00E60601"/>
    <w:rsid w:val="00E61DA7"/>
    <w:rsid w:val="00E62AE8"/>
    <w:rsid w:val="00E654AD"/>
    <w:rsid w:val="00E6668C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2872"/>
    <w:rsid w:val="00F55EA4"/>
    <w:rsid w:val="00F6052F"/>
    <w:rsid w:val="00F63DEB"/>
    <w:rsid w:val="00F64A43"/>
    <w:rsid w:val="00F805F9"/>
    <w:rsid w:val="00F8553E"/>
    <w:rsid w:val="00F866D9"/>
    <w:rsid w:val="00F9221B"/>
    <w:rsid w:val="00F96175"/>
    <w:rsid w:val="00FA7FF4"/>
    <w:rsid w:val="00FC0C47"/>
    <w:rsid w:val="00FC1B3C"/>
    <w:rsid w:val="00FC514C"/>
    <w:rsid w:val="00FC6E10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3849C3"/>
  <w15:docId w15:val="{FDE5C08D-AAE7-47A8-8921-B297471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912</Predm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2624-0930-4E92-9604-A0C35F5D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A1B16-7912-4B52-B902-C564A4EFC4CD}">
  <ds:schemaRefs>
    <ds:schemaRef ds:uri="b776e735-9fb1-41ba-8c05-818ee75c3c28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96A3C3-1A23-4300-9B53-C0F1B130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Krešo Beljak, mišljenje</vt:lpstr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Krešo Beljak, mišljenje</dc:title>
  <dc:creator>Sukob5</dc:creator>
  <cp:lastModifiedBy>Majda Uzelac</cp:lastModifiedBy>
  <cp:revision>2</cp:revision>
  <cp:lastPrinted>2018-05-08T10:46:00Z</cp:lastPrinted>
  <dcterms:created xsi:type="dcterms:W3CDTF">2018-05-15T06:41:00Z</dcterms:created>
  <dcterms:modified xsi:type="dcterms:W3CDTF">2018-05-15T06:41:00Z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