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317A8B68" w:rsidR="00766BBF" w:rsidRPr="00543901" w:rsidRDefault="00E536F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13. ožujka</w:t>
      </w:r>
      <w:r w:rsidR="005A5B73" w:rsidRPr="00543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901">
        <w:rPr>
          <w:rFonts w:ascii="Times New Roman" w:eastAsia="Calibri" w:hAnsi="Times New Roman" w:cs="Times New Roman"/>
          <w:sz w:val="24"/>
          <w:szCs w:val="24"/>
        </w:rPr>
        <w:t>201</w:t>
      </w:r>
      <w:r w:rsidR="000C018A" w:rsidRPr="00543901">
        <w:rPr>
          <w:rFonts w:ascii="Times New Roman" w:eastAsia="Calibri" w:hAnsi="Times New Roman" w:cs="Times New Roman"/>
          <w:sz w:val="24"/>
          <w:szCs w:val="24"/>
        </w:rPr>
        <w:t>8</w:t>
      </w:r>
      <w:r w:rsidRPr="00543901">
        <w:rPr>
          <w:rFonts w:ascii="Times New Roman" w:eastAsia="Calibri" w:hAnsi="Times New Roman" w:cs="Times New Roman"/>
          <w:sz w:val="24"/>
          <w:szCs w:val="24"/>
        </w:rPr>
        <w:t>.</w:t>
      </w:r>
      <w:r w:rsidR="00E41038" w:rsidRPr="00543901">
        <w:rPr>
          <w:rFonts w:ascii="Times New Roman" w:eastAsia="Calibri" w:hAnsi="Times New Roman" w:cs="Times New Roman"/>
          <w:sz w:val="24"/>
          <w:szCs w:val="24"/>
        </w:rPr>
        <w:t>g.</w:t>
      </w:r>
      <w:r w:rsidR="00EC305A" w:rsidRPr="00543901">
        <w:rPr>
          <w:rFonts w:ascii="Times New Roman" w:eastAsia="Calibri" w:hAnsi="Times New Roman" w:cs="Times New Roman"/>
          <w:sz w:val="24"/>
          <w:szCs w:val="24"/>
        </w:rPr>
        <w:tab/>
      </w:r>
    </w:p>
    <w:p w14:paraId="0697BDB5" w14:textId="77777777" w:rsidR="00766BBF" w:rsidRPr="00543901" w:rsidRDefault="00766BBF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05C8F" w14:textId="3ADFADED" w:rsidR="004B50E7" w:rsidRPr="00543901" w:rsidRDefault="004B50E7" w:rsidP="00766B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AEA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="009F3AEA" w:rsidRPr="009F3A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205C">
        <w:rPr>
          <w:rFonts w:ascii="Times New Roman" w:hAnsi="Times New Roman"/>
          <w:bCs/>
          <w:color w:val="000000"/>
          <w:sz w:val="24"/>
          <w:szCs w:val="24"/>
        </w:rPr>
        <w:t>u sastavu  Nataše Novaković kao predsjednice Povjerenstva te Tončice Božić, Davorina Ivanjeka, Aleksandre Jozić-Ileković i Tatijane Vučetić kao članova Povjerenstva</w:t>
      </w:r>
      <w:r w:rsidR="009F3AEA">
        <w:rPr>
          <w:rFonts w:ascii="Times New Roman" w:hAnsi="Times New Roman" w:cs="Times New Roman"/>
          <w:bCs/>
          <w:sz w:val="24"/>
          <w:szCs w:val="24"/>
        </w:rPr>
        <w:t>,</w:t>
      </w:r>
      <w:r w:rsidRPr="00543901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na zahtjev dužnosnika </w:t>
      </w:r>
      <w:r w:rsidR="000534EE" w:rsidRPr="00543901">
        <w:rPr>
          <w:rFonts w:ascii="Times New Roman" w:eastAsia="Calibri" w:hAnsi="Times New Roman" w:cs="Times New Roman"/>
          <w:b/>
          <w:sz w:val="24"/>
          <w:szCs w:val="24"/>
        </w:rPr>
        <w:t>Gorana Lovreca, općinskog načelnika Općine Gornji Mihaljevec</w:t>
      </w:r>
      <w:r w:rsidRPr="00543901">
        <w:rPr>
          <w:rFonts w:ascii="Times New Roman" w:eastAsia="Calibri" w:hAnsi="Times New Roman" w:cs="Times New Roman"/>
          <w:b/>
          <w:sz w:val="24"/>
          <w:szCs w:val="24"/>
        </w:rPr>
        <w:t>, za davanjem mišljenja Povjerenstva,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1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13. ožujka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2018.g., daje sljedeće:</w:t>
      </w:r>
    </w:p>
    <w:p w14:paraId="4A222072" w14:textId="77777777" w:rsidR="007F3236" w:rsidRPr="00543901" w:rsidRDefault="004B50E7" w:rsidP="007F323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01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FE89C01" w14:textId="4FEE2D87" w:rsidR="007F3236" w:rsidRPr="00543901" w:rsidRDefault="007F3236" w:rsidP="007F3236">
      <w:pPr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90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F3AEA">
        <w:rPr>
          <w:rFonts w:ascii="Times New Roman" w:hAnsi="Times New Roman" w:cs="Times New Roman"/>
          <w:b/>
          <w:sz w:val="24"/>
          <w:szCs w:val="24"/>
        </w:rPr>
        <w:t>T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emeljem 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članka 14. stavka 1. ZSSI-a 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9F3AEA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članka 20. stavka 3. ZSSI-a 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dužnosnik </w:t>
      </w:r>
      <w:r w:rsidR="006B7E86" w:rsidRPr="00543901">
        <w:rPr>
          <w:rFonts w:ascii="Times New Roman" w:eastAsia="Calibri" w:hAnsi="Times New Roman" w:cs="Times New Roman"/>
          <w:b/>
          <w:sz w:val="24"/>
          <w:szCs w:val="24"/>
        </w:rPr>
        <w:t>Goran Lovrec, općinski načelnik Općine Gornji Mihaljevec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 </w:t>
      </w: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>može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vrijeme obnašanja navedene dužnosti </w:t>
      </w:r>
      <w:r w:rsidR="006B7E86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kao niti u razdoblju od 12 mjeseci od 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dana prestanka obnašanja iste obavljati funkciju direktora (člana uprave) trgovačkog društva Aquila d.o.o., jer 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>to predstavlja kršenje navedenih</w:t>
      </w: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zakonsk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>ih</w:t>
      </w: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odredb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slijedom čega bi bilo uputno da u svrhu razrješenja ovakve situacije podnese ostavku na funkciju direktora navedenog trgovačkog društva. </w:t>
      </w:r>
      <w:r w:rsidR="009F3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50760A" w14:textId="08F8E823" w:rsidR="00847B97" w:rsidRPr="00543901" w:rsidRDefault="007F3236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714B83" w:rsidRPr="00543901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obzirom da </w:t>
      </w:r>
      <w:r w:rsidR="006B7E86" w:rsidRPr="00543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dužnosnik dužnost </w:t>
      </w:r>
      <w:r w:rsidR="006B7E86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Gornji Mihaljevec obnaša volonterski, bez zasnovanog radnog odnosa, </w:t>
      </w:r>
      <w:r w:rsidRPr="00543901">
        <w:rPr>
          <w:rFonts w:ascii="Times New Roman" w:eastAsia="Calibri" w:hAnsi="Times New Roman" w:cs="Times New Roman"/>
          <w:b/>
          <w:sz w:val="24"/>
          <w:szCs w:val="24"/>
        </w:rPr>
        <w:t>nije u suprotnosti s člankom 13. stavkom</w:t>
      </w:r>
      <w:r w:rsidR="00847B97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 2. ZSSI-a  </w:t>
      </w:r>
      <w:r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da za vrijeme </w:t>
      </w:r>
      <w:r w:rsidR="00543901" w:rsidRPr="00543901">
        <w:rPr>
          <w:rFonts w:ascii="Times New Roman" w:eastAsia="Calibri" w:hAnsi="Times New Roman" w:cs="Times New Roman"/>
          <w:b/>
          <w:sz w:val="24"/>
          <w:szCs w:val="24"/>
        </w:rPr>
        <w:t>obnašanja</w:t>
      </w:r>
      <w:r w:rsidR="006B7E86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 navedene dužnosti </w:t>
      </w:r>
      <w:r w:rsidR="009F3AEA">
        <w:rPr>
          <w:rFonts w:ascii="Times New Roman" w:eastAsia="Calibri" w:hAnsi="Times New Roman" w:cs="Times New Roman"/>
          <w:b/>
          <w:sz w:val="24"/>
          <w:szCs w:val="24"/>
        </w:rPr>
        <w:t>zasnuje radni odnos</w:t>
      </w:r>
      <w:r w:rsidR="00847B97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 u trgovačkom društ</w:t>
      </w:r>
      <w:r w:rsidR="00F4375E">
        <w:rPr>
          <w:rFonts w:ascii="Times New Roman" w:eastAsia="Calibri" w:hAnsi="Times New Roman" w:cs="Times New Roman"/>
          <w:b/>
          <w:sz w:val="24"/>
          <w:szCs w:val="24"/>
        </w:rPr>
        <w:t>vu Aquila d.o.o. i za to prima</w:t>
      </w:r>
      <w:r w:rsidR="00847B97" w:rsidRPr="00543901">
        <w:rPr>
          <w:rFonts w:ascii="Times New Roman" w:eastAsia="Calibri" w:hAnsi="Times New Roman" w:cs="Times New Roman"/>
          <w:b/>
          <w:sz w:val="24"/>
          <w:szCs w:val="24"/>
        </w:rPr>
        <w:t xml:space="preserve"> plaću. </w:t>
      </w:r>
    </w:p>
    <w:p w14:paraId="620874D2" w14:textId="77777777" w:rsidR="004B50E7" w:rsidRPr="00543901" w:rsidRDefault="004B50E7" w:rsidP="004B50E7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7976753A" w14:textId="6E6D565C" w:rsidR="004B50E7" w:rsidRPr="00543901" w:rsidRDefault="004B50E7" w:rsidP="004B50E7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Goran Lovrec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Gornji Mihaljevec, zastupan po punomoćniku Tomislavu Strniščaku, odvjetniku iz Čakovca.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U knjigama ulazne pošte zahtjev je zaprimljen pod poslovnim brojem 711-U-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499</w:t>
      </w:r>
      <w:r w:rsidRPr="00543901">
        <w:rPr>
          <w:rFonts w:ascii="Times New Roman" w:eastAsia="Calibri" w:hAnsi="Times New Roman" w:cs="Times New Roman"/>
          <w:sz w:val="24"/>
          <w:szCs w:val="24"/>
        </w:rPr>
        <w:t>-M-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2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6/18-01-3 dana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6. veljače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2018.g., povodom kojeg se vodi predmet broj M-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26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/18. </w:t>
      </w:r>
    </w:p>
    <w:p w14:paraId="507C2336" w14:textId="0CA22094" w:rsidR="004B50E7" w:rsidRPr="00543901" w:rsidRDefault="004B50E7" w:rsidP="004B50E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Člankom 3. stavkom 1. podstavkom 43. ZSSI-a propisano je da su</w:t>
      </w:r>
      <w:r w:rsidRPr="0054390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>općinski načelnici i njihovi zamjenici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Zakona, stoga je i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Goran Lovrec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, povodom obnašanja dužnosti općinskog načelnika Općine </w:t>
      </w:r>
      <w:r w:rsidR="000534EE" w:rsidRPr="00543901">
        <w:rPr>
          <w:rFonts w:ascii="Times New Roman" w:eastAsia="Calibri" w:hAnsi="Times New Roman" w:cs="Times New Roman"/>
          <w:sz w:val="24"/>
          <w:szCs w:val="24"/>
        </w:rPr>
        <w:t>Gornji Mihaljevec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obvezan postupati sukladno odredbama ZSSI-a. </w:t>
      </w:r>
      <w:r w:rsidRPr="00543901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da li je neko ponašanje u skladu s načelima javnih dužnosti zatražiti </w:t>
      </w:r>
      <w:r w:rsidRPr="00543901"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dužnosnika, dati obrazloženo mišljenje u roku od 15 dana od dana primitka zahtjeva. </w:t>
      </w:r>
    </w:p>
    <w:p w14:paraId="42C88729" w14:textId="09811DDF" w:rsidR="000534EE" w:rsidRPr="00543901" w:rsidRDefault="000534EE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U zahtjevu za mišljenjem</w:t>
      </w:r>
      <w:r w:rsidR="004B50E7" w:rsidRPr="00543901">
        <w:rPr>
          <w:rFonts w:ascii="Times New Roman" w:eastAsia="Calibri" w:hAnsi="Times New Roman" w:cs="Times New Roman"/>
          <w:sz w:val="24"/>
          <w:szCs w:val="24"/>
        </w:rPr>
        <w:t xml:space="preserve"> u bitnome </w:t>
      </w:r>
      <w:r w:rsidR="001A0796" w:rsidRPr="0054390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4B50E7" w:rsidRPr="00543901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je odlukom Povjerenstva pokrenut postupak protiv dužnosnika zbog moguće povrede članka 14. stavka 1. ZSSI-a koja proizlazi iz obnašanja dužnosti općinskog načelnika Općine Gornji Mihaljevec te istodobnog obavljanja funkcije direktora trgovačkog društva. Dužnosnik navodi da obnaša dužnost općinskog načelnika Općine Gornji Mihaljevec u mandatu 2017.g. – 2021.g. od dana 21. svibnja 2017.g. za što izvan radnog odnosa prima mjesečnu naknadu u iznosu od 5.000,00 kn bruto na temelju odluke Općinskog vijeća Općine Gornji Mihaljevec te napominje da je istu dužnost obnašao i u mandatu 2013.g. – 2017.g. </w:t>
      </w:r>
    </w:p>
    <w:p w14:paraId="02022BDA" w14:textId="418935C2" w:rsidR="00011C1C" w:rsidRPr="00543901" w:rsidRDefault="000534EE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Nadalje se u zahtjevu navodi da dužnosnik sredstva za uzdržavanje svoje malodobne djece ostvaruje </w:t>
      </w:r>
      <w:r w:rsidR="00011C1C" w:rsidRPr="00543901">
        <w:rPr>
          <w:rFonts w:ascii="Times New Roman" w:eastAsia="Calibri" w:hAnsi="Times New Roman" w:cs="Times New Roman"/>
          <w:sz w:val="24"/>
          <w:szCs w:val="24"/>
        </w:rPr>
        <w:t>kao djelatnik trgovačkog društva Aquila d.o.o. sa sjedištem na adres</w:t>
      </w:r>
      <w:r w:rsidR="009F3AEA">
        <w:rPr>
          <w:rFonts w:ascii="Times New Roman" w:eastAsia="Calibri" w:hAnsi="Times New Roman" w:cs="Times New Roman"/>
          <w:sz w:val="24"/>
          <w:szCs w:val="24"/>
        </w:rPr>
        <w:t xml:space="preserve">i Gornji Mihaljevec 29 te da </w:t>
      </w:r>
      <w:r w:rsidR="00011C1C" w:rsidRPr="00543901">
        <w:rPr>
          <w:rFonts w:ascii="Times New Roman" w:eastAsia="Calibri" w:hAnsi="Times New Roman" w:cs="Times New Roman"/>
          <w:sz w:val="24"/>
          <w:szCs w:val="24"/>
        </w:rPr>
        <w:t xml:space="preserve">ujedno obavlja i funkciju direktora navedenog trgovačkog društva, pri čemu se naglašava da je osnivač istog trgovačkog društva koje je osnovano 1994.g. dužnosnikova majka Nadica Lovrec koja je obavlja funkciju direktorice u razdoblju od 1997.g. – 2008.g. kada odlazi u mirovinu te potom funkciju direktora preuzima dužnosnik s danom 22. listopada 2008.g. Dužnosnik je s trgovačkim društvom sklopio ugovor o radu od 1995.g. temeljem čega ostvaruje prava iz mirovinskog i zdravstvenog osiguranja, a plaća za obavljanje funkcije direktora iznosi 3.982,00 neto mjesečno. Također se </w:t>
      </w:r>
      <w:r w:rsidR="0007205C">
        <w:rPr>
          <w:rFonts w:ascii="Times New Roman" w:eastAsia="Calibri" w:hAnsi="Times New Roman" w:cs="Times New Roman"/>
          <w:sz w:val="24"/>
          <w:szCs w:val="24"/>
        </w:rPr>
        <w:t>navodi</w:t>
      </w:r>
      <w:r w:rsidR="00011C1C" w:rsidRPr="00543901">
        <w:rPr>
          <w:rFonts w:ascii="Times New Roman" w:eastAsia="Calibri" w:hAnsi="Times New Roman" w:cs="Times New Roman"/>
          <w:sz w:val="24"/>
          <w:szCs w:val="24"/>
        </w:rPr>
        <w:t xml:space="preserve"> da je osnovna djelatnost navedenog trgovačkog društva pružanje knjigovodstveno-računovodstvenih usluga te da se radi o poslovnom subjektu kojim dužnosnik upravlja zaj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 xml:space="preserve">edno s bratom i bračnim drugom koji je u 2015.g. imao dvoje zaposlenika, dužnosnika i njegova brata te je u 2016.g. zaposlena i dužnosnikova supruga. </w:t>
      </w:r>
    </w:p>
    <w:p w14:paraId="78399128" w14:textId="2441B212" w:rsidR="0082591B" w:rsidRPr="00543901" w:rsidRDefault="0082591B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Obzirom na okolnost da je protiv njega pokrenut postupak zbog moguće povrede ZSSI-a te obzirom da dužnosnik želi obnašati dužnost sukladno propisima, dužnosnik traži mišljenje Povjerenstva je li obvezan podnijeti ostavku na funkciju direktora trgovačkog društva Aquila d.o.o. te smije li ostati u radnom odnosu u navedenom trgovačkom društvu za svo vrijeme obnašanja dužnosti općinskog načelnika Općine Gornji Mihaljevec kako bi mogao poduzeti radnje te otkloniti sve dvojbe u na</w:t>
      </w:r>
      <w:r w:rsidR="0007205C">
        <w:rPr>
          <w:rFonts w:ascii="Times New Roman" w:eastAsia="Calibri" w:hAnsi="Times New Roman" w:cs="Times New Roman"/>
          <w:sz w:val="24"/>
          <w:szCs w:val="24"/>
        </w:rPr>
        <w:t>j</w:t>
      </w:r>
      <w:r w:rsidRPr="00543901">
        <w:rPr>
          <w:rFonts w:ascii="Times New Roman" w:eastAsia="Calibri" w:hAnsi="Times New Roman" w:cs="Times New Roman"/>
          <w:sz w:val="24"/>
          <w:szCs w:val="24"/>
        </w:rPr>
        <w:t>kr</w:t>
      </w:r>
      <w:r w:rsidR="00801461">
        <w:rPr>
          <w:rFonts w:ascii="Times New Roman" w:eastAsia="Calibri" w:hAnsi="Times New Roman" w:cs="Times New Roman"/>
          <w:sz w:val="24"/>
          <w:szCs w:val="24"/>
        </w:rPr>
        <w:t>a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ćem roku. Dužnosnik napominje da je u izvješću o imovinskom stanju u mandatu 2013.g. – 2017.g. naveo da obavlja funkciju direktora te da je naveo podatak o mjesečnoj naknadi koju ostvaruje za obavljanje navedene funkcije, ali da ga Povjerenstvo nije obavijestilo da se nalazi u sukobu interesa.  </w:t>
      </w:r>
    </w:p>
    <w:p w14:paraId="4A1BD5EA" w14:textId="3944E848" w:rsidR="0082591B" w:rsidRPr="00543901" w:rsidRDefault="0007205C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je uz zahtjev Povjerenstvu dostavio 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>Odluk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 xml:space="preserve"> o visini naknade za rad načelnika i zamjenika načelnika Općine Gornji Mihaljevec koju je donijelo Općinsko vijeće Općine Gornji Mihaljevec na sjednici održanoj dana 21. svibnja 2010.g.</w:t>
      </w:r>
      <w:r w:rsidR="00825402">
        <w:rPr>
          <w:rFonts w:ascii="Times New Roman" w:eastAsia="Calibri" w:hAnsi="Times New Roman" w:cs="Times New Roman"/>
          <w:sz w:val="24"/>
          <w:szCs w:val="24"/>
        </w:rPr>
        <w:t>,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 xml:space="preserve"> kojom se utvrđuje da </w:t>
      </w:r>
      <w:r w:rsidR="00713FE4" w:rsidRPr="00543901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 xml:space="preserve"> ima pravo na mjesečnu bruto naknadu nastalu uslijed obavljanja dužnosti u visini od 5.000,00 kn </w:t>
      </w:r>
      <w:r w:rsidR="00713FE4" w:rsidRPr="00543901">
        <w:rPr>
          <w:rFonts w:ascii="Times New Roman" w:eastAsia="Calibri" w:hAnsi="Times New Roman" w:cs="Times New Roman"/>
          <w:sz w:val="24"/>
          <w:szCs w:val="24"/>
        </w:rPr>
        <w:t xml:space="preserve">te podatak da je u smislu članka 13. Zakona o javnoj nabavi Općina Gornji Mihaljevec dana 7. lipnja 2013.g. objavila da ne smije kao javni naručitelj </w:t>
      </w:r>
      <w:r w:rsidR="001A0796" w:rsidRPr="00543901">
        <w:rPr>
          <w:rFonts w:ascii="Times New Roman" w:eastAsia="Calibri" w:hAnsi="Times New Roman" w:cs="Times New Roman"/>
          <w:sz w:val="24"/>
          <w:szCs w:val="24"/>
        </w:rPr>
        <w:t xml:space="preserve">sklapati </w:t>
      </w:r>
      <w:r w:rsidR="00713FE4" w:rsidRPr="00543901">
        <w:rPr>
          <w:rFonts w:ascii="Times New Roman" w:eastAsia="Calibri" w:hAnsi="Times New Roman" w:cs="Times New Roman"/>
          <w:sz w:val="24"/>
          <w:szCs w:val="24"/>
        </w:rPr>
        <w:t>ugovore o javnoj nabavi s navedenim gospod</w:t>
      </w:r>
      <w:r w:rsidR="001779B1" w:rsidRPr="00543901">
        <w:rPr>
          <w:rFonts w:ascii="Times New Roman" w:eastAsia="Calibri" w:hAnsi="Times New Roman" w:cs="Times New Roman"/>
          <w:sz w:val="24"/>
          <w:szCs w:val="24"/>
        </w:rPr>
        <w:t>arskim subjektom Aquila d.o.o..</w:t>
      </w:r>
      <w:r w:rsidR="00713FE4" w:rsidRPr="005439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AB6DD4" w14:textId="77777777" w:rsidR="007F3236" w:rsidRPr="00543901" w:rsidRDefault="007F3236" w:rsidP="001779B1">
      <w:pPr>
        <w:pStyle w:val="Default"/>
        <w:spacing w:line="276" w:lineRule="auto"/>
        <w:ind w:firstLine="708"/>
        <w:jc w:val="both"/>
        <w:rPr>
          <w:rFonts w:eastAsia="Calibri"/>
        </w:rPr>
      </w:pPr>
    </w:p>
    <w:p w14:paraId="74B9E7B9" w14:textId="55B888E4" w:rsidR="001779B1" w:rsidRPr="00543901" w:rsidRDefault="007F3236" w:rsidP="001779B1">
      <w:pPr>
        <w:pStyle w:val="Default"/>
        <w:spacing w:line="276" w:lineRule="auto"/>
        <w:ind w:firstLine="708"/>
        <w:jc w:val="both"/>
        <w:rPr>
          <w:color w:val="auto"/>
        </w:rPr>
      </w:pPr>
      <w:r w:rsidRPr="00543901">
        <w:rPr>
          <w:rFonts w:eastAsia="Calibri"/>
        </w:rPr>
        <w:t>U</w:t>
      </w:r>
      <w:r w:rsidR="001779B1" w:rsidRPr="00543901">
        <w:rPr>
          <w:rFonts w:eastAsia="Calibri"/>
        </w:rPr>
        <w:t xml:space="preserve">tvrđuje </w:t>
      </w:r>
      <w:r w:rsidRPr="00543901">
        <w:rPr>
          <w:rFonts w:eastAsia="Calibri"/>
        </w:rPr>
        <w:t xml:space="preserve">se </w:t>
      </w:r>
      <w:r w:rsidR="001779B1" w:rsidRPr="00543901">
        <w:rPr>
          <w:rFonts w:eastAsia="Calibri"/>
        </w:rPr>
        <w:t xml:space="preserve">da je Povjerenstvo u </w:t>
      </w:r>
      <w:r w:rsidRPr="00543901">
        <w:rPr>
          <w:rFonts w:eastAsia="Calibri"/>
        </w:rPr>
        <w:t xml:space="preserve">predmetu P-179/17 </w:t>
      </w:r>
      <w:r w:rsidR="001779B1" w:rsidRPr="00543901">
        <w:rPr>
          <w:rFonts w:eastAsia="Calibri"/>
        </w:rPr>
        <w:t xml:space="preserve">na </w:t>
      </w:r>
      <w:r w:rsidR="001779B1" w:rsidRPr="00543901">
        <w:rPr>
          <w:color w:val="auto"/>
        </w:rPr>
        <w:t>205. sjednici održanoj 11. siječnja 2018.</w:t>
      </w:r>
      <w:r w:rsidR="001779B1" w:rsidRPr="00543901">
        <w:t>g. odlukom</w:t>
      </w:r>
      <w:r w:rsidR="00825402">
        <w:t>,</w:t>
      </w:r>
      <w:r w:rsidR="001779B1" w:rsidRPr="00543901">
        <w:t xml:space="preserve"> </w:t>
      </w:r>
      <w:r w:rsidR="00825402">
        <w:t xml:space="preserve">broj: </w:t>
      </w:r>
      <w:r w:rsidR="001779B1" w:rsidRPr="00543901">
        <w:t>711-I-79-P-179-17/18-03-17</w:t>
      </w:r>
      <w:r w:rsidR="00825402">
        <w:t>,</w:t>
      </w:r>
      <w:r w:rsidR="001779B1" w:rsidRPr="00543901">
        <w:t xml:space="preserve"> pokrenulo </w:t>
      </w:r>
      <w:r w:rsidR="001779B1" w:rsidRPr="00543901">
        <w:rPr>
          <w:color w:val="auto"/>
        </w:rPr>
        <w:t xml:space="preserve">postupak za odlučivanje o sukobu interesa protiv Gorana Lovreca, općinskog načelnika Općine Gornji Mihaljevec, zbog moguće povrede članka 14. stavka 1. ZSSI-a, koja proizlazi iz istovremenog obnašanja navedene dužnosti i obavljanja funkcije direktora trgovačkog društva Aquila d.o.o. </w:t>
      </w:r>
    </w:p>
    <w:p w14:paraId="7DBD29A9" w14:textId="288D38D7" w:rsidR="00713FE4" w:rsidRPr="00543901" w:rsidRDefault="00713FE4" w:rsidP="004B50E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901">
        <w:rPr>
          <w:rFonts w:ascii="Times New Roman" w:hAnsi="Times New Roman" w:cs="Times New Roman"/>
          <w:sz w:val="24"/>
          <w:szCs w:val="24"/>
        </w:rPr>
        <w:t xml:space="preserve">Dužnosnik je u izvješću o imovinskom stanju koje je podnio Povjerenstvu povodom ponovnog izbora na dužnost općinskog </w:t>
      </w:r>
      <w:r w:rsidRPr="00543901">
        <w:rPr>
          <w:rFonts w:ascii="Times New Roman" w:eastAsia="Calibri" w:hAnsi="Times New Roman" w:cs="Times New Roman"/>
          <w:sz w:val="24"/>
          <w:szCs w:val="24"/>
        </w:rPr>
        <w:t>načelnika Općine Gornji Mihaljevec</w:t>
      </w:r>
      <w:r w:rsidRPr="00543901">
        <w:rPr>
          <w:rFonts w:ascii="Times New Roman" w:hAnsi="Times New Roman" w:cs="Times New Roman"/>
          <w:sz w:val="24"/>
          <w:szCs w:val="24"/>
        </w:rPr>
        <w:t xml:space="preserve"> dana 25. srpnja 2017.g. naveo</w:t>
      </w:r>
      <w:r w:rsidR="00F4375E">
        <w:rPr>
          <w:rFonts w:ascii="Times New Roman" w:hAnsi="Times New Roman" w:cs="Times New Roman"/>
          <w:sz w:val="24"/>
          <w:szCs w:val="24"/>
        </w:rPr>
        <w:t xml:space="preserve"> da </w:t>
      </w:r>
      <w:r w:rsidR="007F3236" w:rsidRPr="00543901">
        <w:rPr>
          <w:rFonts w:ascii="Times New Roman" w:hAnsi="Times New Roman" w:cs="Times New Roman"/>
          <w:sz w:val="24"/>
          <w:szCs w:val="24"/>
        </w:rPr>
        <w:t>će navedenu dužnost obnašati</w:t>
      </w:r>
      <w:r w:rsidRPr="00543901">
        <w:rPr>
          <w:rFonts w:ascii="Times New Roman" w:hAnsi="Times New Roman" w:cs="Times New Roman"/>
          <w:sz w:val="24"/>
          <w:szCs w:val="24"/>
        </w:rPr>
        <w:t xml:space="preserve"> volonterski, bez zasnovanog radnog odnosa za što će na mjesečnoj razini ostvarivati naknadu u iznosu od 3.000,00 kn te je naveo da je za vrijeme obnašanja iste dužnosti od poslodavca trgovačko društvo Aquila d.o.o. ostvarivao mjesečnu naknadu u iznosu od 3.900,00 kn. </w:t>
      </w:r>
    </w:p>
    <w:p w14:paraId="2E4D7932" w14:textId="77777777" w:rsidR="006B7E86" w:rsidRPr="00543901" w:rsidRDefault="006B7E86" w:rsidP="006B7E86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74C89C0" w14:textId="77777777" w:rsidR="006B7E86" w:rsidRPr="00543901" w:rsidRDefault="006B7E86" w:rsidP="006B7E86">
      <w:pPr>
        <w:pStyle w:val="t-9-8"/>
        <w:spacing w:before="0" w:beforeAutospacing="0" w:after="0" w:afterAutospacing="0" w:line="276" w:lineRule="auto"/>
        <w:ind w:firstLine="708"/>
        <w:jc w:val="both"/>
      </w:pPr>
      <w:r w:rsidRPr="00543901">
        <w:t>Uvidom u podatke sudskog registra Trgovačkog suda u Varaždinu, Povjerenstvo je utvrdilo da je pod matičnim brojem subjekta 070030791 upisano trgovačko društvo AQUILA usluge, trgovina, društvo s ograničenom odgovornošću</w:t>
      </w:r>
      <w:r w:rsidRPr="00543901">
        <w:rPr>
          <w:bCs/>
        </w:rPr>
        <w:t xml:space="preserve">, čiji je </w:t>
      </w:r>
      <w:r w:rsidRPr="00543901">
        <w:t xml:space="preserve">jedini osnivač Nadica Lovrec, a funkciju direktora prema podacima povijesnog izvatka za navedeno trgovačko društvo od 2008.g. u kontinuitetu obavlja Goran Lovrec. </w:t>
      </w:r>
    </w:p>
    <w:p w14:paraId="718669A9" w14:textId="664F67AE" w:rsidR="00713FE4" w:rsidRPr="00543901" w:rsidRDefault="00713FE4" w:rsidP="00713FE4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Člankom 14</w:t>
      </w:r>
      <w:r w:rsidR="0082591B" w:rsidRPr="00543901">
        <w:rPr>
          <w:rFonts w:ascii="Times New Roman" w:eastAsia="Calibri" w:hAnsi="Times New Roman" w:cs="Times New Roman"/>
          <w:sz w:val="24"/>
          <w:szCs w:val="24"/>
        </w:rPr>
        <w:t xml:space="preserve">. stavkom 1. ZSSI-a propisano je da </w:t>
      </w:r>
      <w:r w:rsidRPr="00543901">
        <w:rPr>
          <w:rFonts w:ascii="Times New Roman" w:eastAsia="Calibri" w:hAnsi="Times New Roman" w:cs="Times New Roman"/>
          <w:sz w:val="24"/>
          <w:szCs w:val="24"/>
        </w:rPr>
        <w:t>d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>užnosnici ne mogu biti članovi upravnih tijela i nadzornih odbora trgovačkih društava niti obavljati poslove upravljanja u poslovnim subjektima. Prema članku 20. stavku 3. ZSSI-a obveze koje za dužnosnika proizlaze iz članka 14. ZSSI-a počinju danom stupanja na dužnost i traju dvanaest mjeseci od dana prestanka obnašanja dužnosti.</w:t>
      </w:r>
    </w:p>
    <w:p w14:paraId="0F495FFF" w14:textId="20CFE9E6" w:rsidR="00713FE4" w:rsidRPr="00543901" w:rsidRDefault="00713FE4" w:rsidP="00713FE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Stoga dužnosnik ne </w:t>
      </w:r>
      <w:r w:rsidR="007F3236" w:rsidRPr="00543901"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 za vrijeme obnašanja dužnosti </w:t>
      </w:r>
      <w:r w:rsidRPr="00543901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543901">
        <w:rPr>
          <w:rFonts w:ascii="Times New Roman" w:eastAsia="Calibri" w:hAnsi="Times New Roman" w:cs="Times New Roman"/>
          <w:sz w:val="24"/>
          <w:szCs w:val="24"/>
        </w:rPr>
        <w:t>načelnika Općine Gornji Mihaljevec</w:t>
      </w:r>
      <w:r w:rsidR="00825402">
        <w:rPr>
          <w:rFonts w:ascii="Times New Roman" w:eastAsia="Calibri" w:hAnsi="Times New Roman" w:cs="Times New Roman"/>
          <w:sz w:val="24"/>
          <w:szCs w:val="24"/>
        </w:rPr>
        <w:t>,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kao niti u razdoblju od 12 mjeseci od 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>dana prestanka obnašanja iste dužnosti</w:t>
      </w:r>
      <w:r w:rsidR="008254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 obavljati funkciju direktora (člana uprave) trgovačkog društva jer je to suprotno navedenim zakonskim odredbama.  </w:t>
      </w:r>
    </w:p>
    <w:p w14:paraId="7AEB6B6E" w14:textId="57ADC0B6" w:rsidR="00011C1C" w:rsidRPr="00543901" w:rsidRDefault="00713FE4" w:rsidP="004B50E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>Člankom 13. stavkom 2. ZSSI-a propisano je da</w:t>
      </w:r>
      <w:r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4928C25D" w14:textId="2869A2AB" w:rsidR="006B7E86" w:rsidRPr="00543901" w:rsidRDefault="006B7E86" w:rsidP="004B50E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Obzirom da je dužnosnik naveo da dužnost </w:t>
      </w:r>
      <w:r w:rsidRPr="00543901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načelnika Općine Gornji Mihaljevec </w:t>
      </w:r>
      <w:r w:rsidR="007F3236" w:rsidRPr="00543901">
        <w:rPr>
          <w:rFonts w:ascii="Times New Roman" w:eastAsia="Calibri" w:hAnsi="Times New Roman" w:cs="Times New Roman"/>
          <w:sz w:val="24"/>
          <w:szCs w:val="24"/>
        </w:rPr>
        <w:t>obnaša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volonterski, može</w:t>
      </w:r>
      <w:r w:rsidR="009F3AEA">
        <w:rPr>
          <w:rFonts w:ascii="Times New Roman" w:eastAsia="Calibri" w:hAnsi="Times New Roman" w:cs="Times New Roman"/>
          <w:sz w:val="24"/>
          <w:szCs w:val="24"/>
        </w:rPr>
        <w:t>,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za vrijeme obnašanja navedene dužnosti u </w:t>
      </w:r>
      <w:r w:rsidR="007F3236" w:rsidRPr="00543901">
        <w:rPr>
          <w:rFonts w:ascii="Times New Roman" w:eastAsia="Calibri" w:hAnsi="Times New Roman" w:cs="Times New Roman"/>
          <w:sz w:val="24"/>
          <w:szCs w:val="24"/>
        </w:rPr>
        <w:t>tom statusu</w:t>
      </w:r>
      <w:r w:rsidR="00F4375E">
        <w:rPr>
          <w:rFonts w:ascii="Times New Roman" w:eastAsia="Calibri" w:hAnsi="Times New Roman" w:cs="Times New Roman"/>
          <w:sz w:val="24"/>
          <w:szCs w:val="24"/>
        </w:rPr>
        <w:t>,</w:t>
      </w:r>
      <w:r w:rsidR="007F3236" w:rsidRPr="00543901">
        <w:rPr>
          <w:rFonts w:ascii="Times New Roman" w:eastAsia="Calibri" w:hAnsi="Times New Roman" w:cs="Times New Roman"/>
          <w:sz w:val="24"/>
          <w:szCs w:val="24"/>
        </w:rPr>
        <w:t xml:space="preserve"> biti u 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radnom odnosu </w:t>
      </w:r>
      <w:r w:rsidR="007F3236" w:rsidRPr="0054390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543901">
        <w:rPr>
          <w:rFonts w:ascii="Times New Roman" w:eastAsia="Calibri" w:hAnsi="Times New Roman" w:cs="Times New Roman"/>
          <w:sz w:val="24"/>
          <w:szCs w:val="24"/>
        </w:rPr>
        <w:t>obavljati poslove u trgovačkom društvu Aquila d.o.o. i od njihova obavljan</w:t>
      </w:r>
      <w:r w:rsidR="001A0796" w:rsidRPr="00543901">
        <w:rPr>
          <w:rFonts w:ascii="Times New Roman" w:eastAsia="Calibri" w:hAnsi="Times New Roman" w:cs="Times New Roman"/>
          <w:sz w:val="24"/>
          <w:szCs w:val="24"/>
        </w:rPr>
        <w:t xml:space="preserve">ja ostvarivati prihode (plaću) ukoliko </w:t>
      </w:r>
      <w:r w:rsidR="001779B1" w:rsidRPr="00543901">
        <w:rPr>
          <w:rFonts w:ascii="Times New Roman" w:eastAsia="Calibri" w:hAnsi="Times New Roman" w:cs="Times New Roman"/>
          <w:sz w:val="24"/>
          <w:szCs w:val="24"/>
        </w:rPr>
        <w:t xml:space="preserve">se ne radi o obavljanju funkcije člana uprave ili nadzornog odbora trgovačkog društva ili o drugim poslovima </w:t>
      </w:r>
      <w:r w:rsidR="001779B1" w:rsidRPr="00543901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r w:rsidR="007F3236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 u trgovačkom društvu (</w:t>
      </w:r>
      <w:r w:rsidR="001779B1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npr. </w:t>
      </w:r>
      <w:r w:rsidR="00974557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poslovima </w:t>
      </w:r>
      <w:r w:rsidR="001779B1" w:rsidRPr="00543901">
        <w:rPr>
          <w:rFonts w:ascii="Times New Roman" w:hAnsi="Times New Roman" w:cs="Times New Roman"/>
          <w:color w:val="000000"/>
          <w:sz w:val="24"/>
          <w:szCs w:val="24"/>
        </w:rPr>
        <w:t>prokurista</w:t>
      </w:r>
      <w:r w:rsidR="007F3236" w:rsidRPr="0054390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779B1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DA2A42" w14:textId="00F96A0C" w:rsidR="00714B83" w:rsidRPr="00543901" w:rsidRDefault="001A0796" w:rsidP="00714B8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Nadalje, </w:t>
      </w:r>
      <w:r w:rsidR="00714B83" w:rsidRPr="00543901">
        <w:rPr>
          <w:rFonts w:ascii="Times New Roman" w:eastAsia="Calibri" w:hAnsi="Times New Roman" w:cs="Times New Roman"/>
          <w:sz w:val="24"/>
          <w:szCs w:val="24"/>
        </w:rPr>
        <w:t>obzirom da je u sudski registar kao jedini osnivač trgovačkog društva Aquila d.o.o. upisana Nadica Lovrec za koju dužnosnik navodi da je njegova majka</w:t>
      </w:r>
      <w:r w:rsidR="007412EB">
        <w:rPr>
          <w:rFonts w:ascii="Times New Roman" w:eastAsia="Calibri" w:hAnsi="Times New Roman" w:cs="Times New Roman"/>
          <w:sz w:val="24"/>
          <w:szCs w:val="24"/>
        </w:rPr>
        <w:t>,</w:t>
      </w:r>
      <w:r w:rsidR="00714B83" w:rsidRPr="00543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75E">
        <w:rPr>
          <w:rFonts w:ascii="Times New Roman" w:eastAsia="Calibri" w:hAnsi="Times New Roman" w:cs="Times New Roman"/>
          <w:sz w:val="24"/>
          <w:szCs w:val="24"/>
        </w:rPr>
        <w:t>koja se smatra članom</w:t>
      </w:r>
      <w:r w:rsidR="00714B83" w:rsidRPr="00543901">
        <w:rPr>
          <w:rFonts w:ascii="Times New Roman" w:eastAsia="Calibri" w:hAnsi="Times New Roman" w:cs="Times New Roman"/>
          <w:sz w:val="24"/>
          <w:szCs w:val="24"/>
        </w:rPr>
        <w:t xml:space="preserve"> obitelji dužnosnika iz članka 4. stavka 2. ZSSI-a, dužnosnik bi </w:t>
      </w:r>
      <w:r w:rsidR="00714B83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u slučaju kada bi Općina </w:t>
      </w:r>
      <w:r w:rsidR="00714B83" w:rsidRPr="00543901">
        <w:rPr>
          <w:rFonts w:ascii="Times New Roman" w:eastAsia="Calibri" w:hAnsi="Times New Roman" w:cs="Times New Roman"/>
          <w:sz w:val="24"/>
          <w:szCs w:val="24"/>
        </w:rPr>
        <w:t xml:space="preserve">Gornji Mihaljevec stupala </w:t>
      </w:r>
      <w:r w:rsidR="00714B83" w:rsidRPr="00543901">
        <w:rPr>
          <w:rFonts w:ascii="Times New Roman" w:hAnsi="Times New Roman" w:cs="Times New Roman"/>
          <w:color w:val="000000"/>
          <w:sz w:val="24"/>
          <w:szCs w:val="24"/>
        </w:rPr>
        <w:t xml:space="preserve">u poslovni odnos s navedenim poslovnim subjektom bio dužan postupiti u smislu </w:t>
      </w:r>
      <w:r w:rsidR="009F3AEA">
        <w:rPr>
          <w:rFonts w:ascii="Times New Roman" w:eastAsia="Calibri" w:hAnsi="Times New Roman" w:cs="Times New Roman"/>
          <w:sz w:val="24"/>
          <w:szCs w:val="24"/>
        </w:rPr>
        <w:t xml:space="preserve">članka 18. stavka 1. ZSSI-a. </w:t>
      </w:r>
    </w:p>
    <w:p w14:paraId="6C3849DB" w14:textId="3CA5E0F5" w:rsidR="00231350" w:rsidRPr="00543901" w:rsidRDefault="007F7A1E" w:rsidP="00EE482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</w:t>
      </w:r>
      <w:r w:rsidR="00B713BE" w:rsidRPr="00543901">
        <w:rPr>
          <w:rFonts w:ascii="Times New Roman" w:eastAsia="Calibri" w:hAnsi="Times New Roman" w:cs="Times New Roman"/>
          <w:sz w:val="24"/>
          <w:szCs w:val="24"/>
        </w:rPr>
        <w:t>mišljenje</w:t>
      </w:r>
      <w:r w:rsidRPr="00543901">
        <w:rPr>
          <w:rFonts w:ascii="Times New Roman" w:eastAsia="Calibri" w:hAnsi="Times New Roman" w:cs="Times New Roman"/>
          <w:sz w:val="24"/>
          <w:szCs w:val="24"/>
        </w:rPr>
        <w:t xml:space="preserve"> kako je navedeno u izreci ovoga akta.  </w:t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Pr="00543901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54390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23F989" w14:textId="77777777" w:rsidR="00847B97" w:rsidRPr="00543901" w:rsidRDefault="00847B97" w:rsidP="00866E02">
      <w:pPr>
        <w:pStyle w:val="Default"/>
        <w:ind w:left="4956"/>
        <w:jc w:val="both"/>
        <w:rPr>
          <w:color w:val="auto"/>
        </w:rPr>
      </w:pPr>
    </w:p>
    <w:p w14:paraId="45290750" w14:textId="77777777" w:rsidR="00847B97" w:rsidRPr="00543901" w:rsidRDefault="00847B97" w:rsidP="00866E02">
      <w:pPr>
        <w:pStyle w:val="Default"/>
        <w:ind w:left="4956"/>
        <w:jc w:val="both"/>
        <w:rPr>
          <w:color w:val="auto"/>
        </w:rPr>
      </w:pPr>
    </w:p>
    <w:p w14:paraId="269654AC" w14:textId="77777777" w:rsidR="00866E02" w:rsidRPr="00543901" w:rsidRDefault="00866E02" w:rsidP="00866E02">
      <w:pPr>
        <w:pStyle w:val="Default"/>
        <w:ind w:left="4956"/>
        <w:jc w:val="both"/>
        <w:rPr>
          <w:color w:val="auto"/>
        </w:rPr>
      </w:pPr>
      <w:r w:rsidRPr="00543901">
        <w:rPr>
          <w:color w:val="auto"/>
        </w:rPr>
        <w:t xml:space="preserve">PREDSJEDNICA POVJERENSTVA </w:t>
      </w:r>
    </w:p>
    <w:p w14:paraId="01C4B912" w14:textId="77777777" w:rsidR="001A0796" w:rsidRPr="00543901" w:rsidRDefault="00866E02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901">
        <w:rPr>
          <w:rFonts w:ascii="Times New Roman" w:hAnsi="Times New Roman" w:cs="Times New Roman"/>
          <w:sz w:val="24"/>
          <w:szCs w:val="24"/>
        </w:rPr>
        <w:tab/>
      </w:r>
      <w:r w:rsidRPr="00543901">
        <w:rPr>
          <w:rFonts w:ascii="Times New Roman" w:hAnsi="Times New Roman" w:cs="Times New Roman"/>
          <w:sz w:val="24"/>
          <w:szCs w:val="24"/>
        </w:rPr>
        <w:tab/>
      </w:r>
      <w:r w:rsidRPr="00543901">
        <w:rPr>
          <w:rFonts w:ascii="Times New Roman" w:hAnsi="Times New Roman" w:cs="Times New Roman"/>
          <w:sz w:val="24"/>
          <w:szCs w:val="24"/>
        </w:rPr>
        <w:tab/>
      </w:r>
      <w:r w:rsidRPr="00543901">
        <w:rPr>
          <w:rFonts w:ascii="Times New Roman" w:hAnsi="Times New Roman" w:cs="Times New Roman"/>
          <w:sz w:val="24"/>
          <w:szCs w:val="24"/>
        </w:rPr>
        <w:tab/>
      </w:r>
      <w:r w:rsidRPr="00543901">
        <w:rPr>
          <w:rFonts w:ascii="Times New Roman" w:hAnsi="Times New Roman" w:cs="Times New Roman"/>
          <w:sz w:val="24"/>
          <w:szCs w:val="24"/>
        </w:rPr>
        <w:tab/>
      </w:r>
      <w:r w:rsidRPr="0054390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DF838FD" w14:textId="66432CF8" w:rsidR="00847B97" w:rsidRPr="00543901" w:rsidRDefault="001A0796" w:rsidP="00825402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3901">
        <w:rPr>
          <w:rFonts w:ascii="Times New Roman" w:hAnsi="Times New Roman" w:cs="Times New Roman"/>
          <w:sz w:val="24"/>
          <w:szCs w:val="24"/>
        </w:rPr>
        <w:t xml:space="preserve">          Nataša Novaković</w:t>
      </w:r>
      <w:r w:rsidR="00866E02" w:rsidRPr="00543901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36AF36F3" w14:textId="77777777" w:rsidR="00847B97" w:rsidRPr="00543901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ADBD7A0" w14:textId="77777777" w:rsidR="00847B97" w:rsidRPr="00543901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EEBFCAD" w14:textId="77777777" w:rsidR="00847B97" w:rsidRPr="00543901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4953E3" w14:textId="1E815FBB" w:rsidR="00847B97" w:rsidRPr="00543901" w:rsidRDefault="00847B97" w:rsidP="00EA2D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3901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543901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7545CDAE" w14:textId="4EE82933" w:rsidR="00847B97" w:rsidRPr="00543901" w:rsidRDefault="001A0796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901">
        <w:rPr>
          <w:rFonts w:ascii="Times New Roman" w:hAnsi="Times New Roman" w:cs="Times New Roman"/>
          <w:bCs/>
          <w:sz w:val="24"/>
          <w:szCs w:val="24"/>
        </w:rPr>
        <w:t>Dužnosniku, putem</w:t>
      </w:r>
      <w:r w:rsidR="00847B97" w:rsidRPr="00543901">
        <w:rPr>
          <w:rFonts w:ascii="Times New Roman" w:hAnsi="Times New Roman" w:cs="Times New Roman"/>
          <w:bCs/>
          <w:sz w:val="24"/>
          <w:szCs w:val="24"/>
        </w:rPr>
        <w:t xml:space="preserve"> punomoćnik</w:t>
      </w:r>
      <w:r w:rsidRPr="00543901">
        <w:rPr>
          <w:rFonts w:ascii="Times New Roman" w:hAnsi="Times New Roman" w:cs="Times New Roman"/>
          <w:bCs/>
          <w:sz w:val="24"/>
          <w:szCs w:val="24"/>
        </w:rPr>
        <w:t>a</w:t>
      </w:r>
      <w:r w:rsidR="00847B97" w:rsidRPr="00543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901">
        <w:rPr>
          <w:rFonts w:ascii="Times New Roman" w:hAnsi="Times New Roman" w:cs="Times New Roman"/>
          <w:bCs/>
          <w:sz w:val="24"/>
          <w:szCs w:val="24"/>
        </w:rPr>
        <w:t>Tomislavu Strniščaku, odvjetnik</w:t>
      </w:r>
      <w:r w:rsidR="00847B97" w:rsidRPr="00543901">
        <w:rPr>
          <w:rFonts w:ascii="Times New Roman" w:hAnsi="Times New Roman" w:cs="Times New Roman"/>
          <w:bCs/>
          <w:sz w:val="24"/>
          <w:szCs w:val="24"/>
        </w:rPr>
        <w:t xml:space="preserve"> iz Čakovca, Bana Josipa Jelačića 22b </w:t>
      </w:r>
    </w:p>
    <w:p w14:paraId="6C3849E0" w14:textId="0A518AC8" w:rsidR="006F667A" w:rsidRPr="00543901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901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847B97" w:rsidRPr="00543901">
        <w:rPr>
          <w:rFonts w:ascii="Times New Roman" w:hAnsi="Times New Roman" w:cs="Times New Roman"/>
          <w:bCs/>
          <w:sz w:val="24"/>
          <w:szCs w:val="24"/>
        </w:rPr>
        <w:t>Goran Lovrec</w:t>
      </w:r>
      <w:r w:rsidR="00802C4B" w:rsidRPr="00543901">
        <w:rPr>
          <w:rFonts w:ascii="Times New Roman" w:hAnsi="Times New Roman" w:cs="Times New Roman"/>
          <w:bCs/>
          <w:sz w:val="24"/>
          <w:szCs w:val="24"/>
        </w:rPr>
        <w:t>,</w:t>
      </w:r>
      <w:r w:rsidR="00231350" w:rsidRPr="00543901">
        <w:rPr>
          <w:rFonts w:ascii="Times New Roman" w:hAnsi="Times New Roman" w:cs="Times New Roman"/>
          <w:bCs/>
          <w:sz w:val="24"/>
          <w:szCs w:val="24"/>
        </w:rPr>
        <w:t xml:space="preserve"> elektronička dostava</w:t>
      </w:r>
    </w:p>
    <w:p w14:paraId="6C3849E1" w14:textId="77777777" w:rsidR="007F7A1E" w:rsidRPr="00543901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901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543901" w:rsidRDefault="007F7A1E" w:rsidP="004D65E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43901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54390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13F2" w14:textId="77777777" w:rsidR="00162397" w:rsidRDefault="00162397" w:rsidP="005B5818">
      <w:pPr>
        <w:spacing w:after="0" w:line="240" w:lineRule="auto"/>
      </w:pPr>
      <w:r>
        <w:separator/>
      </w:r>
    </w:p>
  </w:endnote>
  <w:endnote w:type="continuationSeparator" w:id="0">
    <w:p w14:paraId="122A4B99" w14:textId="77777777" w:rsidR="00162397" w:rsidRDefault="0016239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888B2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C2563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90E1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C2563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20C93" w14:textId="77777777" w:rsidR="00162397" w:rsidRDefault="00162397" w:rsidP="005B5818">
      <w:pPr>
        <w:spacing w:after="0" w:line="240" w:lineRule="auto"/>
      </w:pPr>
      <w:r>
        <w:separator/>
      </w:r>
    </w:p>
  </w:footnote>
  <w:footnote w:type="continuationSeparator" w:id="0">
    <w:p w14:paraId="090814A6" w14:textId="77777777" w:rsidR="00162397" w:rsidRDefault="0016239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6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</w:t>
    </w: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4C6238A9" w:rsidR="00B42EB6" w:rsidRPr="00B10259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Broj: 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711-I-</w:t>
    </w:r>
    <w:r w:rsidR="00825402">
      <w:rPr>
        <w:rFonts w:ascii="Times New Roman" w:eastAsia="Times New Roman" w:hAnsi="Times New Roman" w:cs="Times New Roman"/>
        <w:b/>
        <w:color w:val="000000"/>
        <w:sz w:val="24"/>
        <w:szCs w:val="24"/>
      </w:rPr>
      <w:t>368-</w:t>
    </w:r>
    <w:r w:rsidR="008409B1">
      <w:rPr>
        <w:rFonts w:ascii="Times New Roman" w:eastAsia="Times New Roman" w:hAnsi="Times New Roman" w:cs="Times New Roman"/>
        <w:b/>
        <w:color w:val="000000"/>
        <w:sz w:val="24"/>
        <w:szCs w:val="24"/>
      </w:rPr>
      <w:t>M-</w:t>
    </w:r>
    <w:r w:rsidR="005A5B73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6</w:t>
    </w:r>
    <w:r w:rsidR="00B22AF0">
      <w:rPr>
        <w:rFonts w:ascii="Times New Roman" w:eastAsia="Times New Roman" w:hAnsi="Times New Roman" w:cs="Times New Roman"/>
        <w:b/>
        <w:color w:val="000000"/>
        <w:sz w:val="24"/>
        <w:szCs w:val="24"/>
      </w:rPr>
      <w:t>/18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-0</w:t>
    </w:r>
    <w:r w:rsidR="000534E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 w:rsidR="00231350">
      <w:rPr>
        <w:rFonts w:ascii="Times New Roman" w:eastAsia="Times New Roman" w:hAnsi="Times New Roman" w:cs="Times New Roman"/>
        <w:b/>
        <w:color w:val="000000"/>
        <w:sz w:val="24"/>
        <w:szCs w:val="24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B8D"/>
    <w:multiLevelType w:val="hybridMultilevel"/>
    <w:tmpl w:val="5434D390"/>
    <w:lvl w:ilvl="0" w:tplc="222C403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77CB"/>
    <w:multiLevelType w:val="hybridMultilevel"/>
    <w:tmpl w:val="73A8916C"/>
    <w:lvl w:ilvl="0" w:tplc="7E4A5E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B05"/>
    <w:rsid w:val="0001409B"/>
    <w:rsid w:val="0002208E"/>
    <w:rsid w:val="000241C4"/>
    <w:rsid w:val="000335CC"/>
    <w:rsid w:val="00036484"/>
    <w:rsid w:val="00040949"/>
    <w:rsid w:val="000534EE"/>
    <w:rsid w:val="00055DCA"/>
    <w:rsid w:val="000566C1"/>
    <w:rsid w:val="0006418B"/>
    <w:rsid w:val="00067EC1"/>
    <w:rsid w:val="00070A4F"/>
    <w:rsid w:val="0007205C"/>
    <w:rsid w:val="00082FFF"/>
    <w:rsid w:val="00084BEE"/>
    <w:rsid w:val="000917E6"/>
    <w:rsid w:val="000B25E6"/>
    <w:rsid w:val="000B3C4E"/>
    <w:rsid w:val="000B453D"/>
    <w:rsid w:val="000C018A"/>
    <w:rsid w:val="000C5760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21CF"/>
    <w:rsid w:val="00112E23"/>
    <w:rsid w:val="00114AAD"/>
    <w:rsid w:val="00115453"/>
    <w:rsid w:val="0012224D"/>
    <w:rsid w:val="00126191"/>
    <w:rsid w:val="0014117F"/>
    <w:rsid w:val="00147145"/>
    <w:rsid w:val="00156814"/>
    <w:rsid w:val="00162397"/>
    <w:rsid w:val="001764F2"/>
    <w:rsid w:val="001779B1"/>
    <w:rsid w:val="00181B8B"/>
    <w:rsid w:val="0019490F"/>
    <w:rsid w:val="001A0796"/>
    <w:rsid w:val="001A13D2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3102B"/>
    <w:rsid w:val="00231350"/>
    <w:rsid w:val="00232491"/>
    <w:rsid w:val="0023718E"/>
    <w:rsid w:val="00237437"/>
    <w:rsid w:val="00237CDA"/>
    <w:rsid w:val="002442E5"/>
    <w:rsid w:val="00244381"/>
    <w:rsid w:val="00254F89"/>
    <w:rsid w:val="00255050"/>
    <w:rsid w:val="00260F13"/>
    <w:rsid w:val="002713A7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353E"/>
    <w:rsid w:val="002A3ED6"/>
    <w:rsid w:val="002A5B00"/>
    <w:rsid w:val="002A7518"/>
    <w:rsid w:val="002B4055"/>
    <w:rsid w:val="002B7B63"/>
    <w:rsid w:val="002C4F87"/>
    <w:rsid w:val="002D0C1A"/>
    <w:rsid w:val="002D58AC"/>
    <w:rsid w:val="002F313C"/>
    <w:rsid w:val="002F4C0F"/>
    <w:rsid w:val="002F4E1B"/>
    <w:rsid w:val="002F7605"/>
    <w:rsid w:val="00300BA6"/>
    <w:rsid w:val="003050CD"/>
    <w:rsid w:val="00307E4A"/>
    <w:rsid w:val="00324674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763C"/>
    <w:rsid w:val="003804CD"/>
    <w:rsid w:val="003905C7"/>
    <w:rsid w:val="003A55E5"/>
    <w:rsid w:val="003B4D53"/>
    <w:rsid w:val="003C019C"/>
    <w:rsid w:val="003C4B46"/>
    <w:rsid w:val="003E3D89"/>
    <w:rsid w:val="00406E92"/>
    <w:rsid w:val="00411522"/>
    <w:rsid w:val="004125B5"/>
    <w:rsid w:val="0041380C"/>
    <w:rsid w:val="00414440"/>
    <w:rsid w:val="00432A7E"/>
    <w:rsid w:val="00441945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2758"/>
    <w:rsid w:val="004B12AF"/>
    <w:rsid w:val="004B50E7"/>
    <w:rsid w:val="004C0D4E"/>
    <w:rsid w:val="004C1DC4"/>
    <w:rsid w:val="004C2EA1"/>
    <w:rsid w:val="004D65E8"/>
    <w:rsid w:val="004E27B5"/>
    <w:rsid w:val="004E6519"/>
    <w:rsid w:val="004E77D8"/>
    <w:rsid w:val="004F7E42"/>
    <w:rsid w:val="00511E1D"/>
    <w:rsid w:val="00512887"/>
    <w:rsid w:val="00515519"/>
    <w:rsid w:val="00522B79"/>
    <w:rsid w:val="00526897"/>
    <w:rsid w:val="005331CB"/>
    <w:rsid w:val="00535E3A"/>
    <w:rsid w:val="00543901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A40DF"/>
    <w:rsid w:val="005A58C4"/>
    <w:rsid w:val="005A5B73"/>
    <w:rsid w:val="005B177E"/>
    <w:rsid w:val="005B2D01"/>
    <w:rsid w:val="005B2E77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605F02"/>
    <w:rsid w:val="00607FE9"/>
    <w:rsid w:val="0061150F"/>
    <w:rsid w:val="006125EB"/>
    <w:rsid w:val="0061603B"/>
    <w:rsid w:val="006211F9"/>
    <w:rsid w:val="00622DAB"/>
    <w:rsid w:val="006358B9"/>
    <w:rsid w:val="00647B1E"/>
    <w:rsid w:val="006556D6"/>
    <w:rsid w:val="006613C9"/>
    <w:rsid w:val="0066437D"/>
    <w:rsid w:val="00664645"/>
    <w:rsid w:val="00667937"/>
    <w:rsid w:val="00684583"/>
    <w:rsid w:val="00693FD7"/>
    <w:rsid w:val="00695DD3"/>
    <w:rsid w:val="00696668"/>
    <w:rsid w:val="00696B01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F667A"/>
    <w:rsid w:val="0070437F"/>
    <w:rsid w:val="00713F43"/>
    <w:rsid w:val="00713FE4"/>
    <w:rsid w:val="00714B83"/>
    <w:rsid w:val="00727785"/>
    <w:rsid w:val="00733B82"/>
    <w:rsid w:val="00740B62"/>
    <w:rsid w:val="007412EB"/>
    <w:rsid w:val="0075242C"/>
    <w:rsid w:val="007550C7"/>
    <w:rsid w:val="00756012"/>
    <w:rsid w:val="0076605E"/>
    <w:rsid w:val="00766BBF"/>
    <w:rsid w:val="00773A85"/>
    <w:rsid w:val="007779C4"/>
    <w:rsid w:val="00781C07"/>
    <w:rsid w:val="00782C38"/>
    <w:rsid w:val="007842E3"/>
    <w:rsid w:val="00793EC7"/>
    <w:rsid w:val="007944AA"/>
    <w:rsid w:val="00796D55"/>
    <w:rsid w:val="007B18DD"/>
    <w:rsid w:val="007B519B"/>
    <w:rsid w:val="007B731E"/>
    <w:rsid w:val="007B787D"/>
    <w:rsid w:val="007B7EFA"/>
    <w:rsid w:val="007C40DA"/>
    <w:rsid w:val="007D0C1D"/>
    <w:rsid w:val="007D4184"/>
    <w:rsid w:val="007D7647"/>
    <w:rsid w:val="007F3236"/>
    <w:rsid w:val="007F6A27"/>
    <w:rsid w:val="007F7A1E"/>
    <w:rsid w:val="00801461"/>
    <w:rsid w:val="00802C4B"/>
    <w:rsid w:val="0081716D"/>
    <w:rsid w:val="00824B78"/>
    <w:rsid w:val="00825402"/>
    <w:rsid w:val="0082591B"/>
    <w:rsid w:val="0082782A"/>
    <w:rsid w:val="008302E0"/>
    <w:rsid w:val="00836328"/>
    <w:rsid w:val="008407D4"/>
    <w:rsid w:val="008409B1"/>
    <w:rsid w:val="00844BAF"/>
    <w:rsid w:val="00846E2F"/>
    <w:rsid w:val="00847B97"/>
    <w:rsid w:val="008549C9"/>
    <w:rsid w:val="00854E5B"/>
    <w:rsid w:val="008550BE"/>
    <w:rsid w:val="0085591A"/>
    <w:rsid w:val="00863465"/>
    <w:rsid w:val="008642AD"/>
    <w:rsid w:val="00866E02"/>
    <w:rsid w:val="00874918"/>
    <w:rsid w:val="008753BE"/>
    <w:rsid w:val="00877850"/>
    <w:rsid w:val="008936BF"/>
    <w:rsid w:val="008A3776"/>
    <w:rsid w:val="008A413E"/>
    <w:rsid w:val="008B34F3"/>
    <w:rsid w:val="008D6A4B"/>
    <w:rsid w:val="008E4FAD"/>
    <w:rsid w:val="008F031D"/>
    <w:rsid w:val="008F14A4"/>
    <w:rsid w:val="008F492D"/>
    <w:rsid w:val="008F695E"/>
    <w:rsid w:val="00902722"/>
    <w:rsid w:val="009062CF"/>
    <w:rsid w:val="00913B0E"/>
    <w:rsid w:val="00914270"/>
    <w:rsid w:val="00921E2A"/>
    <w:rsid w:val="00932AA4"/>
    <w:rsid w:val="00935AAB"/>
    <w:rsid w:val="00951946"/>
    <w:rsid w:val="00951D29"/>
    <w:rsid w:val="00951D2D"/>
    <w:rsid w:val="00965145"/>
    <w:rsid w:val="009679BB"/>
    <w:rsid w:val="00967D9A"/>
    <w:rsid w:val="00973393"/>
    <w:rsid w:val="00974557"/>
    <w:rsid w:val="00987AA0"/>
    <w:rsid w:val="0099158C"/>
    <w:rsid w:val="0099570A"/>
    <w:rsid w:val="00995827"/>
    <w:rsid w:val="00995D8C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3AEA"/>
    <w:rsid w:val="00A0323B"/>
    <w:rsid w:val="00A157B3"/>
    <w:rsid w:val="00A27D78"/>
    <w:rsid w:val="00A31FC6"/>
    <w:rsid w:val="00A33839"/>
    <w:rsid w:val="00A34E7D"/>
    <w:rsid w:val="00A40523"/>
    <w:rsid w:val="00A41D57"/>
    <w:rsid w:val="00A47A2A"/>
    <w:rsid w:val="00A47B00"/>
    <w:rsid w:val="00A508A8"/>
    <w:rsid w:val="00A56335"/>
    <w:rsid w:val="00A62B42"/>
    <w:rsid w:val="00A6550A"/>
    <w:rsid w:val="00A85A32"/>
    <w:rsid w:val="00A97214"/>
    <w:rsid w:val="00A97E58"/>
    <w:rsid w:val="00AB078F"/>
    <w:rsid w:val="00AC731C"/>
    <w:rsid w:val="00AD1D97"/>
    <w:rsid w:val="00AD6786"/>
    <w:rsid w:val="00AD6DF0"/>
    <w:rsid w:val="00AE3AEC"/>
    <w:rsid w:val="00AE4562"/>
    <w:rsid w:val="00AF442D"/>
    <w:rsid w:val="00AF557B"/>
    <w:rsid w:val="00B10259"/>
    <w:rsid w:val="00B15386"/>
    <w:rsid w:val="00B16859"/>
    <w:rsid w:val="00B22AF0"/>
    <w:rsid w:val="00B24011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B9D"/>
    <w:rsid w:val="00C15BB2"/>
    <w:rsid w:val="00C16FFB"/>
    <w:rsid w:val="00C1737A"/>
    <w:rsid w:val="00C21DDB"/>
    <w:rsid w:val="00C25636"/>
    <w:rsid w:val="00C35EF6"/>
    <w:rsid w:val="00C4087D"/>
    <w:rsid w:val="00C41437"/>
    <w:rsid w:val="00C51387"/>
    <w:rsid w:val="00C52BA7"/>
    <w:rsid w:val="00C52BF0"/>
    <w:rsid w:val="00C56E22"/>
    <w:rsid w:val="00C659A0"/>
    <w:rsid w:val="00C71CA2"/>
    <w:rsid w:val="00C7713D"/>
    <w:rsid w:val="00C83FD9"/>
    <w:rsid w:val="00C937F4"/>
    <w:rsid w:val="00C9782F"/>
    <w:rsid w:val="00CA1FE2"/>
    <w:rsid w:val="00CA28B6"/>
    <w:rsid w:val="00CB25A6"/>
    <w:rsid w:val="00CE3AA3"/>
    <w:rsid w:val="00CF0867"/>
    <w:rsid w:val="00CF6341"/>
    <w:rsid w:val="00D02351"/>
    <w:rsid w:val="00D02DD3"/>
    <w:rsid w:val="00D071E1"/>
    <w:rsid w:val="00D1000C"/>
    <w:rsid w:val="00D1289E"/>
    <w:rsid w:val="00D22288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7127"/>
    <w:rsid w:val="00D63B87"/>
    <w:rsid w:val="00D672B5"/>
    <w:rsid w:val="00D742BE"/>
    <w:rsid w:val="00D77C4F"/>
    <w:rsid w:val="00D80470"/>
    <w:rsid w:val="00D90FBF"/>
    <w:rsid w:val="00D951F1"/>
    <w:rsid w:val="00D95FA3"/>
    <w:rsid w:val="00DA6DA5"/>
    <w:rsid w:val="00DB5B4E"/>
    <w:rsid w:val="00DC07E3"/>
    <w:rsid w:val="00DC307E"/>
    <w:rsid w:val="00DC5140"/>
    <w:rsid w:val="00DC610D"/>
    <w:rsid w:val="00DD1B59"/>
    <w:rsid w:val="00DD20F3"/>
    <w:rsid w:val="00DE289B"/>
    <w:rsid w:val="00DE3109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6AFE"/>
    <w:rsid w:val="00E5029F"/>
    <w:rsid w:val="00E50884"/>
    <w:rsid w:val="00E512AA"/>
    <w:rsid w:val="00E529A6"/>
    <w:rsid w:val="00E536FF"/>
    <w:rsid w:val="00E578C0"/>
    <w:rsid w:val="00E60601"/>
    <w:rsid w:val="00E61DA7"/>
    <w:rsid w:val="00E62AE8"/>
    <w:rsid w:val="00E654AD"/>
    <w:rsid w:val="00E6668C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2872"/>
    <w:rsid w:val="00F4375E"/>
    <w:rsid w:val="00F6052F"/>
    <w:rsid w:val="00F63DEB"/>
    <w:rsid w:val="00F64A43"/>
    <w:rsid w:val="00F805F9"/>
    <w:rsid w:val="00F8553E"/>
    <w:rsid w:val="00F866D9"/>
    <w:rsid w:val="00F9221B"/>
    <w:rsid w:val="00F96175"/>
    <w:rsid w:val="00FA7FF4"/>
    <w:rsid w:val="00FC0C47"/>
    <w:rsid w:val="00FC514C"/>
    <w:rsid w:val="00FC6E10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849C3"/>
  <w15:docId w15:val="{FDE5C08D-AAE7-47A8-8921-B297471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888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1B16-7912-4B52-B902-C564A4EFC4CD}">
  <ds:schemaRefs>
    <ds:schemaRef ds:uri="http://purl.org/dc/terms/"/>
    <ds:schemaRef ds:uri="b776e735-9fb1-41ba-8c05-818ee75c3c2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744091-498B-43B0-A4FD-5D440D92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Goran Lovrec, mišljenje</vt:lpstr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Goran Lovrec, mišljenje</dc:title>
  <dc:creator>Sukob5</dc:creator>
  <cp:lastModifiedBy>Majda Uzelac</cp:lastModifiedBy>
  <cp:revision>2</cp:revision>
  <cp:lastPrinted>2018-03-15T14:26:00Z</cp:lastPrinted>
  <dcterms:created xsi:type="dcterms:W3CDTF">2018-03-22T11:39:00Z</dcterms:created>
  <dcterms:modified xsi:type="dcterms:W3CDTF">2018-03-22T11:39:00Z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