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92B5" w14:textId="5BC9608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31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C79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1117-P-195/18-04-10</w:t>
      </w:r>
    </w:p>
    <w:p w14:paraId="5B9B1127" w14:textId="5789A26A" w:rsidR="00EB1D6E" w:rsidRPr="00EB1D6E" w:rsidRDefault="00DE38CA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Zagreb, 30. svib</w:t>
      </w:r>
      <w:r w:rsidR="009B122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nja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2018.g.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  <w:t xml:space="preserve"> </w:t>
      </w:r>
    </w:p>
    <w:p w14:paraId="66EDF87B" w14:textId="77777777" w:rsid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5262756D" w14:textId="6F99A0F0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Povjerenstvo za odlučivanje o sukobu interesa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(u daljnjem tekstu: Povjerenstvo)</w:t>
      </w:r>
      <w:r w:rsidR="00DB632D" w:rsidRPr="00DB632D">
        <w:t xml:space="preserve"> </w:t>
      </w:r>
      <w:r w:rsidR="00DB632D" w:rsidRPr="00DB632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sastavu Nataše Novaković kao predsjednice Povjerenstva te Tončice Božić, Davorina Ivanjeka, Aleksandre Jozić-Ileković i Tatijane Vučetić kao članova Povjerenstva</w:t>
      </w:r>
      <w:r w:rsidR="00A8249C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temelju članka 39. stavka 1. Zakona o sprječavanju sukoba interesa („Narodne novine“ broj 26/11., 12/12., 126/12. i 48/13. i 57/15., u daljnjem tekstu: ZSSI),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>povodom vlastitih saznanja o mogućem sukobu interesa dužnosnika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Dražena Kralja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zamjenika općin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skog načelnika Općine Velika Ludina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na 12.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sj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ednici, održanoj dana 30. svib</w:t>
      </w:r>
      <w:r w:rsidR="009B122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nja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2018.g., donosi sljedeću: </w:t>
      </w:r>
    </w:p>
    <w:p w14:paraId="263FC246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70CAB94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ODLUKU</w:t>
      </w:r>
    </w:p>
    <w:p w14:paraId="3C1F36CA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1485BE20" w14:textId="00743C36" w:rsidR="00EB1D6E" w:rsidRPr="009B1223" w:rsidRDefault="00EB1D6E" w:rsidP="009B122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Pokreće se postupak za odlučivanje o sukobu interesa pro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tiv dužnosnika Dražena Kralja,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zamjenika općin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skog načelnika Općine Velika Ludina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 koja proizlazi iz istovremenog obnašanja navedene dužnosti i obavl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janja poslova upravljanja USLUŽNIM OBRTOM „KRALJ“, DRAŽEN KRALJ, MALA LUDINA, MOSLAVAČKA 2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u vlasniš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tvu dužnosnika. </w:t>
      </w:r>
    </w:p>
    <w:p w14:paraId="69DB83D3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255D2A51" w14:textId="205D7CE7" w:rsidR="00EB1D6E" w:rsidRPr="00EB1D6E" w:rsidRDefault="00EB1D6E" w:rsidP="00EB1D6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Poziva se dužnosnik </w:t>
      </w:r>
      <w:r w:rsidR="008804B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Dražen Kralj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da u roku od 15 dana od dana primitka ove odluke dostave Povjerenstvu očitovanje na razloge pokretanja ovog postupka te na ostale navode iz obrazloženja ove odluke. </w:t>
      </w:r>
    </w:p>
    <w:p w14:paraId="022D3827" w14:textId="77777777" w:rsidR="00EB1D6E" w:rsidRP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1BCFD1AA" w14:textId="77777777" w:rsid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Obrazloženje</w:t>
      </w:r>
    </w:p>
    <w:p w14:paraId="0636A1BD" w14:textId="77777777" w:rsidR="009B1223" w:rsidRDefault="009B1223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3E6BD403" w14:textId="77777777" w:rsidR="006D3730" w:rsidRDefault="009B1223" w:rsidP="006D373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registar dužnosnika, koji ustrojava i vodi Povjerenstvo, utvrđeno je da 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Dražen Kralj od 12. lipnja 2017. g. obnaša dužnost zamjenika općinskog načelnika Općine Velika Ludina.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3. stavkom 1. podstavkom 43. ZSSI-a propisano je da su općinski načelnici i njihovi zamjenici dužnosnici u smislu odredbi ZS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SI-a, stoga je i Dražen Kralj,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povodom obnašanja 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navedene dužnosti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obvezan postupati sukladno odredbama ZSSI-a.</w:t>
      </w:r>
    </w:p>
    <w:p w14:paraId="31275B65" w14:textId="77777777" w:rsidR="006D3730" w:rsidRDefault="006D3730" w:rsidP="006D373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6489AFCC" w14:textId="77777777" w:rsidR="006D3730" w:rsidRDefault="006D3730" w:rsidP="006D373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Dužnosnik dražen Kralj je sukladno obvezi propisanoj člankom 8. i člankom 9. stavkom 1. ZSSI-a dana 7. rujna 2017. g. podnio izvješće o imovinskom stanju dužnosnika povodom stupanja na dužnost te 13. listopada 2017. g. povodom ispravka podataka.</w:t>
      </w:r>
    </w:p>
    <w:p w14:paraId="1895C35C" w14:textId="77777777" w:rsidR="006D3730" w:rsidRDefault="006D3730" w:rsidP="006D373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EAB21A8" w14:textId="79861CAD" w:rsidR="00EB1D6E" w:rsidRDefault="006D3730" w:rsidP="006D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P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Člankom 21. stavkom 1. ZSSI-a propisano je da </w:t>
      </w:r>
      <w:r w:rsidRPr="006D3730">
        <w:rPr>
          <w:rFonts w:ascii="Times New Roman" w:hAnsi="Times New Roman" w:cs="Times New Roman"/>
          <w:sz w:val="24"/>
          <w:szCs w:val="24"/>
        </w:rPr>
        <w:t>Povjerenstvo vrši provjeru podataka iz podnesenih izvješća dužnosnika o imovinskom stanju.</w:t>
      </w:r>
    </w:p>
    <w:p w14:paraId="337B1E7B" w14:textId="77777777" w:rsidR="006D3730" w:rsidRDefault="006D3730" w:rsidP="006D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4D2755" w14:textId="2E4B0834" w:rsidR="006D3730" w:rsidRPr="00EE0D5D" w:rsidRDefault="006D3730" w:rsidP="006D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D5D">
        <w:rPr>
          <w:rFonts w:ascii="Times New Roman" w:hAnsi="Times New Roman" w:cs="Times New Roman"/>
          <w:sz w:val="24"/>
          <w:szCs w:val="24"/>
        </w:rPr>
        <w:lastRenderedPageBreak/>
        <w:t>Člankom 22. ZSSI-a propisano je da provjera podataka iz podnesenih izvješća dužnosnika o</w:t>
      </w:r>
      <w:r w:rsidR="000221F2">
        <w:rPr>
          <w:rFonts w:ascii="Times New Roman" w:hAnsi="Times New Roman" w:cs="Times New Roman"/>
          <w:sz w:val="24"/>
          <w:szCs w:val="24"/>
        </w:rPr>
        <w:t xml:space="preserve"> imovinskom stanju može biti </w:t>
      </w:r>
      <w:r w:rsidRPr="00EE0D5D">
        <w:rPr>
          <w:rFonts w:ascii="Times New Roman" w:hAnsi="Times New Roman" w:cs="Times New Roman"/>
          <w:sz w:val="24"/>
          <w:szCs w:val="24"/>
        </w:rPr>
        <w:t>pretho</w:t>
      </w:r>
      <w:r w:rsidR="000221F2">
        <w:rPr>
          <w:rFonts w:ascii="Times New Roman" w:hAnsi="Times New Roman" w:cs="Times New Roman"/>
          <w:sz w:val="24"/>
          <w:szCs w:val="24"/>
        </w:rPr>
        <w:t xml:space="preserve">dna (administrativna) provjera i </w:t>
      </w:r>
      <w:r w:rsidRPr="00EE0D5D">
        <w:rPr>
          <w:rFonts w:ascii="Times New Roman" w:hAnsi="Times New Roman" w:cs="Times New Roman"/>
          <w:sz w:val="24"/>
          <w:szCs w:val="24"/>
        </w:rPr>
        <w:t>redovita provjera.</w:t>
      </w:r>
    </w:p>
    <w:p w14:paraId="08A95E0C" w14:textId="6BD0194B" w:rsidR="006D3730" w:rsidRDefault="00EE0D5D" w:rsidP="00EB1D6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5D">
        <w:rPr>
          <w:rFonts w:ascii="Times New Roman" w:hAnsi="Times New Roman" w:cs="Times New Roman"/>
          <w:sz w:val="24"/>
          <w:szCs w:val="24"/>
        </w:rPr>
        <w:t>Člankom 24. stavkom 1.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ovog Zakona i podzakonskih propisa donesenih na temelju ovog Zakona.</w:t>
      </w:r>
    </w:p>
    <w:p w14:paraId="541E8FDC" w14:textId="1988A05E" w:rsidR="00EE0D5D" w:rsidRDefault="00EE0D5D" w:rsidP="00E347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provođenju postupka redovite provjere utvrđeno je da je dužnosnik Dražen Kralj u izvješću o imovinskom stanju, podnesenom povodom stupanja na dužnost i u izvješću o imovinskom stanju podnesenom povodom ispravka podataka, u dijelu izvješća „Podatci o ostalim prihodima“ naveo da </w:t>
      </w:r>
      <w:r w:rsidR="000221F2">
        <w:rPr>
          <w:rFonts w:ascii="Times New Roman" w:hAnsi="Times New Roman" w:cs="Times New Roman"/>
          <w:sz w:val="24"/>
          <w:szCs w:val="24"/>
        </w:rPr>
        <w:t xml:space="preserve">od isplatitelja Uslužni obrt </w:t>
      </w:r>
      <w:r w:rsidR="008804BC">
        <w:rPr>
          <w:rFonts w:ascii="Times New Roman" w:hAnsi="Times New Roman" w:cs="Times New Roman"/>
          <w:sz w:val="24"/>
          <w:szCs w:val="24"/>
        </w:rPr>
        <w:t xml:space="preserve">Kralj </w:t>
      </w:r>
      <w:r w:rsidR="000221F2">
        <w:rPr>
          <w:rFonts w:ascii="Times New Roman" w:hAnsi="Times New Roman" w:cs="Times New Roman"/>
          <w:sz w:val="24"/>
          <w:szCs w:val="24"/>
        </w:rPr>
        <w:t xml:space="preserve"> prima iznos od 13. 953,68 kn na godišnjoj razini. U izvješću o imovinskom stanju podnesenom povodom ispravka podataka, u dijelu izvješća „Poslovni udjeli dionice i vrijednosni papiri u poslovnim subjektima“ dužnosnik je naveo da ima 100%-tni udio u poslovnom subjektu Uslužni obrt Kralj, OIB vlasnika poslovnog subjekta </w:t>
      </w:r>
      <w:r w:rsidR="00E34740">
        <w:rPr>
          <w:rFonts w:ascii="Times New Roman" w:hAnsi="Times New Roman" w:cs="Times New Roman"/>
          <w:sz w:val="24"/>
          <w:szCs w:val="24"/>
        </w:rPr>
        <w:t xml:space="preserve">60843799774 te da za navedeni poslovni subjekt nije izvršen prijenos prava upravljanja. Na temelju gore navedenih vlastitih saznanja, Povjerenstvo je 28. svibnja 2018. g. pod poslovnim brojem 711-U-1708-P-195/18-01-5 otvorilo predmet koji se vodi pod brojem P-195/18.  </w:t>
      </w:r>
      <w:r w:rsidR="000221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7EB38" w14:textId="77777777" w:rsidR="00556832" w:rsidRDefault="00556832" w:rsidP="00DB63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6E70A680" w14:textId="25D18C68" w:rsidR="00556832" w:rsidRDefault="00EB1D6E" w:rsidP="005568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izvadak iz Obrtnog registra Ure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da državne uprave u Sisačko-moslavačkoj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županiji utvrđeno je da </w:t>
      </w:r>
      <w:r w:rsidR="004A4ADA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 matičnim brojem obrta 92641458 upisan </w:t>
      </w:r>
      <w:r w:rsid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USLUŽNI OBRT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„KRALJ“, DRAŽEN KRALJ, MALA LUDINA, MOSLAVAČKA 2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 Iz podataka upisanih u Obrtnom registru utvrđeno</w:t>
      </w:r>
      <w:r w:rsid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da je isti osnovan 10. ožujka 2009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.g., a registriranu djelatnost je p</w:t>
      </w:r>
      <w:r w:rsidR="0055683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očeo obavljati istoga dana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 U obrtnom registru nije evidentirano da je upravljanje obrtom preneseno na poslovođu.</w:t>
      </w:r>
      <w:r w:rsidRPr="00EB1D6E">
        <w:rPr>
          <w:rFonts w:eastAsiaTheme="minorEastAsia"/>
          <w:lang w:val="hr-BA" w:eastAsia="hr-BA"/>
        </w:rPr>
        <w:t xml:space="preserve">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Usporedbom O</w:t>
      </w:r>
      <w:r w:rsidR="0055683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IB-a dužnosnika Dražena Kralja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navedenog u Obrtnom registru i O</w:t>
      </w:r>
      <w:r w:rsidR="0055683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IB-a dužnosnika Dražena Kralja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navedenog u izvješćima o imovinskom stanju podnesenim Povjerenstvu, utvrđeno je da je riječ o istoj osobi.</w:t>
      </w:r>
    </w:p>
    <w:p w14:paraId="72B06133" w14:textId="77777777" w:rsidR="00556832" w:rsidRPr="00EB1D6E" w:rsidRDefault="00EB1D6E" w:rsidP="00556832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556832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2E3F2AB7" w14:textId="77777777" w:rsidR="00EB1D6E" w:rsidRPr="00EB1D6E" w:rsidRDefault="00EB1D6E" w:rsidP="0055683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485676C9" w14:textId="730430A5" w:rsidR="00BC171F" w:rsidRPr="00EB1D6E" w:rsidRDefault="00EB1D6E" w:rsidP="00BC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3817E1B9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B54D8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</w:t>
      </w:r>
      <w:r w:rsidRPr="00EB1D6E">
        <w:rPr>
          <w:rFonts w:ascii="Times New Roman" w:hAnsi="Times New Roman" w:cs="Times New Roman"/>
          <w:sz w:val="24"/>
          <w:szCs w:val="24"/>
        </w:rPr>
        <w:lastRenderedPageBreak/>
        <w:t>trgovci pojedinci, obrtnici i nositelji samostalnih djelatnosti i članovi drugih poslovnih subjekta osnovanih na temelju zakona.</w:t>
      </w:r>
    </w:p>
    <w:p w14:paraId="0A32A5C2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DBB4C" w14:textId="77777777" w:rsidR="00EB1D6E" w:rsidRPr="00EB1D6E" w:rsidRDefault="00EB1D6E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Zakonom.</w:t>
      </w:r>
    </w:p>
    <w:p w14:paraId="2DD738D0" w14:textId="77777777" w:rsidR="00EB1D6E" w:rsidRPr="00EB1D6E" w:rsidRDefault="00EB1D6E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B541D" w14:textId="3B96189F" w:rsidR="00EB1D6E" w:rsidRPr="00EB1D6E" w:rsidRDefault="00EB1D6E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S obzirom da se obrtnici smatraju poslovnim subjektima u smislu ZSSI-a, dužnosnici sukladno članku 14. stavku 1. ZSSI-a, ne mogu obavljati poslove upravljanja obrtom. Budući da u obrtnom registru nije upisan</w:t>
      </w:r>
      <w:r w:rsidR="00556832">
        <w:rPr>
          <w:rFonts w:ascii="Times New Roman" w:hAnsi="Times New Roman" w:cs="Times New Roman"/>
          <w:sz w:val="24"/>
          <w:szCs w:val="24"/>
        </w:rPr>
        <w:t xml:space="preserve"> podatak da je upravljanje</w:t>
      </w:r>
      <w:r w:rsidR="00BA3D15" w:rsidRP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USLUŽNIM OBRTOM</w:t>
      </w:r>
      <w:r w:rsidR="00BA3D15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„KRALJ“, DRAŽEN </w:t>
      </w:r>
      <w:r w:rsid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KRALJ, MALA LUDINA, MOSLAVAČKA 2 </w:t>
      </w:r>
      <w:r w:rsidRPr="00EB1D6E">
        <w:rPr>
          <w:rFonts w:ascii="Times New Roman" w:hAnsi="Times New Roman" w:cs="Times New Roman"/>
          <w:sz w:val="24"/>
          <w:szCs w:val="24"/>
        </w:rPr>
        <w:t>preneseno na poslovođu, Povjerenstvo je iz prikupljenih podataka i dokumentacije steklo saznanja o  mogućoj povre</w:t>
      </w:r>
      <w:r w:rsidR="00BA3D15">
        <w:rPr>
          <w:rFonts w:ascii="Times New Roman" w:hAnsi="Times New Roman" w:cs="Times New Roman"/>
          <w:sz w:val="24"/>
          <w:szCs w:val="24"/>
        </w:rPr>
        <w:t>di članka 14. stavka 1. ZSSI-a  te je sukladno članku 39. stavku 1. ZSSI-a pokrenulo postupak iz svoje nadležnosti.</w:t>
      </w:r>
    </w:p>
    <w:p w14:paraId="5E4B74DC" w14:textId="77777777" w:rsidR="00BA3D15" w:rsidRDefault="00BA3D15" w:rsidP="00BA3D1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BC69A21" w14:textId="14E766C9" w:rsidR="00EB1D6E" w:rsidRPr="00EB1D6E" w:rsidRDefault="00EB1D6E" w:rsidP="00BA3D1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Sukladno članku 39. stavku 3. ZSSI-a poz</w:t>
      </w:r>
      <w:r w:rsid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iva se dužnosnik Dražen Kralj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da, u roku od 15 dana od dana primitka ove odluke, dostavi Povjerenstvu pisano očitovanje u odnosu na razloge pokretanja ovog postupka, kao i na ostale navode iz obrazloženja ove odluke te da Povjerenstvu dostavi svu relevantnu dokumentaciju  kojom raspolaže. </w:t>
      </w:r>
    </w:p>
    <w:p w14:paraId="7D13A34D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Slijedom svega navedenog, Povjerenstvo je donijelo odluku kao što je navedeno u izreci ovog akta. </w:t>
      </w:r>
    </w:p>
    <w:p w14:paraId="756CAD77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6547AF08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0A12A90A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 xml:space="preserve">PREDSJEDNICA POVJERENSTVA </w:t>
      </w: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</w:t>
      </w:r>
    </w:p>
    <w:p w14:paraId="53004748" w14:textId="1680AF39" w:rsidR="00EB1D6E" w:rsidRPr="00EB1D6E" w:rsidRDefault="00EB1D6E" w:rsidP="004A4ADA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</w:t>
      </w:r>
      <w:r w:rsidR="008C74B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  </w:t>
      </w:r>
      <w:r w:rsidR="008C74B2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Nataša Novaković, dipl.iur.</w:t>
      </w:r>
    </w:p>
    <w:p w14:paraId="4CBB6B79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4D16E463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0244853B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  <w:t>Dostaviti:</w:t>
      </w:r>
    </w:p>
    <w:p w14:paraId="19B7E50E" w14:textId="68474428" w:rsidR="00EB1D6E" w:rsidRPr="00EB1D6E" w:rsidRDefault="00A97DAF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Dužnosnik Dražen Kralj</w:t>
      </w:r>
      <w:r w:rsidR="00EB1D6E"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, elektronička dostava</w:t>
      </w:r>
    </w:p>
    <w:p w14:paraId="3EDAFB8B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Objava na internetskoj stranici Povjerenstva</w:t>
      </w:r>
    </w:p>
    <w:p w14:paraId="71F0C97A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Pismohrana </w:t>
      </w:r>
    </w:p>
    <w:p w14:paraId="3D6E4030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FEEA" w14:textId="77777777" w:rsidR="00652F9C" w:rsidRDefault="00652F9C" w:rsidP="005B5818">
      <w:pPr>
        <w:spacing w:after="0" w:line="240" w:lineRule="auto"/>
      </w:pPr>
      <w:r>
        <w:separator/>
      </w:r>
    </w:p>
  </w:endnote>
  <w:endnote w:type="continuationSeparator" w:id="0">
    <w:p w14:paraId="0F369A3A" w14:textId="77777777" w:rsidR="00652F9C" w:rsidRDefault="00652F9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741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8049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C21BF" w14:textId="77777777" w:rsidR="005B5818" w:rsidRPr="005B5818" w:rsidRDefault="007F124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11767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98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9E5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BCBB4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2896" w14:textId="77777777" w:rsidR="00652F9C" w:rsidRDefault="00652F9C" w:rsidP="005B5818">
      <w:pPr>
        <w:spacing w:after="0" w:line="240" w:lineRule="auto"/>
      </w:pPr>
      <w:r>
        <w:separator/>
      </w:r>
    </w:p>
  </w:footnote>
  <w:footnote w:type="continuationSeparator" w:id="0">
    <w:p w14:paraId="6A265946" w14:textId="77777777" w:rsidR="00652F9C" w:rsidRDefault="00652F9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8B2986B" w14:textId="3207BA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2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8E15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786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23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02C9D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9957D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05D23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02C9D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9957D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CBF12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EE5BE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48696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8FFC4D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2F70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21F2"/>
    <w:rsid w:val="0005312B"/>
    <w:rsid w:val="00067EC1"/>
    <w:rsid w:val="000D1097"/>
    <w:rsid w:val="000E75E4"/>
    <w:rsid w:val="000F6569"/>
    <w:rsid w:val="00101F03"/>
    <w:rsid w:val="00112E23"/>
    <w:rsid w:val="0012224D"/>
    <w:rsid w:val="0023102B"/>
    <w:rsid w:val="00235B15"/>
    <w:rsid w:val="0023718E"/>
    <w:rsid w:val="002541BE"/>
    <w:rsid w:val="00293B2B"/>
    <w:rsid w:val="002940DD"/>
    <w:rsid w:val="00296618"/>
    <w:rsid w:val="002C2815"/>
    <w:rsid w:val="002C4098"/>
    <w:rsid w:val="002F313C"/>
    <w:rsid w:val="00332D21"/>
    <w:rsid w:val="003416CC"/>
    <w:rsid w:val="003C019C"/>
    <w:rsid w:val="003C4B46"/>
    <w:rsid w:val="00406E92"/>
    <w:rsid w:val="00411522"/>
    <w:rsid w:val="004A4ADA"/>
    <w:rsid w:val="004B12AF"/>
    <w:rsid w:val="00512887"/>
    <w:rsid w:val="00556832"/>
    <w:rsid w:val="005B5818"/>
    <w:rsid w:val="00647B1E"/>
    <w:rsid w:val="00652F9C"/>
    <w:rsid w:val="00691997"/>
    <w:rsid w:val="00693FD7"/>
    <w:rsid w:val="006D3730"/>
    <w:rsid w:val="006D797D"/>
    <w:rsid w:val="006E4FD8"/>
    <w:rsid w:val="0071684E"/>
    <w:rsid w:val="00747047"/>
    <w:rsid w:val="00793EC7"/>
    <w:rsid w:val="007F124F"/>
    <w:rsid w:val="00824B78"/>
    <w:rsid w:val="008804BC"/>
    <w:rsid w:val="008C74B2"/>
    <w:rsid w:val="008E4642"/>
    <w:rsid w:val="009062CF"/>
    <w:rsid w:val="00913B0E"/>
    <w:rsid w:val="00945142"/>
    <w:rsid w:val="00965145"/>
    <w:rsid w:val="009B0DB7"/>
    <w:rsid w:val="009B1223"/>
    <w:rsid w:val="009E7D1F"/>
    <w:rsid w:val="00A41D57"/>
    <w:rsid w:val="00A8249C"/>
    <w:rsid w:val="00A97DAF"/>
    <w:rsid w:val="00AA3F5D"/>
    <w:rsid w:val="00AE4562"/>
    <w:rsid w:val="00AF442D"/>
    <w:rsid w:val="00BA3D15"/>
    <w:rsid w:val="00BC171F"/>
    <w:rsid w:val="00BC7968"/>
    <w:rsid w:val="00BD72A7"/>
    <w:rsid w:val="00BF5F4E"/>
    <w:rsid w:val="00C24596"/>
    <w:rsid w:val="00C26394"/>
    <w:rsid w:val="00CA28B6"/>
    <w:rsid w:val="00CF0867"/>
    <w:rsid w:val="00D02DD3"/>
    <w:rsid w:val="00D11BA5"/>
    <w:rsid w:val="00D1289E"/>
    <w:rsid w:val="00D66549"/>
    <w:rsid w:val="00DB632D"/>
    <w:rsid w:val="00DE38CA"/>
    <w:rsid w:val="00E15A45"/>
    <w:rsid w:val="00E34740"/>
    <w:rsid w:val="00E3580A"/>
    <w:rsid w:val="00E46AFE"/>
    <w:rsid w:val="00EB1D6E"/>
    <w:rsid w:val="00EC744A"/>
    <w:rsid w:val="00EE0D5D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29721"/>
  <w15:docId w15:val="{CA8A2CA7-7A18-4B8D-B87E-BCEE42F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1701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F0D7B-2897-48E5-A8EA-C98B584FA2C6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4cc783-6bcf-4484-a83b-f41c98e876f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8E245A-4806-4E47-8C58-80DE68A8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7319-8ADB-45A7-8A0B-3F8AA1A44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2018-08-20T13:08:00Z</cp:lastPrinted>
  <dcterms:created xsi:type="dcterms:W3CDTF">2018-08-21T07:03:00Z</dcterms:created>
  <dcterms:modified xsi:type="dcterms:W3CDTF">2018-08-21T07:03:00Z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